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7821E" w14:textId="77777777" w:rsidR="00F17B53" w:rsidRPr="002F1FE1" w:rsidRDefault="00DF5994" w:rsidP="00850518">
      <w:pPr>
        <w:pStyle w:val="1"/>
        <w:spacing w:before="0"/>
        <w:jc w:val="center"/>
        <w:rPr>
          <w:rStyle w:val="afe"/>
          <w:rFonts w:ascii="Times New Roman" w:hAnsi="Times New Roman" w:cs="Times New Roman"/>
          <w:i w:val="0"/>
          <w:iCs w:val="0"/>
          <w:color w:val="auto"/>
          <w:sz w:val="20"/>
          <w:szCs w:val="20"/>
        </w:rPr>
      </w:pPr>
      <w:bookmarkStart w:id="0" w:name="_GoBack"/>
      <w:bookmarkEnd w:id="0"/>
      <w:r w:rsidRPr="002F1FE1">
        <w:rPr>
          <w:rStyle w:val="afe"/>
          <w:rFonts w:ascii="Times New Roman" w:hAnsi="Times New Roman" w:cs="Times New Roman"/>
          <w:i w:val="0"/>
          <w:iCs w:val="0"/>
          <w:color w:val="auto"/>
          <w:sz w:val="20"/>
          <w:szCs w:val="20"/>
        </w:rPr>
        <w:t xml:space="preserve">Сравнительная таблица </w:t>
      </w:r>
    </w:p>
    <w:p w14:paraId="0E4DD405" w14:textId="3FD2D07C" w:rsidR="008C4429" w:rsidRPr="002F1FE1" w:rsidRDefault="008C4429" w:rsidP="008C4429">
      <w:pPr>
        <w:ind w:firstLine="680"/>
        <w:jc w:val="center"/>
        <w:rPr>
          <w:b/>
        </w:rPr>
      </w:pPr>
      <w:r w:rsidRPr="002F1FE1">
        <w:rPr>
          <w:rFonts w:eastAsiaTheme="minorEastAsia"/>
          <w:b/>
        </w:rPr>
        <w:t>к приказ</w:t>
      </w:r>
      <w:r w:rsidR="00D62028" w:rsidRPr="002F1FE1">
        <w:rPr>
          <w:rFonts w:eastAsiaTheme="minorEastAsia"/>
          <w:b/>
        </w:rPr>
        <w:t>у</w:t>
      </w:r>
      <w:r w:rsidRPr="002F1FE1">
        <w:rPr>
          <w:rFonts w:eastAsiaTheme="minorEastAsia"/>
          <w:b/>
        </w:rPr>
        <w:t xml:space="preserve"> </w:t>
      </w:r>
      <w:r w:rsidRPr="002F1FE1">
        <w:rPr>
          <w:b/>
        </w:rPr>
        <w:t xml:space="preserve">Заместителя Премьер-Министра – Министра национальной экономики Республики Казахстан </w:t>
      </w:r>
    </w:p>
    <w:p w14:paraId="5BC1B58A" w14:textId="5ACB7126" w:rsidR="008C4429" w:rsidRPr="002F1FE1" w:rsidRDefault="008C4429" w:rsidP="008C4429">
      <w:pPr>
        <w:ind w:firstLine="680"/>
        <w:jc w:val="center"/>
        <w:rPr>
          <w:b/>
        </w:rPr>
      </w:pPr>
      <w:r w:rsidRPr="002F1FE1">
        <w:t>«</w:t>
      </w:r>
      <w:r w:rsidRPr="002F1FE1">
        <w:rPr>
          <w:b/>
        </w:rPr>
        <w:t xml:space="preserve">О внесении изменений в приказ Министра национальной экономики Республики Казахстан </w:t>
      </w:r>
    </w:p>
    <w:p w14:paraId="59CF5131" w14:textId="58EE1CFA" w:rsidR="00326A6D" w:rsidRPr="002F1FE1" w:rsidRDefault="008C4429" w:rsidP="00341686">
      <w:pPr>
        <w:ind w:firstLine="680"/>
        <w:jc w:val="center"/>
        <w:rPr>
          <w:b/>
        </w:rPr>
      </w:pPr>
      <w:r w:rsidRPr="002F1FE1">
        <w:rPr>
          <w:b/>
        </w:rPr>
        <w:t>от 13 августа 2019 года № 73 «Об утверждении Правил осуществления деятельности субъектами естественных монополий»</w:t>
      </w:r>
    </w:p>
    <w:p w14:paraId="486B4649" w14:textId="77777777" w:rsidR="00555207" w:rsidRPr="002F1FE1" w:rsidRDefault="00555207" w:rsidP="00341686">
      <w:pPr>
        <w:ind w:firstLine="680"/>
        <w:jc w:val="center"/>
        <w:rPr>
          <w:b/>
        </w:rPr>
      </w:pPr>
    </w:p>
    <w:tbl>
      <w:tblPr>
        <w:tblW w:w="1573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134"/>
        <w:gridCol w:w="5670"/>
        <w:gridCol w:w="5529"/>
        <w:gridCol w:w="2971"/>
      </w:tblGrid>
      <w:tr w:rsidR="002F1FE1" w:rsidRPr="002F1FE1" w14:paraId="211BD7E1" w14:textId="77777777" w:rsidTr="00ED48B2">
        <w:tc>
          <w:tcPr>
            <w:tcW w:w="426" w:type="dxa"/>
          </w:tcPr>
          <w:p w14:paraId="468D0308" w14:textId="77777777" w:rsidR="00C75648" w:rsidRPr="002F1FE1" w:rsidRDefault="00C75648" w:rsidP="00C8713A">
            <w:pPr>
              <w:tabs>
                <w:tab w:val="left" w:pos="4104"/>
              </w:tabs>
              <w:ind w:left="-108"/>
              <w:jc w:val="center"/>
              <w:rPr>
                <w:b/>
                <w:bCs/>
              </w:rPr>
            </w:pPr>
            <w:r w:rsidRPr="002F1FE1">
              <w:rPr>
                <w:b/>
                <w:bCs/>
              </w:rPr>
              <w:t>№</w:t>
            </w:r>
          </w:p>
        </w:tc>
        <w:tc>
          <w:tcPr>
            <w:tcW w:w="1134" w:type="dxa"/>
          </w:tcPr>
          <w:p w14:paraId="2ABA343B" w14:textId="77777777" w:rsidR="00C75648" w:rsidRPr="002F1FE1" w:rsidRDefault="00C75648" w:rsidP="00C8713A">
            <w:pPr>
              <w:tabs>
                <w:tab w:val="left" w:pos="4104"/>
              </w:tabs>
              <w:ind w:left="-108" w:right="-86"/>
              <w:jc w:val="center"/>
              <w:rPr>
                <w:b/>
                <w:bCs/>
              </w:rPr>
            </w:pPr>
            <w:r w:rsidRPr="002F1FE1">
              <w:rPr>
                <w:b/>
              </w:rPr>
              <w:t>Структурный элемент</w:t>
            </w:r>
          </w:p>
        </w:tc>
        <w:tc>
          <w:tcPr>
            <w:tcW w:w="5670" w:type="dxa"/>
          </w:tcPr>
          <w:p w14:paraId="44728B9B" w14:textId="77777777" w:rsidR="00C75648" w:rsidRPr="002F1FE1" w:rsidRDefault="00C75648" w:rsidP="00C8713A">
            <w:pPr>
              <w:tabs>
                <w:tab w:val="left" w:pos="4104"/>
              </w:tabs>
              <w:jc w:val="center"/>
              <w:rPr>
                <w:b/>
                <w:bCs/>
              </w:rPr>
            </w:pPr>
            <w:r w:rsidRPr="002F1FE1">
              <w:rPr>
                <w:b/>
                <w:bCs/>
              </w:rPr>
              <w:t>Действующая редакция</w:t>
            </w:r>
          </w:p>
        </w:tc>
        <w:tc>
          <w:tcPr>
            <w:tcW w:w="5529" w:type="dxa"/>
          </w:tcPr>
          <w:p w14:paraId="7962A0C8" w14:textId="77777777" w:rsidR="00C75648" w:rsidRPr="002F1FE1" w:rsidRDefault="00C75648" w:rsidP="00C8713A">
            <w:pPr>
              <w:tabs>
                <w:tab w:val="left" w:pos="4104"/>
              </w:tabs>
              <w:ind w:right="72"/>
              <w:jc w:val="center"/>
              <w:rPr>
                <w:b/>
                <w:bCs/>
              </w:rPr>
            </w:pPr>
            <w:r w:rsidRPr="002F1FE1">
              <w:rPr>
                <w:b/>
                <w:bCs/>
              </w:rPr>
              <w:t>Предлагаемая редакция</w:t>
            </w:r>
          </w:p>
        </w:tc>
        <w:tc>
          <w:tcPr>
            <w:tcW w:w="2971" w:type="dxa"/>
          </w:tcPr>
          <w:p w14:paraId="57BF12F0" w14:textId="77777777" w:rsidR="00C75648" w:rsidRPr="002F1FE1" w:rsidRDefault="00C75648" w:rsidP="00C8713A">
            <w:pPr>
              <w:tabs>
                <w:tab w:val="left" w:pos="4104"/>
              </w:tabs>
              <w:jc w:val="center"/>
              <w:rPr>
                <w:b/>
                <w:bCs/>
              </w:rPr>
            </w:pPr>
            <w:r w:rsidRPr="002F1FE1">
              <w:rPr>
                <w:b/>
                <w:bCs/>
              </w:rPr>
              <w:t>Обоснование</w:t>
            </w:r>
          </w:p>
          <w:p w14:paraId="20A2D040" w14:textId="2C6A7FDB" w:rsidR="00C75648" w:rsidRPr="002F1FE1" w:rsidRDefault="00C75648" w:rsidP="00C8713A">
            <w:pPr>
              <w:tabs>
                <w:tab w:val="left" w:pos="4104"/>
              </w:tabs>
              <w:jc w:val="center"/>
              <w:rPr>
                <w:b/>
                <w:bCs/>
              </w:rPr>
            </w:pPr>
          </w:p>
        </w:tc>
      </w:tr>
      <w:tr w:rsidR="002F1FE1" w:rsidRPr="002F1FE1" w14:paraId="470F225D" w14:textId="77777777" w:rsidTr="00ED48B2">
        <w:tc>
          <w:tcPr>
            <w:tcW w:w="15730" w:type="dxa"/>
            <w:gridSpan w:val="5"/>
          </w:tcPr>
          <w:p w14:paraId="5D2A9E7E" w14:textId="1218F7FC" w:rsidR="005C5F0B" w:rsidRPr="002F1FE1" w:rsidRDefault="007D7956" w:rsidP="00C8713A">
            <w:pPr>
              <w:pStyle w:val="1"/>
              <w:spacing w:before="0"/>
              <w:jc w:val="center"/>
              <w:rPr>
                <w:rFonts w:ascii="Times New Roman" w:hAnsi="Times New Roman" w:cs="Times New Roman"/>
                <w:color w:val="auto"/>
                <w:sz w:val="20"/>
                <w:szCs w:val="20"/>
              </w:rPr>
            </w:pPr>
            <w:r w:rsidRPr="002F1FE1">
              <w:rPr>
                <w:rFonts w:ascii="Times New Roman" w:eastAsia="Times New Roman" w:hAnsi="Times New Roman" w:cs="Times New Roman"/>
                <w:color w:val="auto"/>
                <w:sz w:val="20"/>
                <w:szCs w:val="20"/>
              </w:rPr>
              <w:t>Правил</w:t>
            </w:r>
            <w:r w:rsidR="00640B99" w:rsidRPr="002F1FE1">
              <w:rPr>
                <w:rFonts w:ascii="Times New Roman" w:eastAsia="Times New Roman" w:hAnsi="Times New Roman" w:cs="Times New Roman"/>
                <w:color w:val="auto"/>
                <w:sz w:val="20"/>
                <w:szCs w:val="20"/>
              </w:rPr>
              <w:t>а</w:t>
            </w:r>
            <w:r w:rsidRPr="002F1FE1">
              <w:rPr>
                <w:rFonts w:ascii="Times New Roman" w:eastAsia="Times New Roman" w:hAnsi="Times New Roman" w:cs="Times New Roman"/>
                <w:color w:val="auto"/>
                <w:sz w:val="20"/>
                <w:szCs w:val="20"/>
              </w:rPr>
              <w:t xml:space="preserve"> осуществления деятельности субъектами естественных монополий</w:t>
            </w:r>
            <w:r w:rsidR="00640B99" w:rsidRPr="002F1FE1">
              <w:rPr>
                <w:rFonts w:ascii="Times New Roman" w:eastAsia="Times New Roman" w:hAnsi="Times New Roman" w:cs="Times New Roman"/>
                <w:color w:val="auto"/>
                <w:sz w:val="20"/>
                <w:szCs w:val="20"/>
              </w:rPr>
              <w:t xml:space="preserve"> </w:t>
            </w:r>
          </w:p>
        </w:tc>
      </w:tr>
      <w:tr w:rsidR="002F1FE1" w:rsidRPr="002F1FE1" w14:paraId="3AA31D7C" w14:textId="77777777" w:rsidTr="00ED48B2">
        <w:tc>
          <w:tcPr>
            <w:tcW w:w="426" w:type="dxa"/>
          </w:tcPr>
          <w:p w14:paraId="5162F6D7" w14:textId="434AFBF1" w:rsidR="004C6387" w:rsidRPr="002F1FE1" w:rsidRDefault="004C6387" w:rsidP="00C8713A">
            <w:pPr>
              <w:tabs>
                <w:tab w:val="left" w:pos="4104"/>
              </w:tabs>
              <w:ind w:left="-108"/>
              <w:jc w:val="center"/>
              <w:rPr>
                <w:bCs/>
              </w:rPr>
            </w:pPr>
            <w:r w:rsidRPr="002F1FE1">
              <w:rPr>
                <w:bCs/>
              </w:rPr>
              <w:t>1</w:t>
            </w:r>
            <w:r w:rsidR="00B30C08" w:rsidRPr="002F1FE1">
              <w:rPr>
                <w:bCs/>
              </w:rPr>
              <w:t>.</w:t>
            </w:r>
          </w:p>
        </w:tc>
        <w:tc>
          <w:tcPr>
            <w:tcW w:w="1134" w:type="dxa"/>
          </w:tcPr>
          <w:p w14:paraId="5CA47065" w14:textId="4E30A36B" w:rsidR="004C6387" w:rsidRPr="002F1FE1" w:rsidRDefault="00BE4D83" w:rsidP="00C8713A">
            <w:pPr>
              <w:tabs>
                <w:tab w:val="left" w:pos="4104"/>
              </w:tabs>
              <w:ind w:left="33"/>
              <w:jc w:val="center"/>
              <w:rPr>
                <w:b/>
              </w:rPr>
            </w:pPr>
            <w:r w:rsidRPr="002F1FE1">
              <w:rPr>
                <w:rFonts w:eastAsia="Calibri"/>
                <w:lang w:eastAsia="en-US"/>
              </w:rPr>
              <w:t>часть треть</w:t>
            </w:r>
            <w:r w:rsidR="00506014" w:rsidRPr="002F1FE1">
              <w:rPr>
                <w:rFonts w:eastAsia="Calibri"/>
                <w:lang w:eastAsia="en-US"/>
              </w:rPr>
              <w:t>я</w:t>
            </w:r>
            <w:r w:rsidRPr="002F1FE1">
              <w:rPr>
                <w:rFonts w:eastAsia="Calibri"/>
                <w:lang w:eastAsia="en-US"/>
              </w:rPr>
              <w:t xml:space="preserve"> пункта 16</w:t>
            </w:r>
          </w:p>
        </w:tc>
        <w:tc>
          <w:tcPr>
            <w:tcW w:w="5670" w:type="dxa"/>
          </w:tcPr>
          <w:p w14:paraId="64B1C416" w14:textId="0F9F91D5" w:rsidR="00E45DAC" w:rsidRPr="002F1FE1" w:rsidRDefault="00E45DAC" w:rsidP="00FC21E9">
            <w:pPr>
              <w:pStyle w:val="af0"/>
              <w:spacing w:before="0" w:beforeAutospacing="0" w:after="0" w:afterAutospacing="0"/>
              <w:ind w:firstLine="461"/>
              <w:jc w:val="both"/>
              <w:rPr>
                <w:sz w:val="20"/>
                <w:szCs w:val="20"/>
              </w:rPr>
            </w:pPr>
            <w:r w:rsidRPr="002F1FE1">
              <w:rPr>
                <w:sz w:val="20"/>
                <w:szCs w:val="20"/>
              </w:rPr>
              <w:t xml:space="preserve">При установлении тарифа методом индексации и определении тарифа на основании заключенного договора государственно-частного партнерства, </w:t>
            </w:r>
            <w:r w:rsidRPr="002F1FE1">
              <w:rPr>
                <w:b/>
                <w:sz w:val="20"/>
                <w:szCs w:val="20"/>
              </w:rPr>
              <w:t xml:space="preserve">в том числе договора концессии, </w:t>
            </w:r>
            <w:r w:rsidRPr="002F1FE1">
              <w:rPr>
                <w:sz w:val="20"/>
                <w:szCs w:val="20"/>
              </w:rPr>
              <w:t>субъект естественной монополии размещает на своем интернет-ресурсе либо в периодических печатных изданиях, распространяемых на территории соответствующей административно-территориальной единицы, информацию о дате и месте проведения публичных слушаний за тридцать календарных дней до их проведения.</w:t>
            </w:r>
          </w:p>
          <w:p w14:paraId="2B78A7D0" w14:textId="4D7D4FBC" w:rsidR="004C6387" w:rsidRPr="002F1FE1" w:rsidRDefault="004C6387" w:rsidP="00C8713A">
            <w:pPr>
              <w:pStyle w:val="af0"/>
              <w:ind w:firstLine="461"/>
              <w:rPr>
                <w:b/>
                <w:bCs/>
                <w:sz w:val="20"/>
                <w:szCs w:val="20"/>
              </w:rPr>
            </w:pPr>
          </w:p>
        </w:tc>
        <w:tc>
          <w:tcPr>
            <w:tcW w:w="5529" w:type="dxa"/>
          </w:tcPr>
          <w:p w14:paraId="4ECA973A" w14:textId="72BFEF2F" w:rsidR="004C6387" w:rsidRPr="002F1FE1" w:rsidRDefault="00E45DAC" w:rsidP="00C8713A">
            <w:pPr>
              <w:pStyle w:val="af0"/>
              <w:spacing w:before="0" w:beforeAutospacing="0" w:after="0" w:afterAutospacing="0"/>
              <w:ind w:firstLine="459"/>
              <w:jc w:val="both"/>
              <w:rPr>
                <w:b/>
                <w:bCs/>
                <w:sz w:val="20"/>
                <w:szCs w:val="20"/>
              </w:rPr>
            </w:pPr>
            <w:r w:rsidRPr="002F1FE1">
              <w:rPr>
                <w:sz w:val="20"/>
                <w:szCs w:val="20"/>
              </w:rPr>
              <w:t>При установлении тарифа методом индексации и определении тарифа на основании заключенного договора государственно-частного партнерства</w:t>
            </w:r>
            <w:r w:rsidRPr="002F1FE1">
              <w:rPr>
                <w:b/>
                <w:sz w:val="20"/>
                <w:szCs w:val="20"/>
              </w:rPr>
              <w:t xml:space="preserve"> </w:t>
            </w:r>
            <w:r w:rsidRPr="002F1FE1">
              <w:rPr>
                <w:sz w:val="20"/>
                <w:szCs w:val="20"/>
              </w:rPr>
              <w:t>субъект естественной монополии размещает на своем интернет-ресурсе либо в периодических печатных изданиях, распространяемых на территории соответствующей административно-территориальной единицы, информацию о дате и месте проведения публичных слушаний за тридцать календарных дней до их проведения.</w:t>
            </w:r>
          </w:p>
        </w:tc>
        <w:tc>
          <w:tcPr>
            <w:tcW w:w="2971" w:type="dxa"/>
          </w:tcPr>
          <w:p w14:paraId="43E21D16" w14:textId="051B4F2C" w:rsidR="002E2B2F" w:rsidRPr="00CB755E" w:rsidRDefault="002E2B2F" w:rsidP="002E2B2F">
            <w:pPr>
              <w:widowControl w:val="0"/>
              <w:ind w:firstLine="466"/>
              <w:jc w:val="both"/>
            </w:pPr>
            <w:r w:rsidRPr="00CB755E">
              <w:t xml:space="preserve">В соответствии с пунктом 3 Закона «О внесении изменений и дополнений в некоторые законодательные акты Республики Казахстан по вопросам совершенствования бюджетного законодательства и признании утратившим силу Закона Республики Казахстан «О концессиях», </w:t>
            </w:r>
            <w:r w:rsidR="009741B4">
              <w:t xml:space="preserve">согласно которому </w:t>
            </w:r>
            <w:r w:rsidRPr="00CB755E">
              <w:t>Закон Республики Казахстан от 7 июля 2006  года «О концессиях» признан утратившим силу.</w:t>
            </w:r>
          </w:p>
          <w:p w14:paraId="4D185C8B" w14:textId="5482B3ED" w:rsidR="004C6387" w:rsidRPr="00CB755E" w:rsidRDefault="002E2B2F" w:rsidP="002E2B2F">
            <w:pPr>
              <w:widowControl w:val="0"/>
              <w:ind w:firstLine="466"/>
              <w:jc w:val="both"/>
              <w:rPr>
                <w:bCs/>
                <w:highlight w:val="yellow"/>
              </w:rPr>
            </w:pPr>
            <w:r w:rsidRPr="00CB755E">
              <w:t>В этой связи Правила необходимо привести в соответствие.</w:t>
            </w:r>
          </w:p>
        </w:tc>
      </w:tr>
      <w:tr w:rsidR="002F1FE1" w:rsidRPr="002F1FE1" w14:paraId="6E82D03E" w14:textId="77777777" w:rsidTr="00ED48B2">
        <w:tc>
          <w:tcPr>
            <w:tcW w:w="426" w:type="dxa"/>
          </w:tcPr>
          <w:p w14:paraId="4A5C3DF3" w14:textId="4D650470" w:rsidR="00E2780C" w:rsidRPr="002F1FE1" w:rsidRDefault="00341686" w:rsidP="00C8713A">
            <w:pPr>
              <w:tabs>
                <w:tab w:val="left" w:pos="4104"/>
              </w:tabs>
              <w:ind w:left="-108"/>
              <w:jc w:val="center"/>
              <w:rPr>
                <w:bCs/>
              </w:rPr>
            </w:pPr>
            <w:r w:rsidRPr="002F1FE1">
              <w:rPr>
                <w:bCs/>
              </w:rPr>
              <w:t>2.</w:t>
            </w:r>
          </w:p>
        </w:tc>
        <w:tc>
          <w:tcPr>
            <w:tcW w:w="1134" w:type="dxa"/>
          </w:tcPr>
          <w:p w14:paraId="43C237D8" w14:textId="77777777" w:rsidR="00506014" w:rsidRPr="002F1FE1" w:rsidRDefault="00BE4D83" w:rsidP="00C8713A">
            <w:pPr>
              <w:tabs>
                <w:tab w:val="left" w:pos="4104"/>
              </w:tabs>
              <w:ind w:left="33"/>
              <w:jc w:val="center"/>
              <w:rPr>
                <w:bCs/>
              </w:rPr>
            </w:pPr>
            <w:r w:rsidRPr="002F1FE1">
              <w:rPr>
                <w:bCs/>
              </w:rPr>
              <w:t xml:space="preserve">параграф 8 </w:t>
            </w:r>
          </w:p>
          <w:p w14:paraId="4FC17848" w14:textId="28118904" w:rsidR="00E2780C" w:rsidRPr="002F1FE1" w:rsidRDefault="00BE4D83" w:rsidP="00C8713A">
            <w:pPr>
              <w:tabs>
                <w:tab w:val="left" w:pos="4104"/>
              </w:tabs>
              <w:ind w:left="33"/>
              <w:jc w:val="center"/>
            </w:pPr>
            <w:r w:rsidRPr="002F1FE1">
              <w:rPr>
                <w:bCs/>
              </w:rPr>
              <w:t>главы 6</w:t>
            </w:r>
          </w:p>
        </w:tc>
        <w:tc>
          <w:tcPr>
            <w:tcW w:w="5670" w:type="dxa"/>
          </w:tcPr>
          <w:p w14:paraId="4C30364D" w14:textId="6E9BE8B9" w:rsidR="00E2780C" w:rsidRPr="002F1FE1" w:rsidRDefault="00E2780C" w:rsidP="00C8713A">
            <w:pPr>
              <w:pStyle w:val="3"/>
              <w:ind w:firstLine="461"/>
              <w:jc w:val="both"/>
              <w:rPr>
                <w:rFonts w:ascii="Times New Roman" w:hAnsi="Times New Roman" w:cs="Times New Roman"/>
                <w:color w:val="auto"/>
                <w:sz w:val="20"/>
                <w:szCs w:val="20"/>
              </w:rPr>
            </w:pPr>
            <w:r w:rsidRPr="002F1FE1">
              <w:rPr>
                <w:rFonts w:ascii="Times New Roman" w:hAnsi="Times New Roman" w:cs="Times New Roman"/>
                <w:color w:val="auto"/>
                <w:sz w:val="20"/>
                <w:szCs w:val="20"/>
              </w:rPr>
              <w:t xml:space="preserve">Параграф 8. Обеспечение равных условий доступа к регулируемым услугам железнодорожных путей с объектами железнодорожного транспорта по договорам государственно-частного партнерства, </w:t>
            </w:r>
            <w:r w:rsidRPr="002F1FE1">
              <w:rPr>
                <w:rFonts w:ascii="Times New Roman" w:hAnsi="Times New Roman" w:cs="Times New Roman"/>
                <w:b/>
                <w:color w:val="auto"/>
                <w:sz w:val="20"/>
                <w:szCs w:val="20"/>
              </w:rPr>
              <w:t>в том числе договорам концессии,</w:t>
            </w:r>
            <w:r w:rsidRPr="002F1FE1">
              <w:rPr>
                <w:rFonts w:ascii="Times New Roman" w:hAnsi="Times New Roman" w:cs="Times New Roman"/>
                <w:color w:val="auto"/>
                <w:sz w:val="20"/>
                <w:szCs w:val="20"/>
              </w:rPr>
              <w:t xml:space="preserve"> при отсутствии конкурентного железнодорожного пути</w:t>
            </w:r>
          </w:p>
        </w:tc>
        <w:tc>
          <w:tcPr>
            <w:tcW w:w="5529" w:type="dxa"/>
          </w:tcPr>
          <w:p w14:paraId="70A00122" w14:textId="3C709C6A" w:rsidR="00E41DAB" w:rsidRPr="002F1FE1" w:rsidRDefault="00E2780C" w:rsidP="00FC21E9">
            <w:pPr>
              <w:pStyle w:val="3"/>
              <w:ind w:firstLine="459"/>
              <w:jc w:val="both"/>
              <w:rPr>
                <w:color w:val="auto"/>
              </w:rPr>
            </w:pPr>
            <w:r w:rsidRPr="002F1FE1">
              <w:rPr>
                <w:rFonts w:ascii="Times New Roman" w:hAnsi="Times New Roman" w:cs="Times New Roman"/>
                <w:color w:val="auto"/>
                <w:sz w:val="20"/>
                <w:szCs w:val="20"/>
              </w:rPr>
              <w:t>Параграф 8. Обеспечение равных условий доступа к регулируемым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tc>
        <w:tc>
          <w:tcPr>
            <w:tcW w:w="2971" w:type="dxa"/>
          </w:tcPr>
          <w:p w14:paraId="45587B66" w14:textId="03226429" w:rsidR="00E2780C" w:rsidRPr="00CB755E" w:rsidRDefault="00A452DB" w:rsidP="00C8713A">
            <w:pPr>
              <w:tabs>
                <w:tab w:val="left" w:pos="4104"/>
              </w:tabs>
              <w:ind w:firstLine="466"/>
              <w:jc w:val="both"/>
              <w:rPr>
                <w:bCs/>
              </w:rPr>
            </w:pPr>
            <w:r w:rsidRPr="00CB755E">
              <w:t>Обоснование приведено в позиции 1 сравнительной таблицы.</w:t>
            </w:r>
          </w:p>
        </w:tc>
      </w:tr>
      <w:tr w:rsidR="002F1FE1" w:rsidRPr="002F1FE1" w14:paraId="7E571309" w14:textId="77777777" w:rsidTr="00ED48B2">
        <w:tc>
          <w:tcPr>
            <w:tcW w:w="426" w:type="dxa"/>
          </w:tcPr>
          <w:p w14:paraId="2CF36656" w14:textId="53B251B5" w:rsidR="004C6387" w:rsidRPr="002F1FE1" w:rsidRDefault="00341686" w:rsidP="00C8713A">
            <w:pPr>
              <w:tabs>
                <w:tab w:val="left" w:pos="4104"/>
              </w:tabs>
              <w:ind w:left="-108"/>
              <w:jc w:val="center"/>
              <w:rPr>
                <w:bCs/>
              </w:rPr>
            </w:pPr>
            <w:r w:rsidRPr="002F1FE1">
              <w:rPr>
                <w:bCs/>
              </w:rPr>
              <w:t>3.</w:t>
            </w:r>
          </w:p>
        </w:tc>
        <w:tc>
          <w:tcPr>
            <w:tcW w:w="1134" w:type="dxa"/>
          </w:tcPr>
          <w:p w14:paraId="10A9B86D" w14:textId="2902DF56" w:rsidR="004C6387" w:rsidRPr="002F1FE1" w:rsidRDefault="00640B99" w:rsidP="00C8713A">
            <w:pPr>
              <w:tabs>
                <w:tab w:val="left" w:pos="4104"/>
              </w:tabs>
              <w:ind w:left="33"/>
              <w:jc w:val="center"/>
            </w:pPr>
            <w:r w:rsidRPr="002F1FE1">
              <w:t>пункт 240</w:t>
            </w:r>
          </w:p>
        </w:tc>
        <w:tc>
          <w:tcPr>
            <w:tcW w:w="5670" w:type="dxa"/>
          </w:tcPr>
          <w:p w14:paraId="5A14F680" w14:textId="027EC213" w:rsidR="004C6387" w:rsidRPr="002F1FE1" w:rsidRDefault="00155999" w:rsidP="00C8713A">
            <w:pPr>
              <w:tabs>
                <w:tab w:val="left" w:pos="993"/>
              </w:tabs>
              <w:overflowPunct/>
              <w:adjustRightInd/>
              <w:ind w:firstLine="461"/>
              <w:jc w:val="both"/>
              <w:rPr>
                <w:b/>
              </w:rPr>
            </w:pPr>
            <w:r w:rsidRPr="002F1FE1">
              <w:t xml:space="preserve">240. Основанием для предоставления перевозчикам доступа к железнодорожным путям с объектами железнодорожного транспорта по договорам государственно-частного партнерства, </w:t>
            </w:r>
            <w:r w:rsidRPr="002F1FE1">
              <w:rPr>
                <w:b/>
              </w:rPr>
              <w:t>в том числе договорам концессии,</w:t>
            </w:r>
            <w:r w:rsidRPr="002F1FE1">
              <w:t xml:space="preserve"> при отсутствии конкурентного железнодорожного пути является договор пользования магистральной сетью, заключенный между национальным оператором инфраструктуры и перевозчиком(ами), в котором определяются основные условия, права и обязанности сторон, в соответствии с Правилами </w:t>
            </w:r>
            <w:r w:rsidRPr="002F1FE1">
              <w:lastRenderedPageBreak/>
              <w:t>пользования магистральной железнодорожной сетью и иными нормативными правовыми актами.</w:t>
            </w:r>
          </w:p>
        </w:tc>
        <w:tc>
          <w:tcPr>
            <w:tcW w:w="5529" w:type="dxa"/>
          </w:tcPr>
          <w:p w14:paraId="67993D1B" w14:textId="5BD95A78" w:rsidR="00E41DAB" w:rsidRPr="002F1FE1" w:rsidRDefault="00155999" w:rsidP="00C8713A">
            <w:pPr>
              <w:tabs>
                <w:tab w:val="left" w:pos="993"/>
              </w:tabs>
              <w:overflowPunct/>
              <w:adjustRightInd/>
              <w:ind w:firstLine="459"/>
              <w:jc w:val="both"/>
            </w:pPr>
            <w:r w:rsidRPr="002F1FE1">
              <w:lastRenderedPageBreak/>
              <w:t xml:space="preserve">240. Основанием для предоставления перевозчикам доступа к железнодорожным путям с объектами железнодорожного транспорта по договорам государственно-частного партнерства при отсутствии конкурентного железнодорожного пути является договор пользования магистральной сетью, заключенный между национальным оператором инфраструктуры и перевозчиком(ами), в котором определяются основные условия, права и обязанности сторон, в соответствии с Правилами пользования магистральной </w:t>
            </w:r>
            <w:r w:rsidRPr="002F1FE1">
              <w:lastRenderedPageBreak/>
              <w:t>железнодорожной сетью и иными нормативными правовыми актами.</w:t>
            </w:r>
          </w:p>
          <w:p w14:paraId="71418296" w14:textId="02E8D1BF" w:rsidR="00E41DAB" w:rsidRPr="002F1FE1" w:rsidRDefault="00E41DAB" w:rsidP="00C8713A">
            <w:pPr>
              <w:tabs>
                <w:tab w:val="left" w:pos="993"/>
              </w:tabs>
              <w:overflowPunct/>
              <w:adjustRightInd/>
              <w:ind w:firstLine="459"/>
              <w:jc w:val="both"/>
              <w:rPr>
                <w:b/>
              </w:rPr>
            </w:pPr>
          </w:p>
        </w:tc>
        <w:tc>
          <w:tcPr>
            <w:tcW w:w="2971" w:type="dxa"/>
          </w:tcPr>
          <w:p w14:paraId="793B9885" w14:textId="4E3375E0" w:rsidR="004C6387" w:rsidRPr="00CB755E" w:rsidRDefault="00A452DB" w:rsidP="00C8713A">
            <w:pPr>
              <w:tabs>
                <w:tab w:val="left" w:pos="4104"/>
              </w:tabs>
              <w:ind w:firstLine="466"/>
              <w:jc w:val="both"/>
              <w:rPr>
                <w:bCs/>
              </w:rPr>
            </w:pPr>
            <w:r w:rsidRPr="00CB755E">
              <w:lastRenderedPageBreak/>
              <w:t>Обоснование приведено в позиции 1 сравнительной таблицы.</w:t>
            </w:r>
          </w:p>
        </w:tc>
      </w:tr>
      <w:tr w:rsidR="002F1FE1" w:rsidRPr="002F1FE1" w14:paraId="12BC89D2" w14:textId="77777777" w:rsidTr="00ED48B2">
        <w:tc>
          <w:tcPr>
            <w:tcW w:w="426" w:type="dxa"/>
          </w:tcPr>
          <w:p w14:paraId="6B95B0DC" w14:textId="3298F076" w:rsidR="004C6387" w:rsidRPr="002F1FE1" w:rsidRDefault="00341686" w:rsidP="00C8713A">
            <w:pPr>
              <w:tabs>
                <w:tab w:val="left" w:pos="4104"/>
              </w:tabs>
              <w:ind w:left="-108"/>
              <w:jc w:val="center"/>
              <w:rPr>
                <w:bCs/>
              </w:rPr>
            </w:pPr>
            <w:r w:rsidRPr="002F1FE1">
              <w:rPr>
                <w:bCs/>
              </w:rPr>
              <w:lastRenderedPageBreak/>
              <w:t>4</w:t>
            </w:r>
            <w:r w:rsidR="00B30C08" w:rsidRPr="002F1FE1">
              <w:rPr>
                <w:bCs/>
              </w:rPr>
              <w:t>.</w:t>
            </w:r>
          </w:p>
        </w:tc>
        <w:tc>
          <w:tcPr>
            <w:tcW w:w="1134" w:type="dxa"/>
          </w:tcPr>
          <w:p w14:paraId="68AEE25A" w14:textId="0AADCA7D" w:rsidR="004C6387" w:rsidRPr="002F1FE1" w:rsidRDefault="00640B99" w:rsidP="00C8713A">
            <w:pPr>
              <w:tabs>
                <w:tab w:val="left" w:pos="4104"/>
              </w:tabs>
              <w:ind w:left="33"/>
              <w:jc w:val="center"/>
            </w:pPr>
            <w:r w:rsidRPr="002F1FE1">
              <w:t>пункт 241</w:t>
            </w:r>
          </w:p>
        </w:tc>
        <w:tc>
          <w:tcPr>
            <w:tcW w:w="5670" w:type="dxa"/>
          </w:tcPr>
          <w:p w14:paraId="182E8F68" w14:textId="06085263" w:rsidR="004C6387" w:rsidRPr="002F1FE1" w:rsidRDefault="00155999" w:rsidP="00C8713A">
            <w:pPr>
              <w:pStyle w:val="af0"/>
              <w:ind w:firstLine="461"/>
              <w:jc w:val="both"/>
              <w:rPr>
                <w:sz w:val="20"/>
                <w:szCs w:val="20"/>
              </w:rPr>
            </w:pPr>
            <w:r w:rsidRPr="002F1FE1">
              <w:rPr>
                <w:sz w:val="20"/>
                <w:szCs w:val="20"/>
              </w:rPr>
              <w:t xml:space="preserve">241. Пользование перевозчиками железнодорожными путями с объектами железнодорожного транспорта </w:t>
            </w:r>
            <w:r w:rsidRPr="002F1FE1">
              <w:rPr>
                <w:b/>
                <w:sz w:val="20"/>
                <w:szCs w:val="20"/>
              </w:rPr>
              <w:t>по договорам концессии</w:t>
            </w:r>
            <w:r w:rsidRPr="002F1FE1">
              <w:rPr>
                <w:sz w:val="20"/>
                <w:szCs w:val="20"/>
              </w:rPr>
              <w:t xml:space="preserve"> без заключения договора пользования магистральной сетью не допускается.</w:t>
            </w:r>
          </w:p>
        </w:tc>
        <w:tc>
          <w:tcPr>
            <w:tcW w:w="5529" w:type="dxa"/>
          </w:tcPr>
          <w:p w14:paraId="4D405429" w14:textId="77AA5059" w:rsidR="00E41DAB" w:rsidRPr="002F1FE1" w:rsidRDefault="00155999" w:rsidP="00FC21E9">
            <w:pPr>
              <w:pStyle w:val="af0"/>
              <w:ind w:firstLine="459"/>
              <w:jc w:val="both"/>
              <w:rPr>
                <w:b/>
                <w:sz w:val="20"/>
                <w:szCs w:val="20"/>
              </w:rPr>
            </w:pPr>
            <w:r w:rsidRPr="002F1FE1">
              <w:rPr>
                <w:sz w:val="20"/>
                <w:szCs w:val="20"/>
              </w:rPr>
              <w:t>241. Пользование перевозчиками железнодорожными путями с объектами железнодорожного транспорта без заключения договора пользования магистральной сетью не допускается.</w:t>
            </w:r>
          </w:p>
        </w:tc>
        <w:tc>
          <w:tcPr>
            <w:tcW w:w="2971" w:type="dxa"/>
          </w:tcPr>
          <w:p w14:paraId="37E97865" w14:textId="273DFF3F" w:rsidR="004C6387" w:rsidRPr="00CB755E" w:rsidRDefault="00A452DB" w:rsidP="00C8713A">
            <w:pPr>
              <w:ind w:firstLine="466"/>
              <w:jc w:val="both"/>
            </w:pPr>
            <w:r w:rsidRPr="00CB755E">
              <w:t>Обоснование приведено в позиции 1 сравнительной таблицы.</w:t>
            </w:r>
          </w:p>
        </w:tc>
      </w:tr>
      <w:tr w:rsidR="002F1FE1" w:rsidRPr="002F1FE1" w14:paraId="3B092C7B" w14:textId="77777777" w:rsidTr="00ED48B2">
        <w:tc>
          <w:tcPr>
            <w:tcW w:w="426" w:type="dxa"/>
          </w:tcPr>
          <w:p w14:paraId="6490D092" w14:textId="3057CD91" w:rsidR="004C6387" w:rsidRPr="002F1FE1" w:rsidRDefault="00341686" w:rsidP="00C8713A">
            <w:pPr>
              <w:tabs>
                <w:tab w:val="left" w:pos="4104"/>
              </w:tabs>
              <w:ind w:left="-108"/>
              <w:jc w:val="center"/>
              <w:rPr>
                <w:bCs/>
              </w:rPr>
            </w:pPr>
            <w:r w:rsidRPr="002F1FE1">
              <w:rPr>
                <w:bCs/>
              </w:rPr>
              <w:t>5</w:t>
            </w:r>
            <w:r w:rsidR="00B30C08" w:rsidRPr="002F1FE1">
              <w:rPr>
                <w:bCs/>
              </w:rPr>
              <w:t>.</w:t>
            </w:r>
          </w:p>
        </w:tc>
        <w:tc>
          <w:tcPr>
            <w:tcW w:w="1134" w:type="dxa"/>
          </w:tcPr>
          <w:p w14:paraId="229E4FFA" w14:textId="0FEF92CD" w:rsidR="004C6387" w:rsidRPr="002F1FE1" w:rsidRDefault="00640B99" w:rsidP="00C8713A">
            <w:pPr>
              <w:tabs>
                <w:tab w:val="left" w:pos="4104"/>
              </w:tabs>
              <w:ind w:left="33"/>
              <w:jc w:val="center"/>
            </w:pPr>
            <w:r w:rsidRPr="002F1FE1">
              <w:t>пункт 242</w:t>
            </w:r>
          </w:p>
        </w:tc>
        <w:tc>
          <w:tcPr>
            <w:tcW w:w="5670" w:type="dxa"/>
          </w:tcPr>
          <w:p w14:paraId="2E6EE29E" w14:textId="79F995BC" w:rsidR="004C6387" w:rsidRPr="002F1FE1" w:rsidRDefault="00155999" w:rsidP="00C8713A">
            <w:pPr>
              <w:tabs>
                <w:tab w:val="left" w:pos="993"/>
              </w:tabs>
              <w:overflowPunct/>
              <w:autoSpaceDE/>
              <w:autoSpaceDN/>
              <w:adjustRightInd/>
              <w:ind w:firstLine="461"/>
              <w:jc w:val="both"/>
            </w:pPr>
            <w:r w:rsidRPr="002F1FE1">
              <w:t xml:space="preserve">242. Доступ к железнодорожным путям с объектами железнодорожного транспорта по договорам государственно-частного партнерства, </w:t>
            </w:r>
            <w:r w:rsidRPr="002F1FE1">
              <w:rPr>
                <w:b/>
              </w:rPr>
              <w:t>в том числе договорам концессии</w:t>
            </w:r>
            <w:r w:rsidRPr="002F1FE1">
              <w:t xml:space="preserve"> предоставляется перевозчикам с учетом заключенного между национальным оператором инфраструктуры и </w:t>
            </w:r>
            <w:r w:rsidRPr="002F1FE1">
              <w:rPr>
                <w:b/>
              </w:rPr>
              <w:t>концессионером договора, регламентирующего их взаимоотношения для реализации договора концессии.</w:t>
            </w:r>
          </w:p>
        </w:tc>
        <w:tc>
          <w:tcPr>
            <w:tcW w:w="5529" w:type="dxa"/>
          </w:tcPr>
          <w:p w14:paraId="6EF89519" w14:textId="1275A5DB" w:rsidR="00C37CD8" w:rsidRPr="002F1FE1" w:rsidRDefault="00155999" w:rsidP="00C8713A">
            <w:pPr>
              <w:tabs>
                <w:tab w:val="left" w:pos="993"/>
              </w:tabs>
              <w:overflowPunct/>
              <w:autoSpaceDE/>
              <w:autoSpaceDN/>
              <w:adjustRightInd/>
              <w:ind w:firstLine="459"/>
              <w:jc w:val="both"/>
            </w:pPr>
            <w:r w:rsidRPr="002F1FE1">
              <w:t>242. Доступ к железнодорожным путям с объектами железнодорожного транспорта по договорам государственно-частного партнерства предоставляется перевозчикам с учетом заключенного между национа</w:t>
            </w:r>
            <w:r w:rsidR="00E66705" w:rsidRPr="002F1FE1">
              <w:t>льным оператором инфраструктуры</w:t>
            </w:r>
            <w:r w:rsidRPr="002F1FE1">
              <w:t>.</w:t>
            </w:r>
          </w:p>
        </w:tc>
        <w:tc>
          <w:tcPr>
            <w:tcW w:w="2971" w:type="dxa"/>
          </w:tcPr>
          <w:p w14:paraId="517CC7C8" w14:textId="1075EACF" w:rsidR="004C6387" w:rsidRPr="00CB755E" w:rsidRDefault="00A452DB" w:rsidP="00C8713A">
            <w:pPr>
              <w:ind w:firstLine="466"/>
              <w:jc w:val="both"/>
            </w:pPr>
            <w:r w:rsidRPr="00CB755E">
              <w:t>Обоснование приведено в позиции 1 сравнительной таблицы.</w:t>
            </w:r>
          </w:p>
        </w:tc>
      </w:tr>
      <w:tr w:rsidR="002F1FE1" w:rsidRPr="002F1FE1" w14:paraId="764A9D49" w14:textId="77777777" w:rsidTr="00ED48B2">
        <w:trPr>
          <w:trHeight w:val="7506"/>
        </w:trPr>
        <w:tc>
          <w:tcPr>
            <w:tcW w:w="426" w:type="dxa"/>
          </w:tcPr>
          <w:p w14:paraId="0B0796FC" w14:textId="74055246" w:rsidR="003523A2" w:rsidRPr="002F1FE1" w:rsidRDefault="000F4F73" w:rsidP="003523A2">
            <w:pPr>
              <w:tabs>
                <w:tab w:val="left" w:pos="4104"/>
              </w:tabs>
              <w:ind w:left="-108"/>
              <w:jc w:val="center"/>
              <w:rPr>
                <w:bCs/>
              </w:rPr>
            </w:pPr>
            <w:r w:rsidRPr="002F1FE1">
              <w:rPr>
                <w:bCs/>
              </w:rPr>
              <w:t>6.</w:t>
            </w:r>
          </w:p>
        </w:tc>
        <w:tc>
          <w:tcPr>
            <w:tcW w:w="1134" w:type="dxa"/>
          </w:tcPr>
          <w:p w14:paraId="3D37E583" w14:textId="391FD49A" w:rsidR="003523A2" w:rsidRPr="002F1FE1" w:rsidRDefault="006E40F0" w:rsidP="006E40F0">
            <w:pPr>
              <w:tabs>
                <w:tab w:val="left" w:pos="4104"/>
              </w:tabs>
              <w:ind w:left="33"/>
              <w:jc w:val="center"/>
            </w:pPr>
            <w:r w:rsidRPr="002F1FE1">
              <w:t>Приложение 6</w:t>
            </w:r>
          </w:p>
        </w:tc>
        <w:tc>
          <w:tcPr>
            <w:tcW w:w="5670" w:type="dxa"/>
          </w:tcPr>
          <w:p w14:paraId="1622D44A" w14:textId="77777777" w:rsidR="009741B4" w:rsidRDefault="009741B4" w:rsidP="009741B4">
            <w:pPr>
              <w:overflowPunct/>
              <w:autoSpaceDE/>
              <w:autoSpaceDN/>
              <w:adjustRightInd/>
              <w:jc w:val="center"/>
            </w:pPr>
            <w:r w:rsidRPr="002F1FE1">
              <w:rPr>
                <w:lang w:val="kk-KZ"/>
              </w:rPr>
              <w:t xml:space="preserve">                                       </w:t>
            </w:r>
            <w:r>
              <w:rPr>
                <w:lang w:val="kk-KZ"/>
              </w:rPr>
              <w:t xml:space="preserve">            </w:t>
            </w:r>
            <w:r w:rsidRPr="002F1FE1">
              <w:t xml:space="preserve">Приложение </w:t>
            </w:r>
            <w:r>
              <w:t>6</w:t>
            </w:r>
            <w:r w:rsidRPr="002F1FE1">
              <w:t xml:space="preserve"> </w:t>
            </w:r>
          </w:p>
          <w:p w14:paraId="5136CC43" w14:textId="77777777" w:rsidR="009741B4" w:rsidRDefault="009741B4" w:rsidP="009741B4">
            <w:pPr>
              <w:overflowPunct/>
              <w:autoSpaceDE/>
              <w:autoSpaceDN/>
              <w:adjustRightInd/>
              <w:jc w:val="center"/>
            </w:pPr>
            <w:r>
              <w:t xml:space="preserve">                                                 к Правилам осуществления</w:t>
            </w:r>
          </w:p>
          <w:p w14:paraId="3E46F4B7" w14:textId="77777777" w:rsidR="009741B4" w:rsidRDefault="009741B4" w:rsidP="009741B4">
            <w:pPr>
              <w:overflowPunct/>
              <w:autoSpaceDE/>
              <w:autoSpaceDN/>
              <w:adjustRightInd/>
              <w:jc w:val="center"/>
            </w:pPr>
            <w:r>
              <w:t xml:space="preserve">                                                  деятельности субъектами</w:t>
            </w:r>
          </w:p>
          <w:p w14:paraId="4326EA2B" w14:textId="77777777" w:rsidR="009741B4" w:rsidRPr="002F1FE1" w:rsidRDefault="009741B4" w:rsidP="009741B4">
            <w:pPr>
              <w:overflowPunct/>
              <w:autoSpaceDE/>
              <w:autoSpaceDN/>
              <w:adjustRightInd/>
              <w:jc w:val="center"/>
            </w:pPr>
            <w:r>
              <w:t xml:space="preserve">                                                    естественных монополий</w:t>
            </w:r>
            <w:r w:rsidRPr="002F1FE1">
              <w:t xml:space="preserve">                               </w:t>
            </w:r>
          </w:p>
          <w:p w14:paraId="5B023D79" w14:textId="77777777" w:rsidR="009741B4" w:rsidRDefault="00787AC5" w:rsidP="00787AC5">
            <w:pPr>
              <w:jc w:val="center"/>
              <w:rPr>
                <w:lang w:val="kk-KZ"/>
              </w:rPr>
            </w:pPr>
            <w:r w:rsidRPr="002F1FE1">
              <w:rPr>
                <w:lang w:val="kk-KZ"/>
              </w:rPr>
              <w:t xml:space="preserve">                                              </w:t>
            </w:r>
          </w:p>
          <w:p w14:paraId="2746DD42" w14:textId="5B42DE68" w:rsidR="00787AC5" w:rsidRDefault="009741B4" w:rsidP="00787AC5">
            <w:pPr>
              <w:jc w:val="center"/>
              <w:rPr>
                <w:lang w:val="kk-KZ"/>
              </w:rPr>
            </w:pPr>
            <w:r>
              <w:rPr>
                <w:lang w:val="kk-KZ"/>
              </w:rPr>
              <w:t xml:space="preserve">                                                 </w:t>
            </w:r>
            <w:r w:rsidR="00787AC5" w:rsidRPr="002F1FE1">
              <w:rPr>
                <w:lang w:val="kk-KZ"/>
              </w:rPr>
              <w:t>Форма 1</w:t>
            </w:r>
          </w:p>
          <w:p w14:paraId="2F5B243C" w14:textId="77777777" w:rsidR="009741B4" w:rsidRPr="002F1FE1" w:rsidRDefault="009741B4" w:rsidP="00787AC5">
            <w:pPr>
              <w:jc w:val="center"/>
              <w:rPr>
                <w:lang w:val="kk-KZ"/>
              </w:rPr>
            </w:pPr>
          </w:p>
          <w:p w14:paraId="58E2844B" w14:textId="77777777" w:rsidR="00787AC5" w:rsidRPr="002F1FE1" w:rsidRDefault="00787AC5" w:rsidP="00787AC5">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Показатели эффективности деятельности субъектов естественных монополий, учитываемые в формуле расчета тарифов на регулируемую услугу</w:t>
            </w:r>
          </w:p>
          <w:p w14:paraId="04FA0ED6" w14:textId="6F9BFECA" w:rsidR="00787AC5" w:rsidRPr="002F1FE1" w:rsidRDefault="00787AC5" w:rsidP="00787AC5">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______________________________________________________________________________________</w:t>
            </w:r>
            <w:r w:rsidRPr="002F1FE1">
              <w:rPr>
                <w:rFonts w:ascii="Times New Roman" w:hAnsi="Times New Roman" w:cs="Times New Roman"/>
                <w:color w:val="auto"/>
                <w:sz w:val="20"/>
                <w:szCs w:val="20"/>
              </w:rPr>
              <w:br/>
              <w:t>(наименование регулируемой услуги) в разрезе субъектов естественных монополий</w:t>
            </w:r>
          </w:p>
          <w:p w14:paraId="0817D634" w14:textId="77777777" w:rsidR="00787AC5" w:rsidRPr="002F1FE1" w:rsidRDefault="00787AC5" w:rsidP="00787AC5">
            <w:pPr>
              <w:pStyle w:val="af0"/>
              <w:spacing w:before="0" w:beforeAutospacing="0" w:after="0" w:afterAutospacing="0"/>
              <w:jc w:val="center"/>
              <w:rPr>
                <w:sz w:val="20"/>
                <w:szCs w:val="20"/>
              </w:rPr>
            </w:pPr>
            <w:r w:rsidRPr="002F1FE1">
              <w:rPr>
                <w:sz w:val="20"/>
                <w:szCs w:val="20"/>
              </w:rPr>
              <w:t>Период действия: _____________________ годы</w:t>
            </w:r>
          </w:p>
          <w:tbl>
            <w:tblPr>
              <w:tblW w:w="5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37"/>
              <w:gridCol w:w="1198"/>
              <w:gridCol w:w="719"/>
              <w:gridCol w:w="351"/>
              <w:gridCol w:w="851"/>
              <w:gridCol w:w="992"/>
              <w:gridCol w:w="333"/>
            </w:tblGrid>
            <w:tr w:rsidR="00787AC5" w:rsidRPr="002F1FE1" w14:paraId="17C24D2C" w14:textId="77777777" w:rsidTr="00787AC5">
              <w:trPr>
                <w:gridAfter w:val="1"/>
                <w:wAfter w:w="333" w:type="dxa"/>
              </w:trPr>
              <w:tc>
                <w:tcPr>
                  <w:tcW w:w="4848" w:type="dxa"/>
                  <w:gridSpan w:val="6"/>
                  <w:vAlign w:val="center"/>
                  <w:hideMark/>
                </w:tcPr>
                <w:p w14:paraId="15812DAF" w14:textId="77777777" w:rsidR="00787AC5" w:rsidRPr="002F1FE1" w:rsidRDefault="00787AC5" w:rsidP="00787AC5">
                  <w:pPr>
                    <w:overflowPunct/>
                    <w:autoSpaceDE/>
                    <w:autoSpaceDN/>
                    <w:adjustRightInd/>
                    <w:jc w:val="center"/>
                  </w:pPr>
                  <w:r w:rsidRPr="002F1FE1">
                    <w:t>Показатель эффективности субъектов</w:t>
                  </w:r>
                </w:p>
              </w:tc>
            </w:tr>
            <w:tr w:rsidR="00787AC5" w:rsidRPr="002F1FE1" w14:paraId="25EEA65E" w14:textId="77777777" w:rsidTr="00787AC5">
              <w:trPr>
                <w:gridAfter w:val="1"/>
                <w:wAfter w:w="333" w:type="dxa"/>
              </w:trPr>
              <w:tc>
                <w:tcPr>
                  <w:tcW w:w="737" w:type="dxa"/>
                  <w:vAlign w:val="center"/>
                  <w:hideMark/>
                </w:tcPr>
                <w:p w14:paraId="1417461D" w14:textId="77777777" w:rsidR="00787AC5" w:rsidRPr="002F1FE1" w:rsidRDefault="00787AC5" w:rsidP="00787AC5">
                  <w:pPr>
                    <w:overflowPunct/>
                    <w:autoSpaceDE/>
                    <w:autoSpaceDN/>
                    <w:adjustRightInd/>
                    <w:jc w:val="center"/>
                  </w:pPr>
                </w:p>
              </w:tc>
              <w:tc>
                <w:tcPr>
                  <w:tcW w:w="3119" w:type="dxa"/>
                  <w:gridSpan w:val="4"/>
                  <w:vAlign w:val="center"/>
                  <w:hideMark/>
                </w:tcPr>
                <w:p w14:paraId="5BE971B1" w14:textId="77777777" w:rsidR="00787AC5" w:rsidRPr="002F1FE1" w:rsidRDefault="00787AC5" w:rsidP="00787AC5">
                  <w:pPr>
                    <w:overflowPunct/>
                    <w:autoSpaceDE/>
                    <w:autoSpaceDN/>
                    <w:adjustRightInd/>
                    <w:jc w:val="center"/>
                  </w:pPr>
                  <w:r w:rsidRPr="002F1FE1">
                    <w:t>Сфера естественной монополии</w:t>
                  </w:r>
                </w:p>
              </w:tc>
              <w:tc>
                <w:tcPr>
                  <w:tcW w:w="992" w:type="dxa"/>
                  <w:vAlign w:val="center"/>
                  <w:hideMark/>
                </w:tcPr>
                <w:p w14:paraId="25BB851E" w14:textId="77777777" w:rsidR="00787AC5" w:rsidRPr="002F1FE1" w:rsidRDefault="00787AC5" w:rsidP="00787AC5">
                  <w:pPr>
                    <w:overflowPunct/>
                    <w:autoSpaceDE/>
                    <w:autoSpaceDN/>
                    <w:adjustRightInd/>
                    <w:jc w:val="center"/>
                  </w:pPr>
                </w:p>
              </w:tc>
            </w:tr>
            <w:tr w:rsidR="00787AC5" w:rsidRPr="002F1FE1" w14:paraId="42521165" w14:textId="77777777" w:rsidTr="00787AC5">
              <w:trPr>
                <w:gridAfter w:val="1"/>
                <w:wAfter w:w="333" w:type="dxa"/>
              </w:trPr>
              <w:tc>
                <w:tcPr>
                  <w:tcW w:w="737" w:type="dxa"/>
                  <w:vAlign w:val="center"/>
                  <w:hideMark/>
                </w:tcPr>
                <w:p w14:paraId="4F712F27" w14:textId="77777777" w:rsidR="00787AC5" w:rsidRPr="002F1FE1" w:rsidRDefault="00787AC5" w:rsidP="00787AC5">
                  <w:pPr>
                    <w:overflowPunct/>
                    <w:autoSpaceDE/>
                    <w:autoSpaceDN/>
                    <w:adjustRightInd/>
                    <w:jc w:val="center"/>
                  </w:pPr>
                </w:p>
              </w:tc>
              <w:tc>
                <w:tcPr>
                  <w:tcW w:w="3119" w:type="dxa"/>
                  <w:gridSpan w:val="4"/>
                  <w:vAlign w:val="center"/>
                  <w:hideMark/>
                </w:tcPr>
                <w:p w14:paraId="442ABE30" w14:textId="77777777" w:rsidR="00787AC5" w:rsidRPr="002F1FE1" w:rsidRDefault="00787AC5" w:rsidP="00787AC5">
                  <w:pPr>
                    <w:overflowPunct/>
                    <w:autoSpaceDE/>
                    <w:autoSpaceDN/>
                    <w:adjustRightInd/>
                    <w:jc w:val="center"/>
                  </w:pPr>
                  <w:r w:rsidRPr="002F1FE1">
                    <w:t>Наименование услуги</w:t>
                  </w:r>
                </w:p>
              </w:tc>
              <w:tc>
                <w:tcPr>
                  <w:tcW w:w="992" w:type="dxa"/>
                  <w:vAlign w:val="center"/>
                  <w:hideMark/>
                </w:tcPr>
                <w:p w14:paraId="36CF1B2B" w14:textId="77777777" w:rsidR="00787AC5" w:rsidRPr="002F1FE1" w:rsidRDefault="00787AC5" w:rsidP="00787AC5">
                  <w:pPr>
                    <w:overflowPunct/>
                    <w:autoSpaceDE/>
                    <w:autoSpaceDN/>
                    <w:adjustRightInd/>
                    <w:jc w:val="center"/>
                  </w:pPr>
                </w:p>
              </w:tc>
            </w:tr>
            <w:tr w:rsidR="00787AC5" w:rsidRPr="002F1FE1" w14:paraId="45BB9776" w14:textId="77777777" w:rsidTr="00787AC5">
              <w:trPr>
                <w:gridAfter w:val="1"/>
                <w:wAfter w:w="333" w:type="dxa"/>
              </w:trPr>
              <w:tc>
                <w:tcPr>
                  <w:tcW w:w="737" w:type="dxa"/>
                  <w:vAlign w:val="center"/>
                  <w:hideMark/>
                </w:tcPr>
                <w:p w14:paraId="61722230" w14:textId="77777777" w:rsidR="00787AC5" w:rsidRPr="002F1FE1" w:rsidRDefault="00787AC5" w:rsidP="00787AC5">
                  <w:pPr>
                    <w:overflowPunct/>
                    <w:autoSpaceDE/>
                    <w:autoSpaceDN/>
                    <w:adjustRightInd/>
                    <w:jc w:val="center"/>
                  </w:pPr>
                </w:p>
              </w:tc>
              <w:tc>
                <w:tcPr>
                  <w:tcW w:w="3119" w:type="dxa"/>
                  <w:gridSpan w:val="4"/>
                  <w:vAlign w:val="center"/>
                  <w:hideMark/>
                </w:tcPr>
                <w:p w14:paraId="729664C0" w14:textId="77777777" w:rsidR="00787AC5" w:rsidRPr="002F1FE1" w:rsidRDefault="00787AC5" w:rsidP="00787AC5">
                  <w:pPr>
                    <w:overflowPunct/>
                    <w:autoSpaceDE/>
                    <w:autoSpaceDN/>
                    <w:adjustRightInd/>
                    <w:jc w:val="center"/>
                  </w:pPr>
                  <w:r w:rsidRPr="002F1FE1">
                    <w:t>Общее количество субъектов, предоставляющих услугу (без учета малой мощности и вновь созданных субъектов)</w:t>
                  </w:r>
                </w:p>
              </w:tc>
              <w:tc>
                <w:tcPr>
                  <w:tcW w:w="992" w:type="dxa"/>
                  <w:vAlign w:val="center"/>
                  <w:hideMark/>
                </w:tcPr>
                <w:p w14:paraId="0EA40760" w14:textId="77777777" w:rsidR="00787AC5" w:rsidRPr="002F1FE1" w:rsidRDefault="00787AC5" w:rsidP="00787AC5">
                  <w:pPr>
                    <w:overflowPunct/>
                    <w:autoSpaceDE/>
                    <w:autoSpaceDN/>
                    <w:adjustRightInd/>
                    <w:jc w:val="center"/>
                  </w:pPr>
                </w:p>
              </w:tc>
            </w:tr>
            <w:tr w:rsidR="00787AC5" w:rsidRPr="002F1FE1" w14:paraId="69BF3277" w14:textId="77777777" w:rsidTr="00787AC5">
              <w:trPr>
                <w:gridAfter w:val="1"/>
                <w:wAfter w:w="333" w:type="dxa"/>
              </w:trPr>
              <w:tc>
                <w:tcPr>
                  <w:tcW w:w="737" w:type="dxa"/>
                  <w:vAlign w:val="center"/>
                  <w:hideMark/>
                </w:tcPr>
                <w:p w14:paraId="48AE5C70" w14:textId="77777777" w:rsidR="00787AC5" w:rsidRPr="002F1FE1" w:rsidRDefault="00787AC5" w:rsidP="00787AC5">
                  <w:pPr>
                    <w:overflowPunct/>
                    <w:autoSpaceDE/>
                    <w:autoSpaceDN/>
                    <w:adjustRightInd/>
                    <w:jc w:val="center"/>
                  </w:pPr>
                </w:p>
              </w:tc>
              <w:tc>
                <w:tcPr>
                  <w:tcW w:w="3119" w:type="dxa"/>
                  <w:gridSpan w:val="4"/>
                  <w:vAlign w:val="center"/>
                  <w:hideMark/>
                </w:tcPr>
                <w:p w14:paraId="641D14F8" w14:textId="77777777" w:rsidR="00787AC5" w:rsidRPr="002F1FE1" w:rsidRDefault="00787AC5" w:rsidP="00787AC5">
                  <w:pPr>
                    <w:overflowPunct/>
                    <w:autoSpaceDE/>
                    <w:autoSpaceDN/>
                    <w:adjustRightInd/>
                    <w:jc w:val="center"/>
                  </w:pPr>
                  <w:r w:rsidRPr="002F1FE1">
                    <w:t>Количество субъектов, данные которых использованы для анализа</w:t>
                  </w:r>
                </w:p>
              </w:tc>
              <w:tc>
                <w:tcPr>
                  <w:tcW w:w="992" w:type="dxa"/>
                  <w:vAlign w:val="center"/>
                  <w:hideMark/>
                </w:tcPr>
                <w:p w14:paraId="4ABA5798" w14:textId="77777777" w:rsidR="00787AC5" w:rsidRPr="002F1FE1" w:rsidRDefault="00787AC5" w:rsidP="00787AC5">
                  <w:pPr>
                    <w:overflowPunct/>
                    <w:autoSpaceDE/>
                    <w:autoSpaceDN/>
                    <w:adjustRightInd/>
                    <w:jc w:val="center"/>
                  </w:pPr>
                </w:p>
              </w:tc>
            </w:tr>
            <w:tr w:rsidR="00787AC5" w:rsidRPr="002F1FE1" w14:paraId="0792B0B8" w14:textId="77777777" w:rsidTr="00787AC5">
              <w:trPr>
                <w:gridAfter w:val="1"/>
                <w:wAfter w:w="333" w:type="dxa"/>
              </w:trPr>
              <w:tc>
                <w:tcPr>
                  <w:tcW w:w="737" w:type="dxa"/>
                  <w:vAlign w:val="center"/>
                  <w:hideMark/>
                </w:tcPr>
                <w:p w14:paraId="66FFEDAC" w14:textId="77777777" w:rsidR="00787AC5" w:rsidRPr="002F1FE1" w:rsidRDefault="00787AC5" w:rsidP="00787AC5">
                  <w:pPr>
                    <w:overflowPunct/>
                    <w:autoSpaceDE/>
                    <w:autoSpaceDN/>
                    <w:adjustRightInd/>
                    <w:jc w:val="center"/>
                  </w:pPr>
                </w:p>
              </w:tc>
              <w:tc>
                <w:tcPr>
                  <w:tcW w:w="3119" w:type="dxa"/>
                  <w:gridSpan w:val="4"/>
                  <w:vAlign w:val="center"/>
                  <w:hideMark/>
                </w:tcPr>
                <w:p w14:paraId="034DD5A6" w14:textId="77777777" w:rsidR="00787AC5" w:rsidRPr="002F1FE1" w:rsidRDefault="00787AC5" w:rsidP="00787AC5">
                  <w:pPr>
                    <w:overflowPunct/>
                    <w:autoSpaceDE/>
                    <w:autoSpaceDN/>
                    <w:adjustRightInd/>
                    <w:jc w:val="center"/>
                  </w:pPr>
                  <w:r w:rsidRPr="002F1FE1">
                    <w:t>Анализируемый период:</w:t>
                  </w:r>
                </w:p>
              </w:tc>
              <w:tc>
                <w:tcPr>
                  <w:tcW w:w="992" w:type="dxa"/>
                  <w:vAlign w:val="center"/>
                  <w:hideMark/>
                </w:tcPr>
                <w:p w14:paraId="5C0A05F0" w14:textId="77777777" w:rsidR="00787AC5" w:rsidRPr="002F1FE1" w:rsidRDefault="00787AC5" w:rsidP="00787AC5">
                  <w:pPr>
                    <w:overflowPunct/>
                    <w:autoSpaceDE/>
                    <w:autoSpaceDN/>
                    <w:adjustRightInd/>
                    <w:jc w:val="center"/>
                  </w:pPr>
                </w:p>
              </w:tc>
            </w:tr>
            <w:tr w:rsidR="00787AC5" w:rsidRPr="002F1FE1" w14:paraId="424479FD" w14:textId="77777777" w:rsidTr="00787AC5">
              <w:trPr>
                <w:gridAfter w:val="1"/>
                <w:wAfter w:w="333" w:type="dxa"/>
              </w:trPr>
              <w:tc>
                <w:tcPr>
                  <w:tcW w:w="737" w:type="dxa"/>
                  <w:vAlign w:val="center"/>
                  <w:hideMark/>
                </w:tcPr>
                <w:p w14:paraId="219235DF" w14:textId="77777777" w:rsidR="00787AC5" w:rsidRPr="002F1FE1" w:rsidRDefault="00787AC5" w:rsidP="00787AC5">
                  <w:pPr>
                    <w:overflowPunct/>
                    <w:autoSpaceDE/>
                    <w:autoSpaceDN/>
                    <w:adjustRightInd/>
                    <w:jc w:val="center"/>
                  </w:pPr>
                </w:p>
              </w:tc>
              <w:tc>
                <w:tcPr>
                  <w:tcW w:w="3119" w:type="dxa"/>
                  <w:gridSpan w:val="4"/>
                  <w:vAlign w:val="center"/>
                  <w:hideMark/>
                </w:tcPr>
                <w:p w14:paraId="01297A3E" w14:textId="77777777" w:rsidR="00787AC5" w:rsidRPr="002F1FE1" w:rsidRDefault="00787AC5" w:rsidP="00787AC5">
                  <w:pPr>
                    <w:overflowPunct/>
                    <w:autoSpaceDE/>
                    <w:autoSpaceDN/>
                    <w:adjustRightInd/>
                    <w:jc w:val="center"/>
                  </w:pPr>
                  <w:r w:rsidRPr="002F1FE1">
                    <w:t>Начало</w:t>
                  </w:r>
                </w:p>
              </w:tc>
              <w:tc>
                <w:tcPr>
                  <w:tcW w:w="992" w:type="dxa"/>
                  <w:vAlign w:val="center"/>
                  <w:hideMark/>
                </w:tcPr>
                <w:p w14:paraId="2F4341EA" w14:textId="77777777" w:rsidR="00787AC5" w:rsidRPr="002F1FE1" w:rsidRDefault="00787AC5" w:rsidP="00787AC5">
                  <w:pPr>
                    <w:overflowPunct/>
                    <w:autoSpaceDE/>
                    <w:autoSpaceDN/>
                    <w:adjustRightInd/>
                    <w:jc w:val="center"/>
                  </w:pPr>
                </w:p>
              </w:tc>
            </w:tr>
            <w:tr w:rsidR="00787AC5" w:rsidRPr="002F1FE1" w14:paraId="33B92EAA" w14:textId="77777777" w:rsidTr="00787AC5">
              <w:trPr>
                <w:gridAfter w:val="1"/>
                <w:wAfter w:w="333" w:type="dxa"/>
              </w:trPr>
              <w:tc>
                <w:tcPr>
                  <w:tcW w:w="737" w:type="dxa"/>
                  <w:vAlign w:val="center"/>
                  <w:hideMark/>
                </w:tcPr>
                <w:p w14:paraId="5808A4EE" w14:textId="77777777" w:rsidR="00787AC5" w:rsidRPr="002F1FE1" w:rsidRDefault="00787AC5" w:rsidP="00787AC5">
                  <w:pPr>
                    <w:overflowPunct/>
                    <w:autoSpaceDE/>
                    <w:autoSpaceDN/>
                    <w:adjustRightInd/>
                    <w:jc w:val="center"/>
                  </w:pPr>
                </w:p>
              </w:tc>
              <w:tc>
                <w:tcPr>
                  <w:tcW w:w="3119" w:type="dxa"/>
                  <w:gridSpan w:val="4"/>
                  <w:vAlign w:val="center"/>
                  <w:hideMark/>
                </w:tcPr>
                <w:p w14:paraId="5EAC21AA" w14:textId="77777777" w:rsidR="00787AC5" w:rsidRPr="002F1FE1" w:rsidRDefault="00787AC5" w:rsidP="00787AC5">
                  <w:pPr>
                    <w:overflowPunct/>
                    <w:autoSpaceDE/>
                    <w:autoSpaceDN/>
                    <w:adjustRightInd/>
                    <w:jc w:val="center"/>
                  </w:pPr>
                  <w:r w:rsidRPr="002F1FE1">
                    <w:t>Конец</w:t>
                  </w:r>
                </w:p>
              </w:tc>
              <w:tc>
                <w:tcPr>
                  <w:tcW w:w="992" w:type="dxa"/>
                  <w:vAlign w:val="center"/>
                  <w:hideMark/>
                </w:tcPr>
                <w:p w14:paraId="0C94637B" w14:textId="77777777" w:rsidR="00787AC5" w:rsidRPr="002F1FE1" w:rsidRDefault="00787AC5" w:rsidP="00787AC5">
                  <w:pPr>
                    <w:overflowPunct/>
                    <w:autoSpaceDE/>
                    <w:autoSpaceDN/>
                    <w:adjustRightInd/>
                    <w:jc w:val="center"/>
                  </w:pPr>
                </w:p>
              </w:tc>
            </w:tr>
            <w:tr w:rsidR="00787AC5" w:rsidRPr="002F1FE1" w14:paraId="4FCBAB98" w14:textId="77777777" w:rsidTr="00787AC5">
              <w:trPr>
                <w:gridAfter w:val="1"/>
                <w:wAfter w:w="333" w:type="dxa"/>
              </w:trPr>
              <w:tc>
                <w:tcPr>
                  <w:tcW w:w="737" w:type="dxa"/>
                  <w:vAlign w:val="center"/>
                  <w:hideMark/>
                </w:tcPr>
                <w:p w14:paraId="62400673" w14:textId="77777777" w:rsidR="00787AC5" w:rsidRPr="002F1FE1" w:rsidRDefault="00787AC5" w:rsidP="00787AC5">
                  <w:pPr>
                    <w:overflowPunct/>
                    <w:autoSpaceDE/>
                    <w:autoSpaceDN/>
                    <w:adjustRightInd/>
                    <w:jc w:val="center"/>
                  </w:pPr>
                </w:p>
              </w:tc>
              <w:tc>
                <w:tcPr>
                  <w:tcW w:w="4111" w:type="dxa"/>
                  <w:gridSpan w:val="5"/>
                  <w:vAlign w:val="center"/>
                  <w:hideMark/>
                </w:tcPr>
                <w:p w14:paraId="4D4449AF" w14:textId="77777777" w:rsidR="00787AC5" w:rsidRPr="002F1FE1" w:rsidRDefault="00787AC5" w:rsidP="00787AC5">
                  <w:pPr>
                    <w:overflowPunct/>
                    <w:autoSpaceDE/>
                    <w:autoSpaceDN/>
                    <w:adjustRightInd/>
                    <w:jc w:val="center"/>
                  </w:pPr>
                  <w:r w:rsidRPr="002F1FE1">
                    <w:t>Структурные параметры, использованные для определения групп аналогичных субъектов и расчета показателей эффективности деятельности:</w:t>
                  </w:r>
                </w:p>
              </w:tc>
            </w:tr>
            <w:tr w:rsidR="00787AC5" w:rsidRPr="002F1FE1" w14:paraId="02F5C1B4" w14:textId="77777777" w:rsidTr="00787AC5">
              <w:trPr>
                <w:gridAfter w:val="1"/>
                <w:wAfter w:w="333" w:type="dxa"/>
              </w:trPr>
              <w:tc>
                <w:tcPr>
                  <w:tcW w:w="737" w:type="dxa"/>
                  <w:vAlign w:val="center"/>
                  <w:hideMark/>
                </w:tcPr>
                <w:p w14:paraId="5382CB12" w14:textId="77777777" w:rsidR="00787AC5" w:rsidRPr="002F1FE1" w:rsidRDefault="00787AC5" w:rsidP="00787AC5">
                  <w:pPr>
                    <w:overflowPunct/>
                    <w:autoSpaceDE/>
                    <w:autoSpaceDN/>
                    <w:adjustRightInd/>
                    <w:jc w:val="center"/>
                  </w:pPr>
                  <w:r w:rsidRPr="002F1FE1">
                    <w:t>1</w:t>
                  </w:r>
                </w:p>
              </w:tc>
              <w:tc>
                <w:tcPr>
                  <w:tcW w:w="3119" w:type="dxa"/>
                  <w:gridSpan w:val="4"/>
                  <w:vAlign w:val="center"/>
                  <w:hideMark/>
                </w:tcPr>
                <w:p w14:paraId="5BB55E1C" w14:textId="77777777" w:rsidR="00787AC5" w:rsidRPr="002F1FE1" w:rsidRDefault="00787AC5" w:rsidP="00787AC5">
                  <w:pPr>
                    <w:overflowPunct/>
                    <w:autoSpaceDE/>
                    <w:autoSpaceDN/>
                    <w:adjustRightInd/>
                    <w:jc w:val="center"/>
                  </w:pPr>
                </w:p>
              </w:tc>
              <w:tc>
                <w:tcPr>
                  <w:tcW w:w="992" w:type="dxa"/>
                  <w:vAlign w:val="center"/>
                  <w:hideMark/>
                </w:tcPr>
                <w:p w14:paraId="57E83994" w14:textId="77777777" w:rsidR="00787AC5" w:rsidRPr="002F1FE1" w:rsidRDefault="00787AC5" w:rsidP="00787AC5">
                  <w:pPr>
                    <w:overflowPunct/>
                    <w:autoSpaceDE/>
                    <w:autoSpaceDN/>
                    <w:adjustRightInd/>
                    <w:jc w:val="center"/>
                  </w:pPr>
                </w:p>
              </w:tc>
            </w:tr>
            <w:tr w:rsidR="00787AC5" w:rsidRPr="002F1FE1" w14:paraId="18E153A2" w14:textId="77777777" w:rsidTr="00787AC5">
              <w:trPr>
                <w:gridAfter w:val="1"/>
                <w:wAfter w:w="333" w:type="dxa"/>
              </w:trPr>
              <w:tc>
                <w:tcPr>
                  <w:tcW w:w="737" w:type="dxa"/>
                  <w:vAlign w:val="center"/>
                  <w:hideMark/>
                </w:tcPr>
                <w:p w14:paraId="2914CF30" w14:textId="77777777" w:rsidR="00787AC5" w:rsidRPr="002F1FE1" w:rsidRDefault="00787AC5" w:rsidP="00787AC5">
                  <w:pPr>
                    <w:overflowPunct/>
                    <w:autoSpaceDE/>
                    <w:autoSpaceDN/>
                    <w:adjustRightInd/>
                    <w:jc w:val="center"/>
                  </w:pPr>
                  <w:r w:rsidRPr="002F1FE1">
                    <w:t>2</w:t>
                  </w:r>
                </w:p>
              </w:tc>
              <w:tc>
                <w:tcPr>
                  <w:tcW w:w="3119" w:type="dxa"/>
                  <w:gridSpan w:val="4"/>
                  <w:vAlign w:val="center"/>
                  <w:hideMark/>
                </w:tcPr>
                <w:p w14:paraId="1E5D3225" w14:textId="77777777" w:rsidR="00787AC5" w:rsidRPr="002F1FE1" w:rsidRDefault="00787AC5" w:rsidP="00787AC5">
                  <w:pPr>
                    <w:overflowPunct/>
                    <w:autoSpaceDE/>
                    <w:autoSpaceDN/>
                    <w:adjustRightInd/>
                    <w:jc w:val="center"/>
                  </w:pPr>
                </w:p>
              </w:tc>
              <w:tc>
                <w:tcPr>
                  <w:tcW w:w="992" w:type="dxa"/>
                  <w:vAlign w:val="center"/>
                  <w:hideMark/>
                </w:tcPr>
                <w:p w14:paraId="7859676A" w14:textId="77777777" w:rsidR="00787AC5" w:rsidRPr="002F1FE1" w:rsidRDefault="00787AC5" w:rsidP="00787AC5">
                  <w:pPr>
                    <w:overflowPunct/>
                    <w:autoSpaceDE/>
                    <w:autoSpaceDN/>
                    <w:adjustRightInd/>
                    <w:jc w:val="center"/>
                  </w:pPr>
                </w:p>
              </w:tc>
            </w:tr>
            <w:tr w:rsidR="00787AC5" w:rsidRPr="002F1FE1" w14:paraId="4D6583F4" w14:textId="77777777" w:rsidTr="00787AC5">
              <w:trPr>
                <w:gridAfter w:val="1"/>
                <w:wAfter w:w="333" w:type="dxa"/>
              </w:trPr>
              <w:tc>
                <w:tcPr>
                  <w:tcW w:w="737" w:type="dxa"/>
                  <w:vAlign w:val="center"/>
                  <w:hideMark/>
                </w:tcPr>
                <w:p w14:paraId="175226BA" w14:textId="77777777" w:rsidR="00787AC5" w:rsidRPr="002F1FE1" w:rsidRDefault="00787AC5" w:rsidP="00787AC5">
                  <w:pPr>
                    <w:overflowPunct/>
                    <w:autoSpaceDE/>
                    <w:autoSpaceDN/>
                    <w:adjustRightInd/>
                    <w:jc w:val="center"/>
                  </w:pPr>
                  <w:r w:rsidRPr="002F1FE1">
                    <w:t>3</w:t>
                  </w:r>
                </w:p>
              </w:tc>
              <w:tc>
                <w:tcPr>
                  <w:tcW w:w="4111" w:type="dxa"/>
                  <w:gridSpan w:val="5"/>
                  <w:vAlign w:val="center"/>
                  <w:hideMark/>
                </w:tcPr>
                <w:p w14:paraId="45A45BE0" w14:textId="77777777" w:rsidR="00787AC5" w:rsidRPr="002F1FE1" w:rsidRDefault="00787AC5" w:rsidP="00787AC5">
                  <w:pPr>
                    <w:overflowPunct/>
                    <w:autoSpaceDE/>
                    <w:autoSpaceDN/>
                    <w:adjustRightInd/>
                    <w:jc w:val="center"/>
                  </w:pPr>
                </w:p>
              </w:tc>
            </w:tr>
            <w:tr w:rsidR="00787AC5" w:rsidRPr="002F1FE1" w14:paraId="0C669493" w14:textId="77777777" w:rsidTr="00787AC5">
              <w:trPr>
                <w:gridAfter w:val="1"/>
                <w:wAfter w:w="333" w:type="dxa"/>
              </w:trPr>
              <w:tc>
                <w:tcPr>
                  <w:tcW w:w="737" w:type="dxa"/>
                  <w:vAlign w:val="center"/>
                  <w:hideMark/>
                </w:tcPr>
                <w:p w14:paraId="4A8410D7" w14:textId="77777777" w:rsidR="00787AC5" w:rsidRPr="002F1FE1" w:rsidRDefault="00787AC5" w:rsidP="00787AC5">
                  <w:pPr>
                    <w:overflowPunct/>
                    <w:autoSpaceDE/>
                    <w:autoSpaceDN/>
                    <w:adjustRightInd/>
                    <w:jc w:val="center"/>
                  </w:pPr>
                  <w:r w:rsidRPr="002F1FE1">
                    <w:t>…</w:t>
                  </w:r>
                </w:p>
              </w:tc>
              <w:tc>
                <w:tcPr>
                  <w:tcW w:w="3119" w:type="dxa"/>
                  <w:gridSpan w:val="4"/>
                  <w:vAlign w:val="center"/>
                  <w:hideMark/>
                </w:tcPr>
                <w:p w14:paraId="4786E2D8" w14:textId="77777777" w:rsidR="00787AC5" w:rsidRPr="002F1FE1" w:rsidRDefault="00787AC5" w:rsidP="00787AC5">
                  <w:pPr>
                    <w:overflowPunct/>
                    <w:autoSpaceDE/>
                    <w:autoSpaceDN/>
                    <w:adjustRightInd/>
                    <w:jc w:val="center"/>
                  </w:pPr>
                </w:p>
              </w:tc>
              <w:tc>
                <w:tcPr>
                  <w:tcW w:w="992" w:type="dxa"/>
                  <w:vAlign w:val="center"/>
                  <w:hideMark/>
                </w:tcPr>
                <w:p w14:paraId="1CB95109" w14:textId="77777777" w:rsidR="00787AC5" w:rsidRPr="002F1FE1" w:rsidRDefault="00787AC5" w:rsidP="00787AC5">
                  <w:pPr>
                    <w:overflowPunct/>
                    <w:autoSpaceDE/>
                    <w:autoSpaceDN/>
                    <w:adjustRightInd/>
                    <w:jc w:val="center"/>
                  </w:pPr>
                </w:p>
              </w:tc>
            </w:tr>
            <w:tr w:rsidR="00787AC5" w:rsidRPr="002F1FE1" w14:paraId="3F46BABC" w14:textId="77777777" w:rsidTr="00787AC5">
              <w:trPr>
                <w:gridAfter w:val="1"/>
                <w:wAfter w:w="333" w:type="dxa"/>
              </w:trPr>
              <w:tc>
                <w:tcPr>
                  <w:tcW w:w="737" w:type="dxa"/>
                  <w:vAlign w:val="center"/>
                  <w:hideMark/>
                </w:tcPr>
                <w:p w14:paraId="565E77C2" w14:textId="77777777" w:rsidR="00787AC5" w:rsidRPr="002F1FE1" w:rsidRDefault="00787AC5" w:rsidP="00787AC5">
                  <w:pPr>
                    <w:overflowPunct/>
                    <w:autoSpaceDE/>
                    <w:autoSpaceDN/>
                    <w:adjustRightInd/>
                    <w:jc w:val="center"/>
                  </w:pPr>
                  <w:r w:rsidRPr="002F1FE1">
                    <w:t>n</w:t>
                  </w:r>
                </w:p>
              </w:tc>
              <w:tc>
                <w:tcPr>
                  <w:tcW w:w="3119" w:type="dxa"/>
                  <w:gridSpan w:val="4"/>
                  <w:vAlign w:val="center"/>
                  <w:hideMark/>
                </w:tcPr>
                <w:p w14:paraId="01253BB3" w14:textId="77777777" w:rsidR="00787AC5" w:rsidRPr="002F1FE1" w:rsidRDefault="00787AC5" w:rsidP="00787AC5">
                  <w:pPr>
                    <w:overflowPunct/>
                    <w:autoSpaceDE/>
                    <w:autoSpaceDN/>
                    <w:adjustRightInd/>
                    <w:jc w:val="center"/>
                  </w:pPr>
                </w:p>
              </w:tc>
              <w:tc>
                <w:tcPr>
                  <w:tcW w:w="992" w:type="dxa"/>
                  <w:vAlign w:val="center"/>
                  <w:hideMark/>
                </w:tcPr>
                <w:p w14:paraId="0C6FFCED" w14:textId="77777777" w:rsidR="00787AC5" w:rsidRPr="002F1FE1" w:rsidRDefault="00787AC5" w:rsidP="00787AC5">
                  <w:pPr>
                    <w:overflowPunct/>
                    <w:autoSpaceDE/>
                    <w:autoSpaceDN/>
                    <w:adjustRightInd/>
                    <w:jc w:val="center"/>
                  </w:pPr>
                </w:p>
              </w:tc>
            </w:tr>
            <w:tr w:rsidR="00787AC5" w:rsidRPr="002F1FE1" w14:paraId="03111C2E" w14:textId="77777777" w:rsidTr="00787AC5">
              <w:trPr>
                <w:gridAfter w:val="1"/>
                <w:wAfter w:w="333" w:type="dxa"/>
              </w:trPr>
              <w:tc>
                <w:tcPr>
                  <w:tcW w:w="737" w:type="dxa"/>
                  <w:vMerge w:val="restart"/>
                  <w:vAlign w:val="center"/>
                  <w:hideMark/>
                </w:tcPr>
                <w:p w14:paraId="17768AD7" w14:textId="77777777" w:rsidR="00787AC5" w:rsidRPr="002F1FE1" w:rsidRDefault="00787AC5" w:rsidP="00787AC5">
                  <w:pPr>
                    <w:overflowPunct/>
                    <w:autoSpaceDE/>
                    <w:autoSpaceDN/>
                    <w:adjustRightInd/>
                    <w:jc w:val="center"/>
                  </w:pPr>
                  <w:r w:rsidRPr="002F1FE1">
                    <w:t>№</w:t>
                  </w:r>
                </w:p>
              </w:tc>
              <w:tc>
                <w:tcPr>
                  <w:tcW w:w="1917" w:type="dxa"/>
                  <w:gridSpan w:val="2"/>
                  <w:vAlign w:val="center"/>
                  <w:hideMark/>
                </w:tcPr>
                <w:p w14:paraId="39B90F4E" w14:textId="77777777" w:rsidR="00787AC5" w:rsidRPr="002F1FE1" w:rsidRDefault="00787AC5" w:rsidP="00787AC5">
                  <w:pPr>
                    <w:overflowPunct/>
                    <w:autoSpaceDE/>
                    <w:autoSpaceDN/>
                    <w:adjustRightInd/>
                    <w:jc w:val="center"/>
                  </w:pPr>
                  <w:r w:rsidRPr="002F1FE1">
                    <w:t>Группа 1</w:t>
                  </w:r>
                </w:p>
              </w:tc>
              <w:tc>
                <w:tcPr>
                  <w:tcW w:w="1202" w:type="dxa"/>
                  <w:gridSpan w:val="2"/>
                  <w:vAlign w:val="center"/>
                  <w:hideMark/>
                </w:tcPr>
                <w:p w14:paraId="0B8CFBD4" w14:textId="77777777" w:rsidR="00787AC5" w:rsidRPr="002F1FE1" w:rsidRDefault="00787AC5" w:rsidP="00787AC5">
                  <w:pPr>
                    <w:overflowPunct/>
                    <w:autoSpaceDE/>
                    <w:autoSpaceDN/>
                    <w:adjustRightInd/>
                    <w:jc w:val="center"/>
                  </w:pPr>
                  <w:r w:rsidRPr="002F1FE1">
                    <w:t>Группа ..</w:t>
                  </w:r>
                </w:p>
              </w:tc>
              <w:tc>
                <w:tcPr>
                  <w:tcW w:w="992" w:type="dxa"/>
                  <w:vAlign w:val="center"/>
                  <w:hideMark/>
                </w:tcPr>
                <w:p w14:paraId="3AA5BB59" w14:textId="77777777" w:rsidR="00787AC5" w:rsidRPr="002F1FE1" w:rsidRDefault="00787AC5" w:rsidP="00787AC5">
                  <w:pPr>
                    <w:overflowPunct/>
                    <w:autoSpaceDE/>
                    <w:autoSpaceDN/>
                    <w:adjustRightInd/>
                    <w:jc w:val="center"/>
                  </w:pPr>
                  <w:r w:rsidRPr="002F1FE1">
                    <w:t>Группа ...</w:t>
                  </w:r>
                </w:p>
              </w:tc>
            </w:tr>
            <w:tr w:rsidR="00787AC5" w:rsidRPr="002F1FE1" w14:paraId="3AF7CFE5" w14:textId="77777777" w:rsidTr="00787AC5">
              <w:tc>
                <w:tcPr>
                  <w:tcW w:w="737" w:type="dxa"/>
                  <w:vMerge/>
                  <w:vAlign w:val="center"/>
                  <w:hideMark/>
                </w:tcPr>
                <w:p w14:paraId="4272B1D4" w14:textId="77777777" w:rsidR="00787AC5" w:rsidRPr="002F1FE1" w:rsidRDefault="00787AC5" w:rsidP="00787AC5">
                  <w:pPr>
                    <w:overflowPunct/>
                    <w:autoSpaceDE/>
                    <w:autoSpaceDN/>
                    <w:adjustRightInd/>
                    <w:jc w:val="center"/>
                  </w:pPr>
                </w:p>
              </w:tc>
              <w:tc>
                <w:tcPr>
                  <w:tcW w:w="1198" w:type="dxa"/>
                  <w:vAlign w:val="center"/>
                  <w:hideMark/>
                </w:tcPr>
                <w:p w14:paraId="451CF6CC" w14:textId="77777777" w:rsidR="00787AC5" w:rsidRPr="002F1FE1" w:rsidRDefault="00787AC5" w:rsidP="00787AC5">
                  <w:pPr>
                    <w:overflowPunct/>
                    <w:autoSpaceDE/>
                    <w:autoSpaceDN/>
                    <w:adjustRightInd/>
                    <w:jc w:val="center"/>
                  </w:pPr>
                  <w:r w:rsidRPr="002F1FE1">
                    <w:t>Наименование субъектов</w:t>
                  </w:r>
                </w:p>
              </w:tc>
              <w:tc>
                <w:tcPr>
                  <w:tcW w:w="719" w:type="dxa"/>
                  <w:vAlign w:val="center"/>
                  <w:hideMark/>
                </w:tcPr>
                <w:p w14:paraId="0334C65B" w14:textId="77777777" w:rsidR="00787AC5" w:rsidRPr="002F1FE1" w:rsidRDefault="00787AC5" w:rsidP="00787AC5">
                  <w:pPr>
                    <w:overflowPunct/>
                    <w:autoSpaceDE/>
                    <w:autoSpaceDN/>
                    <w:adjustRightInd/>
                    <w:jc w:val="center"/>
                  </w:pPr>
                  <w:r w:rsidRPr="002F1FE1">
                    <w:t>Xинд. об</w:t>
                  </w:r>
                </w:p>
              </w:tc>
              <w:tc>
                <w:tcPr>
                  <w:tcW w:w="351" w:type="dxa"/>
                  <w:vAlign w:val="center"/>
                  <w:hideMark/>
                </w:tcPr>
                <w:p w14:paraId="1AAA4729" w14:textId="77777777" w:rsidR="00787AC5" w:rsidRPr="002F1FE1" w:rsidRDefault="00787AC5" w:rsidP="00787AC5">
                  <w:pPr>
                    <w:overflowPunct/>
                    <w:autoSpaceDE/>
                    <w:autoSpaceDN/>
                    <w:adjustRightInd/>
                    <w:jc w:val="center"/>
                  </w:pPr>
                  <w:r w:rsidRPr="002F1FE1">
                    <w:t>Наименование субъектов</w:t>
                  </w:r>
                </w:p>
              </w:tc>
              <w:tc>
                <w:tcPr>
                  <w:tcW w:w="851" w:type="dxa"/>
                  <w:vAlign w:val="center"/>
                  <w:hideMark/>
                </w:tcPr>
                <w:p w14:paraId="1178A8EC" w14:textId="77777777" w:rsidR="00787AC5" w:rsidRPr="002F1FE1" w:rsidRDefault="00787AC5" w:rsidP="00787AC5">
                  <w:pPr>
                    <w:overflowPunct/>
                    <w:autoSpaceDE/>
                    <w:autoSpaceDN/>
                    <w:adjustRightInd/>
                    <w:jc w:val="center"/>
                  </w:pPr>
                  <w:r w:rsidRPr="002F1FE1">
                    <w:t>Xинд. об</w:t>
                  </w:r>
                </w:p>
              </w:tc>
              <w:tc>
                <w:tcPr>
                  <w:tcW w:w="992" w:type="dxa"/>
                  <w:vAlign w:val="center"/>
                  <w:hideMark/>
                </w:tcPr>
                <w:p w14:paraId="5CF5129D" w14:textId="77777777" w:rsidR="00787AC5" w:rsidRPr="002F1FE1" w:rsidRDefault="00787AC5" w:rsidP="00787AC5">
                  <w:pPr>
                    <w:overflowPunct/>
                    <w:autoSpaceDE/>
                    <w:autoSpaceDN/>
                    <w:adjustRightInd/>
                    <w:jc w:val="center"/>
                  </w:pPr>
                  <w:r w:rsidRPr="002F1FE1">
                    <w:t>Наименование субъектов</w:t>
                  </w:r>
                </w:p>
              </w:tc>
              <w:tc>
                <w:tcPr>
                  <w:tcW w:w="333" w:type="dxa"/>
                  <w:vAlign w:val="center"/>
                  <w:hideMark/>
                </w:tcPr>
                <w:p w14:paraId="40D809AC" w14:textId="77777777" w:rsidR="00787AC5" w:rsidRPr="002F1FE1" w:rsidRDefault="00787AC5" w:rsidP="00787AC5">
                  <w:pPr>
                    <w:overflowPunct/>
                    <w:autoSpaceDE/>
                    <w:autoSpaceDN/>
                    <w:adjustRightInd/>
                    <w:jc w:val="center"/>
                  </w:pPr>
                  <w:r w:rsidRPr="002F1FE1">
                    <w:t>Xинд. об</w:t>
                  </w:r>
                </w:p>
              </w:tc>
            </w:tr>
            <w:tr w:rsidR="00787AC5" w:rsidRPr="002F1FE1" w14:paraId="3C824B72" w14:textId="77777777" w:rsidTr="00787AC5">
              <w:tc>
                <w:tcPr>
                  <w:tcW w:w="737" w:type="dxa"/>
                  <w:vAlign w:val="center"/>
                  <w:hideMark/>
                </w:tcPr>
                <w:p w14:paraId="4FEF57D0" w14:textId="77777777" w:rsidR="00787AC5" w:rsidRPr="002F1FE1" w:rsidRDefault="00787AC5" w:rsidP="00787AC5">
                  <w:pPr>
                    <w:overflowPunct/>
                    <w:autoSpaceDE/>
                    <w:autoSpaceDN/>
                    <w:adjustRightInd/>
                    <w:jc w:val="center"/>
                  </w:pPr>
                  <w:r w:rsidRPr="002F1FE1">
                    <w:t>1</w:t>
                  </w:r>
                </w:p>
              </w:tc>
              <w:tc>
                <w:tcPr>
                  <w:tcW w:w="1198" w:type="dxa"/>
                  <w:vAlign w:val="center"/>
                  <w:hideMark/>
                </w:tcPr>
                <w:p w14:paraId="2C089550" w14:textId="77777777" w:rsidR="00787AC5" w:rsidRPr="002F1FE1" w:rsidRDefault="00787AC5" w:rsidP="00787AC5">
                  <w:pPr>
                    <w:overflowPunct/>
                    <w:autoSpaceDE/>
                    <w:autoSpaceDN/>
                    <w:adjustRightInd/>
                    <w:jc w:val="center"/>
                  </w:pPr>
                  <w:r w:rsidRPr="002F1FE1">
                    <w:t>2</w:t>
                  </w:r>
                </w:p>
              </w:tc>
              <w:tc>
                <w:tcPr>
                  <w:tcW w:w="719" w:type="dxa"/>
                  <w:vAlign w:val="center"/>
                  <w:hideMark/>
                </w:tcPr>
                <w:p w14:paraId="6054F43A" w14:textId="77777777" w:rsidR="00787AC5" w:rsidRPr="002F1FE1" w:rsidRDefault="00787AC5" w:rsidP="00787AC5">
                  <w:pPr>
                    <w:overflowPunct/>
                    <w:autoSpaceDE/>
                    <w:autoSpaceDN/>
                    <w:adjustRightInd/>
                    <w:jc w:val="center"/>
                  </w:pPr>
                  <w:r w:rsidRPr="002F1FE1">
                    <w:t>3</w:t>
                  </w:r>
                </w:p>
              </w:tc>
              <w:tc>
                <w:tcPr>
                  <w:tcW w:w="351" w:type="dxa"/>
                  <w:vAlign w:val="center"/>
                  <w:hideMark/>
                </w:tcPr>
                <w:p w14:paraId="362A50ED" w14:textId="77777777" w:rsidR="00787AC5" w:rsidRPr="002F1FE1" w:rsidRDefault="00787AC5" w:rsidP="00787AC5">
                  <w:pPr>
                    <w:overflowPunct/>
                    <w:autoSpaceDE/>
                    <w:autoSpaceDN/>
                    <w:adjustRightInd/>
                    <w:jc w:val="center"/>
                  </w:pPr>
                  <w:r w:rsidRPr="002F1FE1">
                    <w:t>…</w:t>
                  </w:r>
                </w:p>
              </w:tc>
              <w:tc>
                <w:tcPr>
                  <w:tcW w:w="851" w:type="dxa"/>
                  <w:vAlign w:val="center"/>
                  <w:hideMark/>
                </w:tcPr>
                <w:p w14:paraId="106F779B" w14:textId="77777777" w:rsidR="00787AC5" w:rsidRPr="002F1FE1" w:rsidRDefault="00787AC5" w:rsidP="00787AC5">
                  <w:pPr>
                    <w:overflowPunct/>
                    <w:autoSpaceDE/>
                    <w:autoSpaceDN/>
                    <w:adjustRightInd/>
                    <w:jc w:val="center"/>
                  </w:pPr>
                </w:p>
              </w:tc>
              <w:tc>
                <w:tcPr>
                  <w:tcW w:w="992" w:type="dxa"/>
                  <w:vAlign w:val="center"/>
                  <w:hideMark/>
                </w:tcPr>
                <w:p w14:paraId="1F4C312E" w14:textId="77777777" w:rsidR="00787AC5" w:rsidRPr="002F1FE1" w:rsidRDefault="00787AC5" w:rsidP="00787AC5">
                  <w:pPr>
                    <w:overflowPunct/>
                    <w:autoSpaceDE/>
                    <w:autoSpaceDN/>
                    <w:adjustRightInd/>
                    <w:jc w:val="center"/>
                  </w:pPr>
                </w:p>
              </w:tc>
              <w:tc>
                <w:tcPr>
                  <w:tcW w:w="333" w:type="dxa"/>
                  <w:vAlign w:val="center"/>
                  <w:hideMark/>
                </w:tcPr>
                <w:p w14:paraId="49076A35" w14:textId="77777777" w:rsidR="00787AC5" w:rsidRPr="002F1FE1" w:rsidRDefault="00787AC5" w:rsidP="00787AC5">
                  <w:pPr>
                    <w:overflowPunct/>
                    <w:autoSpaceDE/>
                    <w:autoSpaceDN/>
                    <w:adjustRightInd/>
                    <w:jc w:val="center"/>
                  </w:pPr>
                </w:p>
              </w:tc>
            </w:tr>
            <w:tr w:rsidR="00787AC5" w:rsidRPr="002F1FE1" w14:paraId="52CC03DF" w14:textId="77777777" w:rsidTr="00787AC5">
              <w:tc>
                <w:tcPr>
                  <w:tcW w:w="737" w:type="dxa"/>
                  <w:vAlign w:val="center"/>
                  <w:hideMark/>
                </w:tcPr>
                <w:p w14:paraId="6D95263C" w14:textId="77777777" w:rsidR="00787AC5" w:rsidRPr="002F1FE1" w:rsidRDefault="00787AC5" w:rsidP="00787AC5">
                  <w:pPr>
                    <w:overflowPunct/>
                    <w:autoSpaceDE/>
                    <w:autoSpaceDN/>
                    <w:adjustRightInd/>
                    <w:jc w:val="center"/>
                  </w:pPr>
                  <w:r w:rsidRPr="002F1FE1">
                    <w:t>1</w:t>
                  </w:r>
                </w:p>
              </w:tc>
              <w:tc>
                <w:tcPr>
                  <w:tcW w:w="1198" w:type="dxa"/>
                  <w:vAlign w:val="center"/>
                  <w:hideMark/>
                </w:tcPr>
                <w:p w14:paraId="0DE8B320" w14:textId="77777777" w:rsidR="00787AC5" w:rsidRPr="002F1FE1" w:rsidRDefault="00787AC5" w:rsidP="00787AC5">
                  <w:pPr>
                    <w:overflowPunct/>
                    <w:autoSpaceDE/>
                    <w:autoSpaceDN/>
                    <w:adjustRightInd/>
                    <w:jc w:val="center"/>
                  </w:pPr>
                </w:p>
              </w:tc>
              <w:tc>
                <w:tcPr>
                  <w:tcW w:w="719" w:type="dxa"/>
                  <w:vAlign w:val="center"/>
                  <w:hideMark/>
                </w:tcPr>
                <w:p w14:paraId="332C98AF" w14:textId="77777777" w:rsidR="00787AC5" w:rsidRPr="002F1FE1" w:rsidRDefault="00787AC5" w:rsidP="00787AC5">
                  <w:pPr>
                    <w:overflowPunct/>
                    <w:autoSpaceDE/>
                    <w:autoSpaceDN/>
                    <w:adjustRightInd/>
                    <w:jc w:val="center"/>
                  </w:pPr>
                </w:p>
              </w:tc>
              <w:tc>
                <w:tcPr>
                  <w:tcW w:w="351" w:type="dxa"/>
                  <w:vAlign w:val="center"/>
                  <w:hideMark/>
                </w:tcPr>
                <w:p w14:paraId="50EA450B" w14:textId="77777777" w:rsidR="00787AC5" w:rsidRPr="002F1FE1" w:rsidRDefault="00787AC5" w:rsidP="00787AC5">
                  <w:pPr>
                    <w:overflowPunct/>
                    <w:autoSpaceDE/>
                    <w:autoSpaceDN/>
                    <w:adjustRightInd/>
                    <w:jc w:val="center"/>
                  </w:pPr>
                </w:p>
              </w:tc>
              <w:tc>
                <w:tcPr>
                  <w:tcW w:w="851" w:type="dxa"/>
                  <w:vAlign w:val="center"/>
                  <w:hideMark/>
                </w:tcPr>
                <w:p w14:paraId="46679E2C" w14:textId="77777777" w:rsidR="00787AC5" w:rsidRPr="002F1FE1" w:rsidRDefault="00787AC5" w:rsidP="00787AC5">
                  <w:pPr>
                    <w:overflowPunct/>
                    <w:autoSpaceDE/>
                    <w:autoSpaceDN/>
                    <w:adjustRightInd/>
                    <w:jc w:val="center"/>
                  </w:pPr>
                </w:p>
              </w:tc>
              <w:tc>
                <w:tcPr>
                  <w:tcW w:w="992" w:type="dxa"/>
                  <w:vAlign w:val="center"/>
                  <w:hideMark/>
                </w:tcPr>
                <w:p w14:paraId="102BDC66" w14:textId="77777777" w:rsidR="00787AC5" w:rsidRPr="002F1FE1" w:rsidRDefault="00787AC5" w:rsidP="00787AC5">
                  <w:pPr>
                    <w:overflowPunct/>
                    <w:autoSpaceDE/>
                    <w:autoSpaceDN/>
                    <w:adjustRightInd/>
                    <w:jc w:val="center"/>
                  </w:pPr>
                </w:p>
              </w:tc>
              <w:tc>
                <w:tcPr>
                  <w:tcW w:w="333" w:type="dxa"/>
                  <w:vAlign w:val="center"/>
                  <w:hideMark/>
                </w:tcPr>
                <w:p w14:paraId="7DB2E36F" w14:textId="77777777" w:rsidR="00787AC5" w:rsidRPr="002F1FE1" w:rsidRDefault="00787AC5" w:rsidP="00787AC5">
                  <w:pPr>
                    <w:overflowPunct/>
                    <w:autoSpaceDE/>
                    <w:autoSpaceDN/>
                    <w:adjustRightInd/>
                    <w:jc w:val="center"/>
                  </w:pPr>
                </w:p>
              </w:tc>
            </w:tr>
            <w:tr w:rsidR="00787AC5" w:rsidRPr="002F1FE1" w14:paraId="0332984F" w14:textId="77777777" w:rsidTr="00787AC5">
              <w:tc>
                <w:tcPr>
                  <w:tcW w:w="737" w:type="dxa"/>
                  <w:vAlign w:val="center"/>
                  <w:hideMark/>
                </w:tcPr>
                <w:p w14:paraId="77BD673D" w14:textId="77777777" w:rsidR="00787AC5" w:rsidRPr="002F1FE1" w:rsidRDefault="00787AC5" w:rsidP="00787AC5">
                  <w:pPr>
                    <w:overflowPunct/>
                    <w:autoSpaceDE/>
                    <w:autoSpaceDN/>
                    <w:adjustRightInd/>
                    <w:jc w:val="center"/>
                  </w:pPr>
                  <w:r w:rsidRPr="002F1FE1">
                    <w:t>2</w:t>
                  </w:r>
                </w:p>
              </w:tc>
              <w:tc>
                <w:tcPr>
                  <w:tcW w:w="1198" w:type="dxa"/>
                  <w:vAlign w:val="center"/>
                  <w:hideMark/>
                </w:tcPr>
                <w:p w14:paraId="382E7836" w14:textId="77777777" w:rsidR="00787AC5" w:rsidRPr="002F1FE1" w:rsidRDefault="00787AC5" w:rsidP="00787AC5">
                  <w:pPr>
                    <w:overflowPunct/>
                    <w:autoSpaceDE/>
                    <w:autoSpaceDN/>
                    <w:adjustRightInd/>
                    <w:jc w:val="center"/>
                  </w:pPr>
                </w:p>
              </w:tc>
              <w:tc>
                <w:tcPr>
                  <w:tcW w:w="719" w:type="dxa"/>
                  <w:vAlign w:val="center"/>
                  <w:hideMark/>
                </w:tcPr>
                <w:p w14:paraId="69C67C91" w14:textId="77777777" w:rsidR="00787AC5" w:rsidRPr="002F1FE1" w:rsidRDefault="00787AC5" w:rsidP="00787AC5">
                  <w:pPr>
                    <w:overflowPunct/>
                    <w:autoSpaceDE/>
                    <w:autoSpaceDN/>
                    <w:adjustRightInd/>
                    <w:jc w:val="center"/>
                  </w:pPr>
                </w:p>
              </w:tc>
              <w:tc>
                <w:tcPr>
                  <w:tcW w:w="351" w:type="dxa"/>
                  <w:vAlign w:val="center"/>
                  <w:hideMark/>
                </w:tcPr>
                <w:p w14:paraId="7EA5B56B" w14:textId="77777777" w:rsidR="00787AC5" w:rsidRPr="002F1FE1" w:rsidRDefault="00787AC5" w:rsidP="00787AC5">
                  <w:pPr>
                    <w:overflowPunct/>
                    <w:autoSpaceDE/>
                    <w:autoSpaceDN/>
                    <w:adjustRightInd/>
                    <w:jc w:val="center"/>
                  </w:pPr>
                </w:p>
              </w:tc>
              <w:tc>
                <w:tcPr>
                  <w:tcW w:w="851" w:type="dxa"/>
                  <w:vAlign w:val="center"/>
                  <w:hideMark/>
                </w:tcPr>
                <w:p w14:paraId="362DB58B" w14:textId="77777777" w:rsidR="00787AC5" w:rsidRPr="002F1FE1" w:rsidRDefault="00787AC5" w:rsidP="00787AC5">
                  <w:pPr>
                    <w:overflowPunct/>
                    <w:autoSpaceDE/>
                    <w:autoSpaceDN/>
                    <w:adjustRightInd/>
                    <w:jc w:val="center"/>
                  </w:pPr>
                </w:p>
              </w:tc>
              <w:tc>
                <w:tcPr>
                  <w:tcW w:w="992" w:type="dxa"/>
                  <w:vAlign w:val="center"/>
                  <w:hideMark/>
                </w:tcPr>
                <w:p w14:paraId="129A7016" w14:textId="77777777" w:rsidR="00787AC5" w:rsidRPr="002F1FE1" w:rsidRDefault="00787AC5" w:rsidP="00787AC5">
                  <w:pPr>
                    <w:overflowPunct/>
                    <w:autoSpaceDE/>
                    <w:autoSpaceDN/>
                    <w:adjustRightInd/>
                    <w:jc w:val="center"/>
                  </w:pPr>
                </w:p>
              </w:tc>
              <w:tc>
                <w:tcPr>
                  <w:tcW w:w="333" w:type="dxa"/>
                  <w:vAlign w:val="center"/>
                  <w:hideMark/>
                </w:tcPr>
                <w:p w14:paraId="49CAC69F" w14:textId="77777777" w:rsidR="00787AC5" w:rsidRPr="002F1FE1" w:rsidRDefault="00787AC5" w:rsidP="00787AC5">
                  <w:pPr>
                    <w:overflowPunct/>
                    <w:autoSpaceDE/>
                    <w:autoSpaceDN/>
                    <w:adjustRightInd/>
                    <w:jc w:val="center"/>
                  </w:pPr>
                </w:p>
              </w:tc>
            </w:tr>
            <w:tr w:rsidR="00787AC5" w:rsidRPr="002F1FE1" w14:paraId="055D4D87" w14:textId="77777777" w:rsidTr="00787AC5">
              <w:tc>
                <w:tcPr>
                  <w:tcW w:w="737" w:type="dxa"/>
                  <w:vAlign w:val="center"/>
                  <w:hideMark/>
                </w:tcPr>
                <w:p w14:paraId="4709BA4F" w14:textId="77777777" w:rsidR="00787AC5" w:rsidRPr="002F1FE1" w:rsidRDefault="00787AC5" w:rsidP="00787AC5">
                  <w:pPr>
                    <w:overflowPunct/>
                    <w:autoSpaceDE/>
                    <w:autoSpaceDN/>
                    <w:adjustRightInd/>
                    <w:jc w:val="center"/>
                  </w:pPr>
                  <w:r w:rsidRPr="002F1FE1">
                    <w:t>…</w:t>
                  </w:r>
                </w:p>
              </w:tc>
              <w:tc>
                <w:tcPr>
                  <w:tcW w:w="1198" w:type="dxa"/>
                  <w:vAlign w:val="center"/>
                  <w:hideMark/>
                </w:tcPr>
                <w:p w14:paraId="5B3D379A" w14:textId="77777777" w:rsidR="00787AC5" w:rsidRPr="002F1FE1" w:rsidRDefault="00787AC5" w:rsidP="00787AC5">
                  <w:pPr>
                    <w:overflowPunct/>
                    <w:autoSpaceDE/>
                    <w:autoSpaceDN/>
                    <w:adjustRightInd/>
                    <w:jc w:val="center"/>
                  </w:pPr>
                </w:p>
              </w:tc>
              <w:tc>
                <w:tcPr>
                  <w:tcW w:w="719" w:type="dxa"/>
                  <w:vAlign w:val="center"/>
                  <w:hideMark/>
                </w:tcPr>
                <w:p w14:paraId="568AE3B0" w14:textId="77777777" w:rsidR="00787AC5" w:rsidRPr="002F1FE1" w:rsidRDefault="00787AC5" w:rsidP="00787AC5">
                  <w:pPr>
                    <w:overflowPunct/>
                    <w:autoSpaceDE/>
                    <w:autoSpaceDN/>
                    <w:adjustRightInd/>
                    <w:jc w:val="center"/>
                  </w:pPr>
                </w:p>
              </w:tc>
              <w:tc>
                <w:tcPr>
                  <w:tcW w:w="351" w:type="dxa"/>
                  <w:vAlign w:val="center"/>
                  <w:hideMark/>
                </w:tcPr>
                <w:p w14:paraId="294DC17D" w14:textId="77777777" w:rsidR="00787AC5" w:rsidRPr="002F1FE1" w:rsidRDefault="00787AC5" w:rsidP="00787AC5">
                  <w:pPr>
                    <w:overflowPunct/>
                    <w:autoSpaceDE/>
                    <w:autoSpaceDN/>
                    <w:adjustRightInd/>
                    <w:jc w:val="center"/>
                  </w:pPr>
                </w:p>
              </w:tc>
              <w:tc>
                <w:tcPr>
                  <w:tcW w:w="851" w:type="dxa"/>
                  <w:vAlign w:val="center"/>
                  <w:hideMark/>
                </w:tcPr>
                <w:p w14:paraId="27049721" w14:textId="77777777" w:rsidR="00787AC5" w:rsidRPr="002F1FE1" w:rsidRDefault="00787AC5" w:rsidP="00787AC5">
                  <w:pPr>
                    <w:overflowPunct/>
                    <w:autoSpaceDE/>
                    <w:autoSpaceDN/>
                    <w:adjustRightInd/>
                    <w:jc w:val="center"/>
                  </w:pPr>
                </w:p>
              </w:tc>
              <w:tc>
                <w:tcPr>
                  <w:tcW w:w="992" w:type="dxa"/>
                  <w:vAlign w:val="center"/>
                  <w:hideMark/>
                </w:tcPr>
                <w:p w14:paraId="762681BC" w14:textId="77777777" w:rsidR="00787AC5" w:rsidRPr="002F1FE1" w:rsidRDefault="00787AC5" w:rsidP="00787AC5">
                  <w:pPr>
                    <w:overflowPunct/>
                    <w:autoSpaceDE/>
                    <w:autoSpaceDN/>
                    <w:adjustRightInd/>
                    <w:jc w:val="center"/>
                  </w:pPr>
                </w:p>
              </w:tc>
              <w:tc>
                <w:tcPr>
                  <w:tcW w:w="333" w:type="dxa"/>
                  <w:vAlign w:val="center"/>
                  <w:hideMark/>
                </w:tcPr>
                <w:p w14:paraId="3E4C04B4" w14:textId="77777777" w:rsidR="00787AC5" w:rsidRPr="002F1FE1" w:rsidRDefault="00787AC5" w:rsidP="00787AC5">
                  <w:pPr>
                    <w:overflowPunct/>
                    <w:autoSpaceDE/>
                    <w:autoSpaceDN/>
                    <w:adjustRightInd/>
                    <w:jc w:val="center"/>
                  </w:pPr>
                </w:p>
              </w:tc>
            </w:tr>
          </w:tbl>
          <w:p w14:paraId="64C7C803" w14:textId="0FAB1D9B" w:rsidR="00787AC5" w:rsidRPr="002F1FE1" w:rsidRDefault="00787AC5" w:rsidP="00787AC5">
            <w:pPr>
              <w:overflowPunct/>
              <w:autoSpaceDE/>
              <w:autoSpaceDN/>
              <w:adjustRightInd/>
              <w:jc w:val="both"/>
            </w:pPr>
            <w:r w:rsidRPr="002F1FE1">
              <w:t xml:space="preserve">       Примечание:</w:t>
            </w:r>
          </w:p>
          <w:p w14:paraId="5F5108C9" w14:textId="77777777" w:rsidR="00787AC5" w:rsidRPr="002F1FE1" w:rsidRDefault="00787AC5" w:rsidP="00787AC5">
            <w:pPr>
              <w:pStyle w:val="af0"/>
              <w:spacing w:before="0" w:beforeAutospacing="0" w:after="0" w:afterAutospacing="0"/>
              <w:jc w:val="both"/>
              <w:rPr>
                <w:sz w:val="20"/>
                <w:szCs w:val="20"/>
              </w:rPr>
            </w:pPr>
            <w:r w:rsidRPr="002F1FE1">
              <w:rPr>
                <w:sz w:val="20"/>
                <w:szCs w:val="20"/>
              </w:rPr>
              <w:t xml:space="preserve">        в графе «Наименование субъекта» указывается наименование субъектов естественных монополий из утвержденного ведомством уполномоченного органа или его территориальным органом перечня аналогичных субъектов, предоставляющих регулируемую услугу, данные которых используются при оценке Показатели эффективности деятельности, учитываемых в формуле расчета тарифов на эту регулируемую услугу.</w:t>
            </w:r>
          </w:p>
          <w:p w14:paraId="7BAE2EC3" w14:textId="226ED291" w:rsidR="00787AC5" w:rsidRPr="002F1FE1" w:rsidRDefault="00787AC5" w:rsidP="00787AC5">
            <w:pPr>
              <w:pStyle w:val="af0"/>
              <w:spacing w:before="0" w:beforeAutospacing="0" w:after="0" w:afterAutospacing="0"/>
              <w:rPr>
                <w:sz w:val="20"/>
                <w:szCs w:val="20"/>
              </w:rPr>
            </w:pPr>
            <w:r w:rsidRPr="002F1FE1">
              <w:rPr>
                <w:sz w:val="20"/>
                <w:szCs w:val="20"/>
              </w:rPr>
              <w:t>Руководитель _____________________________________________________________________________________</w:t>
            </w:r>
          </w:p>
          <w:p w14:paraId="6444F9FB" w14:textId="1CDCB852" w:rsidR="00787AC5" w:rsidRPr="002F1FE1" w:rsidRDefault="00787AC5" w:rsidP="00787AC5">
            <w:pPr>
              <w:pStyle w:val="af0"/>
              <w:spacing w:before="0" w:beforeAutospacing="0" w:after="0" w:afterAutospacing="0"/>
              <w:rPr>
                <w:sz w:val="20"/>
                <w:szCs w:val="20"/>
              </w:rPr>
            </w:pPr>
            <w:r w:rsidRPr="002F1FE1">
              <w:rPr>
                <w:sz w:val="20"/>
                <w:szCs w:val="20"/>
              </w:rPr>
              <w:t>(фамилия, имя, отчество (при его наличии), подпись)</w:t>
            </w:r>
          </w:p>
          <w:p w14:paraId="05194D33" w14:textId="77777777" w:rsidR="00787AC5" w:rsidRPr="002F1FE1" w:rsidRDefault="00787AC5" w:rsidP="00787AC5">
            <w:pPr>
              <w:pStyle w:val="af0"/>
              <w:spacing w:before="0" w:beforeAutospacing="0" w:after="0" w:afterAutospacing="0"/>
              <w:jc w:val="both"/>
              <w:rPr>
                <w:sz w:val="20"/>
                <w:szCs w:val="20"/>
              </w:rPr>
            </w:pPr>
            <w:r w:rsidRPr="002F1FE1">
              <w:rPr>
                <w:sz w:val="20"/>
                <w:szCs w:val="20"/>
              </w:rPr>
              <w:t>Дата «__» ____________20___года</w:t>
            </w:r>
          </w:p>
          <w:p w14:paraId="36B35739" w14:textId="77777777" w:rsidR="004B4B39" w:rsidRPr="002F1FE1" w:rsidRDefault="004B4B39" w:rsidP="00787AC5">
            <w:pPr>
              <w:pStyle w:val="af0"/>
              <w:spacing w:before="0" w:beforeAutospacing="0" w:after="0" w:afterAutospacing="0"/>
              <w:jc w:val="both"/>
              <w:rPr>
                <w:sz w:val="20"/>
                <w:szCs w:val="20"/>
              </w:rPr>
            </w:pPr>
          </w:p>
          <w:p w14:paraId="192605CD" w14:textId="77777777" w:rsidR="004B4B39" w:rsidRPr="002F1FE1" w:rsidRDefault="004B4B39" w:rsidP="00787AC5">
            <w:pPr>
              <w:pStyle w:val="af0"/>
              <w:spacing w:before="0" w:beforeAutospacing="0" w:after="0" w:afterAutospacing="0"/>
              <w:jc w:val="both"/>
              <w:rPr>
                <w:sz w:val="20"/>
                <w:szCs w:val="20"/>
              </w:rPr>
            </w:pPr>
          </w:p>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761F32" w:rsidRPr="002F1FE1" w14:paraId="5D8CDFCB" w14:textId="77777777" w:rsidTr="00B90A70">
              <w:trPr>
                <w:tblCellSpacing w:w="15" w:type="dxa"/>
                <w:jc w:val="right"/>
              </w:trPr>
              <w:tc>
                <w:tcPr>
                  <w:tcW w:w="2736" w:type="dxa"/>
                  <w:vAlign w:val="center"/>
                </w:tcPr>
                <w:p w14:paraId="26FD46AB" w14:textId="77777777" w:rsidR="00761F32" w:rsidRPr="002F1FE1" w:rsidRDefault="00761F32" w:rsidP="00761F32">
                  <w:pPr>
                    <w:pStyle w:val="3"/>
                    <w:ind w:firstLine="461"/>
                    <w:jc w:val="center"/>
                    <w:rPr>
                      <w:color w:val="auto"/>
                      <w:sz w:val="20"/>
                      <w:szCs w:val="20"/>
                    </w:rPr>
                  </w:pPr>
                  <w:r w:rsidRPr="002F1FE1">
                    <w:rPr>
                      <w:color w:val="auto"/>
                      <w:sz w:val="20"/>
                      <w:szCs w:val="20"/>
                    </w:rPr>
                    <w:t>Форма 2</w:t>
                  </w:r>
                </w:p>
              </w:tc>
            </w:tr>
          </w:tbl>
          <w:p w14:paraId="00724824" w14:textId="77777777" w:rsidR="00761F32" w:rsidRPr="002F1FE1" w:rsidRDefault="00761F32" w:rsidP="00761F32">
            <w:pPr>
              <w:pStyle w:val="3"/>
              <w:spacing w:before="0"/>
              <w:ind w:firstLine="459"/>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Минимальный перечень структурных параметров, используемых для оценки показателей эффективности деятельности, по следующим регулируемым услугам</w:t>
            </w:r>
          </w:p>
          <w:p w14:paraId="3B4634F1" w14:textId="77777777" w:rsidR="00761F32" w:rsidRPr="002F1FE1" w:rsidRDefault="00761F32" w:rsidP="00761F32"/>
          <w:p w14:paraId="0F69CD4F" w14:textId="77777777" w:rsidR="00761F32" w:rsidRPr="002F1FE1" w:rsidRDefault="00761F32" w:rsidP="00761F32">
            <w:pPr>
              <w:pStyle w:val="af0"/>
              <w:spacing w:before="0" w:beforeAutospacing="0" w:after="0" w:afterAutospacing="0"/>
              <w:ind w:firstLine="464"/>
              <w:jc w:val="both"/>
              <w:rPr>
                <w:sz w:val="20"/>
                <w:szCs w:val="20"/>
              </w:rPr>
            </w:pPr>
            <w:r w:rsidRPr="002F1FE1">
              <w:rPr>
                <w:sz w:val="20"/>
                <w:szCs w:val="20"/>
              </w:rPr>
              <w:t>В сфере передачи электрической энергии:</w:t>
            </w:r>
          </w:p>
          <w:p w14:paraId="68F600C6" w14:textId="77777777" w:rsidR="00761F32" w:rsidRPr="002F1FE1" w:rsidRDefault="00761F32" w:rsidP="00761F32">
            <w:pPr>
              <w:pStyle w:val="af0"/>
              <w:spacing w:before="0" w:beforeAutospacing="0" w:after="0" w:afterAutospacing="0"/>
              <w:ind w:firstLine="464"/>
              <w:jc w:val="both"/>
              <w:rPr>
                <w:sz w:val="20"/>
                <w:szCs w:val="20"/>
              </w:rPr>
            </w:pPr>
            <w:r w:rsidRPr="002F1FE1">
              <w:rPr>
                <w:sz w:val="20"/>
                <w:szCs w:val="20"/>
              </w:rPr>
              <w:t xml:space="preserve">передача электрической энергии. </w:t>
            </w:r>
          </w:p>
          <w:p w14:paraId="4088AB29" w14:textId="77777777" w:rsidR="00761F32" w:rsidRPr="002F1FE1" w:rsidRDefault="00761F32" w:rsidP="00761F32">
            <w:pPr>
              <w:pStyle w:val="af0"/>
              <w:spacing w:before="0" w:beforeAutospacing="0" w:after="0" w:afterAutospacing="0"/>
              <w:ind w:firstLine="464"/>
              <w:jc w:val="both"/>
              <w:rPr>
                <w:sz w:val="20"/>
                <w:szCs w:val="20"/>
              </w:rPr>
            </w:pPr>
            <w:r w:rsidRPr="002F1FE1">
              <w:rPr>
                <w:sz w:val="20"/>
                <w:szCs w:val="20"/>
              </w:rPr>
              <w:t>В сфере технической диспетчеризации отпуска в сеть и потреблении электрической энергии:</w:t>
            </w:r>
          </w:p>
          <w:p w14:paraId="561B07B4" w14:textId="77777777" w:rsidR="00761F32" w:rsidRPr="002F1FE1" w:rsidRDefault="00761F32" w:rsidP="00761F32">
            <w:pPr>
              <w:pStyle w:val="af0"/>
              <w:spacing w:before="0" w:beforeAutospacing="0" w:after="0" w:afterAutospacing="0"/>
              <w:ind w:firstLine="464"/>
              <w:jc w:val="both"/>
              <w:rPr>
                <w:sz w:val="20"/>
                <w:szCs w:val="20"/>
              </w:rPr>
            </w:pPr>
            <w:r w:rsidRPr="002F1FE1">
              <w:rPr>
                <w:sz w:val="20"/>
                <w:szCs w:val="20"/>
              </w:rPr>
              <w:t xml:space="preserve">техническая диспетчеризация отпуска в сеть и потребления электрической энергии. </w:t>
            </w:r>
          </w:p>
          <w:p w14:paraId="66036CFD" w14:textId="77777777" w:rsidR="00761F32" w:rsidRPr="002F1FE1" w:rsidRDefault="00761F32" w:rsidP="00761F32">
            <w:pPr>
              <w:pStyle w:val="af0"/>
              <w:spacing w:before="0" w:beforeAutospacing="0" w:after="0" w:afterAutospacing="0"/>
              <w:ind w:firstLine="464"/>
              <w:jc w:val="both"/>
              <w:rPr>
                <w:sz w:val="20"/>
                <w:szCs w:val="20"/>
              </w:rPr>
            </w:pPr>
            <w:r w:rsidRPr="002F1FE1">
              <w:rPr>
                <w:sz w:val="20"/>
                <w:szCs w:val="20"/>
              </w:rPr>
              <w:t>В сфере организации балансирования производства-потребления электрической энергии</w:t>
            </w:r>
          </w:p>
          <w:p w14:paraId="2C7915A1" w14:textId="77777777" w:rsidR="00761F32" w:rsidRPr="002F1FE1" w:rsidRDefault="00761F32" w:rsidP="00761F32">
            <w:pPr>
              <w:pStyle w:val="af0"/>
              <w:spacing w:before="0" w:beforeAutospacing="0" w:after="0" w:afterAutospacing="0"/>
              <w:ind w:firstLine="464"/>
              <w:jc w:val="both"/>
              <w:rPr>
                <w:sz w:val="20"/>
                <w:szCs w:val="20"/>
              </w:rPr>
            </w:pPr>
            <w:r w:rsidRPr="002F1FE1">
              <w:rPr>
                <w:sz w:val="20"/>
                <w:szCs w:val="20"/>
              </w:rPr>
              <w:t>организация балансирования производства-потребления электрической энергии.</w:t>
            </w:r>
          </w:p>
          <w:p w14:paraId="3C3F94A9" w14:textId="77777777" w:rsidR="00761F32" w:rsidRPr="002F1FE1" w:rsidRDefault="00761F32" w:rsidP="00761F32">
            <w:pPr>
              <w:pStyle w:val="af0"/>
              <w:spacing w:before="0" w:beforeAutospacing="0" w:after="0" w:afterAutospacing="0"/>
              <w:jc w:val="both"/>
              <w:rPr>
                <w:sz w:val="20"/>
                <w:szCs w:val="20"/>
              </w:rPr>
            </w:pPr>
            <w:r w:rsidRPr="002F1FE1">
              <w:rPr>
                <w:sz w:val="20"/>
                <w:szCs w:val="20"/>
              </w:rPr>
              <w:t xml:space="preserve">           Примечание: </w:t>
            </w:r>
          </w:p>
          <w:tbl>
            <w:tblPr>
              <w:tblW w:w="5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08"/>
              <w:gridCol w:w="4252"/>
              <w:gridCol w:w="851"/>
            </w:tblGrid>
            <w:tr w:rsidR="00761F32" w:rsidRPr="002F1FE1" w14:paraId="15DB2F1A" w14:textId="77777777" w:rsidTr="0030428B">
              <w:tc>
                <w:tcPr>
                  <w:tcW w:w="308" w:type="dxa"/>
                  <w:vAlign w:val="center"/>
                  <w:hideMark/>
                </w:tcPr>
                <w:p w14:paraId="6E36E2B2" w14:textId="77777777" w:rsidR="00761F32" w:rsidRPr="002F1FE1" w:rsidRDefault="00761F32" w:rsidP="00761F32">
                  <w:pPr>
                    <w:overflowPunct/>
                    <w:autoSpaceDE/>
                    <w:autoSpaceDN/>
                    <w:adjustRightInd/>
                    <w:ind w:left="-1002" w:firstLine="1002"/>
                    <w:jc w:val="center"/>
                  </w:pPr>
                  <w:r w:rsidRPr="002F1FE1">
                    <w:t>№</w:t>
                  </w:r>
                </w:p>
                <w:p w14:paraId="4AA3B58F" w14:textId="77777777" w:rsidR="00761F32" w:rsidRPr="002F1FE1" w:rsidRDefault="00761F32" w:rsidP="00761F32">
                  <w:pPr>
                    <w:overflowPunct/>
                    <w:autoSpaceDE/>
                    <w:autoSpaceDN/>
                    <w:adjustRightInd/>
                    <w:ind w:left="-1002" w:firstLine="1002"/>
                    <w:jc w:val="center"/>
                  </w:pPr>
                  <w:r w:rsidRPr="002F1FE1">
                    <w:t xml:space="preserve"> п/п</w:t>
                  </w:r>
                </w:p>
              </w:tc>
              <w:tc>
                <w:tcPr>
                  <w:tcW w:w="4252" w:type="dxa"/>
                  <w:vAlign w:val="center"/>
                  <w:hideMark/>
                </w:tcPr>
                <w:p w14:paraId="05790233" w14:textId="77777777" w:rsidR="00761F32" w:rsidRPr="002F1FE1" w:rsidRDefault="00761F32" w:rsidP="00761F32">
                  <w:pPr>
                    <w:overflowPunct/>
                    <w:autoSpaceDE/>
                    <w:autoSpaceDN/>
                    <w:adjustRightInd/>
                    <w:ind w:left="-1002" w:firstLine="1002"/>
                    <w:jc w:val="center"/>
                  </w:pPr>
                  <w:r w:rsidRPr="002F1FE1">
                    <w:t>Структурные параметры</w:t>
                  </w:r>
                </w:p>
              </w:tc>
              <w:tc>
                <w:tcPr>
                  <w:tcW w:w="851" w:type="dxa"/>
                  <w:vAlign w:val="center"/>
                  <w:hideMark/>
                </w:tcPr>
                <w:p w14:paraId="0E560A70"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Единица измерения</w:t>
                  </w:r>
                </w:p>
              </w:tc>
            </w:tr>
            <w:tr w:rsidR="00761F32" w:rsidRPr="002F1FE1" w14:paraId="4598F688" w14:textId="77777777" w:rsidTr="0030428B">
              <w:tc>
                <w:tcPr>
                  <w:tcW w:w="308" w:type="dxa"/>
                  <w:vAlign w:val="center"/>
                  <w:hideMark/>
                </w:tcPr>
                <w:p w14:paraId="14AAA5B4" w14:textId="77777777" w:rsidR="00761F32" w:rsidRPr="002F1FE1" w:rsidRDefault="00761F32" w:rsidP="00761F32">
                  <w:pPr>
                    <w:overflowPunct/>
                    <w:autoSpaceDE/>
                    <w:autoSpaceDN/>
                    <w:adjustRightInd/>
                    <w:ind w:left="-1002" w:firstLine="1002"/>
                    <w:jc w:val="both"/>
                  </w:pPr>
                  <w:r w:rsidRPr="002F1FE1">
                    <w:t>1.</w:t>
                  </w:r>
                </w:p>
              </w:tc>
              <w:tc>
                <w:tcPr>
                  <w:tcW w:w="4252" w:type="dxa"/>
                  <w:vAlign w:val="center"/>
                  <w:hideMark/>
                </w:tcPr>
                <w:p w14:paraId="71A3B923" w14:textId="77777777" w:rsidR="00761F32" w:rsidRPr="002F1FE1" w:rsidRDefault="00761F32" w:rsidP="00761F32">
                  <w:pPr>
                    <w:overflowPunct/>
                    <w:autoSpaceDE/>
                    <w:autoSpaceDN/>
                    <w:adjustRightInd/>
                    <w:ind w:left="-1002" w:firstLine="1002"/>
                    <w:jc w:val="both"/>
                  </w:pPr>
                  <w:r w:rsidRPr="002F1FE1">
                    <w:t>Количество присоединенных потребителей (абонентов)</w:t>
                  </w:r>
                </w:p>
              </w:tc>
              <w:tc>
                <w:tcPr>
                  <w:tcW w:w="851" w:type="dxa"/>
                  <w:vAlign w:val="center"/>
                  <w:hideMark/>
                </w:tcPr>
                <w:p w14:paraId="3102703F"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Тысяч потребителей</w:t>
                  </w:r>
                </w:p>
              </w:tc>
            </w:tr>
            <w:tr w:rsidR="00761F32" w:rsidRPr="002F1FE1" w14:paraId="302AB9E3" w14:textId="77777777" w:rsidTr="0030428B">
              <w:tc>
                <w:tcPr>
                  <w:tcW w:w="308" w:type="dxa"/>
                  <w:vAlign w:val="center"/>
                  <w:hideMark/>
                </w:tcPr>
                <w:p w14:paraId="18368A7D" w14:textId="77777777" w:rsidR="00761F32" w:rsidRPr="002F1FE1" w:rsidRDefault="00761F32" w:rsidP="00761F32">
                  <w:pPr>
                    <w:overflowPunct/>
                    <w:autoSpaceDE/>
                    <w:autoSpaceDN/>
                    <w:adjustRightInd/>
                    <w:ind w:left="-1002" w:firstLine="1002"/>
                    <w:jc w:val="both"/>
                  </w:pPr>
                  <w:r w:rsidRPr="002F1FE1">
                    <w:t>2.</w:t>
                  </w:r>
                </w:p>
              </w:tc>
              <w:tc>
                <w:tcPr>
                  <w:tcW w:w="4252" w:type="dxa"/>
                  <w:vAlign w:val="center"/>
                  <w:hideMark/>
                </w:tcPr>
                <w:p w14:paraId="7F6B9108" w14:textId="77777777" w:rsidR="00761F32" w:rsidRPr="002F1FE1" w:rsidRDefault="00761F32" w:rsidP="00761F32">
                  <w:pPr>
                    <w:overflowPunct/>
                    <w:autoSpaceDE/>
                    <w:autoSpaceDN/>
                    <w:adjustRightInd/>
                    <w:ind w:left="-1002" w:firstLine="1002"/>
                    <w:jc w:val="both"/>
                  </w:pPr>
                  <w:r w:rsidRPr="002F1FE1">
                    <w:t>Общая протяженность линий (только для регулируемых услуг по передаче электрической энергии в сфере передачи электрической энергии)</w:t>
                  </w:r>
                </w:p>
              </w:tc>
              <w:tc>
                <w:tcPr>
                  <w:tcW w:w="851" w:type="dxa"/>
                  <w:vAlign w:val="center"/>
                  <w:hideMark/>
                </w:tcPr>
                <w:p w14:paraId="5CA7E5E0"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Тысяч километров</w:t>
                  </w:r>
                </w:p>
              </w:tc>
            </w:tr>
            <w:tr w:rsidR="00761F32" w:rsidRPr="002F1FE1" w14:paraId="2327FE98" w14:textId="77777777" w:rsidTr="0030428B">
              <w:tc>
                <w:tcPr>
                  <w:tcW w:w="308" w:type="dxa"/>
                  <w:vAlign w:val="center"/>
                  <w:hideMark/>
                </w:tcPr>
                <w:p w14:paraId="722A0870" w14:textId="77777777" w:rsidR="00761F32" w:rsidRPr="002F1FE1" w:rsidRDefault="00761F32" w:rsidP="00761F32">
                  <w:pPr>
                    <w:overflowPunct/>
                    <w:autoSpaceDE/>
                    <w:autoSpaceDN/>
                    <w:adjustRightInd/>
                    <w:ind w:left="-1002" w:firstLine="1002"/>
                    <w:jc w:val="both"/>
                  </w:pPr>
                  <w:r w:rsidRPr="002F1FE1">
                    <w:t>3.</w:t>
                  </w:r>
                </w:p>
              </w:tc>
              <w:tc>
                <w:tcPr>
                  <w:tcW w:w="4252" w:type="dxa"/>
                  <w:vAlign w:val="center"/>
                  <w:hideMark/>
                </w:tcPr>
                <w:p w14:paraId="51929BC2" w14:textId="77777777" w:rsidR="00761F32" w:rsidRPr="002F1FE1" w:rsidRDefault="00761F32" w:rsidP="00761F32">
                  <w:pPr>
                    <w:overflowPunct/>
                    <w:autoSpaceDE/>
                    <w:autoSpaceDN/>
                    <w:adjustRightInd/>
                    <w:ind w:left="-1002" w:firstLine="1002"/>
                    <w:jc w:val="both"/>
                  </w:pPr>
                  <w:r w:rsidRPr="002F1FE1">
                    <w:t>Количество силовых трансформаторов (только для регулируемых услуг по передаче электрической энергии в сфере передачи электрической энергии)</w:t>
                  </w:r>
                </w:p>
              </w:tc>
              <w:tc>
                <w:tcPr>
                  <w:tcW w:w="851" w:type="dxa"/>
                  <w:vAlign w:val="center"/>
                  <w:hideMark/>
                </w:tcPr>
                <w:p w14:paraId="006E510D"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Штук</w:t>
                  </w:r>
                </w:p>
              </w:tc>
            </w:tr>
            <w:tr w:rsidR="00761F32" w:rsidRPr="002F1FE1" w14:paraId="3C153425" w14:textId="77777777" w:rsidTr="0030428B">
              <w:tc>
                <w:tcPr>
                  <w:tcW w:w="308" w:type="dxa"/>
                  <w:vAlign w:val="center"/>
                  <w:hideMark/>
                </w:tcPr>
                <w:p w14:paraId="505EE0C4" w14:textId="77777777" w:rsidR="00761F32" w:rsidRPr="002F1FE1" w:rsidRDefault="00761F32" w:rsidP="00761F32">
                  <w:pPr>
                    <w:overflowPunct/>
                    <w:autoSpaceDE/>
                    <w:autoSpaceDN/>
                    <w:adjustRightInd/>
                    <w:ind w:left="-1002" w:firstLine="1002"/>
                    <w:jc w:val="both"/>
                  </w:pPr>
                  <w:r w:rsidRPr="002F1FE1">
                    <w:t>4.</w:t>
                  </w:r>
                </w:p>
              </w:tc>
              <w:tc>
                <w:tcPr>
                  <w:tcW w:w="4252" w:type="dxa"/>
                  <w:vAlign w:val="center"/>
                  <w:hideMark/>
                </w:tcPr>
                <w:p w14:paraId="62E1927C" w14:textId="77777777" w:rsidR="00761F32" w:rsidRPr="002F1FE1" w:rsidRDefault="00761F32" w:rsidP="00761F32">
                  <w:pPr>
                    <w:overflowPunct/>
                    <w:autoSpaceDE/>
                    <w:autoSpaceDN/>
                    <w:adjustRightInd/>
                    <w:ind w:left="-1002" w:firstLine="1002"/>
                    <w:jc w:val="both"/>
                  </w:pPr>
                  <w:r w:rsidRPr="002F1FE1">
                    <w:t>Общая мощность силовых трансформаторов (только для регулируемых услуг по передаче электрической энергии в сфере передачи электрической энергии)</w:t>
                  </w:r>
                </w:p>
              </w:tc>
              <w:tc>
                <w:tcPr>
                  <w:tcW w:w="851" w:type="dxa"/>
                  <w:vAlign w:val="center"/>
                  <w:hideMark/>
                </w:tcPr>
                <w:p w14:paraId="02BD87F3"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Мегаватт/час</w:t>
                  </w:r>
                </w:p>
              </w:tc>
            </w:tr>
            <w:tr w:rsidR="00761F32" w:rsidRPr="002F1FE1" w14:paraId="6F9117C8" w14:textId="77777777" w:rsidTr="0030428B">
              <w:tc>
                <w:tcPr>
                  <w:tcW w:w="308" w:type="dxa"/>
                  <w:vAlign w:val="center"/>
                  <w:hideMark/>
                </w:tcPr>
                <w:p w14:paraId="147E3222" w14:textId="77777777" w:rsidR="00761F32" w:rsidRPr="002F1FE1" w:rsidRDefault="00761F32" w:rsidP="00761F32">
                  <w:pPr>
                    <w:overflowPunct/>
                    <w:autoSpaceDE/>
                    <w:autoSpaceDN/>
                    <w:adjustRightInd/>
                    <w:ind w:left="-1002" w:firstLine="1002"/>
                    <w:jc w:val="both"/>
                  </w:pPr>
                  <w:r w:rsidRPr="002F1FE1">
                    <w:t>5.</w:t>
                  </w:r>
                </w:p>
              </w:tc>
              <w:tc>
                <w:tcPr>
                  <w:tcW w:w="4252" w:type="dxa"/>
                  <w:vAlign w:val="center"/>
                  <w:hideMark/>
                </w:tcPr>
                <w:p w14:paraId="4855FFCB" w14:textId="77777777" w:rsidR="00761F32" w:rsidRPr="002F1FE1" w:rsidRDefault="00761F32" w:rsidP="00761F32">
                  <w:pPr>
                    <w:overflowPunct/>
                    <w:autoSpaceDE/>
                    <w:autoSpaceDN/>
                    <w:adjustRightInd/>
                    <w:ind w:left="-1002" w:firstLine="1002"/>
                    <w:jc w:val="both"/>
                  </w:pPr>
                  <w:r w:rsidRPr="002F1FE1">
                    <w:t>Максимальная нагрузка в сетях, зафиксированная в течение года (только для регулируемых услуг по передаче электрической энергии в сфере передачи электрической энергии)</w:t>
                  </w:r>
                </w:p>
              </w:tc>
              <w:tc>
                <w:tcPr>
                  <w:tcW w:w="851" w:type="dxa"/>
                  <w:vAlign w:val="center"/>
                  <w:hideMark/>
                </w:tcPr>
                <w:p w14:paraId="2642E67D"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Киловольт</w:t>
                  </w:r>
                </w:p>
              </w:tc>
            </w:tr>
            <w:tr w:rsidR="00761F32" w:rsidRPr="002F1FE1" w14:paraId="1B268862" w14:textId="77777777" w:rsidTr="0030428B">
              <w:tc>
                <w:tcPr>
                  <w:tcW w:w="308" w:type="dxa"/>
                  <w:vAlign w:val="center"/>
                  <w:hideMark/>
                </w:tcPr>
                <w:p w14:paraId="2C4A53B6" w14:textId="77777777" w:rsidR="00761F32" w:rsidRPr="002F1FE1" w:rsidRDefault="00761F32" w:rsidP="00761F32">
                  <w:pPr>
                    <w:overflowPunct/>
                    <w:autoSpaceDE/>
                    <w:autoSpaceDN/>
                    <w:adjustRightInd/>
                    <w:ind w:left="-1002" w:firstLine="1002"/>
                    <w:jc w:val="both"/>
                  </w:pPr>
                  <w:r w:rsidRPr="002F1FE1">
                    <w:t>6.</w:t>
                  </w:r>
                </w:p>
              </w:tc>
              <w:tc>
                <w:tcPr>
                  <w:tcW w:w="4252" w:type="dxa"/>
                  <w:vAlign w:val="center"/>
                  <w:hideMark/>
                </w:tcPr>
                <w:p w14:paraId="3A7A30EE" w14:textId="77777777" w:rsidR="00761F32" w:rsidRPr="002F1FE1" w:rsidRDefault="00761F32" w:rsidP="00761F32">
                  <w:pPr>
                    <w:overflowPunct/>
                    <w:autoSpaceDE/>
                    <w:autoSpaceDN/>
                    <w:adjustRightInd/>
                    <w:ind w:left="-1002" w:firstLine="1002"/>
                    <w:jc w:val="both"/>
                  </w:pPr>
                  <w:r w:rsidRPr="002F1FE1">
                    <w:t>Объем оказанной за год регулируемой услуги</w:t>
                  </w:r>
                </w:p>
              </w:tc>
              <w:tc>
                <w:tcPr>
                  <w:tcW w:w="851" w:type="dxa"/>
                  <w:vAlign w:val="center"/>
                  <w:hideMark/>
                </w:tcPr>
                <w:p w14:paraId="7CB3DCB2"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Киловатт/ч</w:t>
                  </w:r>
                </w:p>
              </w:tc>
            </w:tr>
            <w:tr w:rsidR="00761F32" w:rsidRPr="002F1FE1" w14:paraId="7E2BA8F6" w14:textId="77777777" w:rsidTr="0030428B">
              <w:tc>
                <w:tcPr>
                  <w:tcW w:w="308" w:type="dxa"/>
                  <w:vAlign w:val="center"/>
                  <w:hideMark/>
                </w:tcPr>
                <w:p w14:paraId="304AEAD9" w14:textId="77777777" w:rsidR="00761F32" w:rsidRPr="002F1FE1" w:rsidRDefault="00761F32" w:rsidP="00761F32">
                  <w:pPr>
                    <w:overflowPunct/>
                    <w:autoSpaceDE/>
                    <w:autoSpaceDN/>
                    <w:adjustRightInd/>
                    <w:ind w:left="-1002" w:firstLine="1002"/>
                    <w:jc w:val="both"/>
                  </w:pPr>
                  <w:r w:rsidRPr="002F1FE1">
                    <w:t>7.</w:t>
                  </w:r>
                </w:p>
              </w:tc>
              <w:tc>
                <w:tcPr>
                  <w:tcW w:w="4252" w:type="dxa"/>
                  <w:vAlign w:val="center"/>
                  <w:hideMark/>
                </w:tcPr>
                <w:p w14:paraId="4520591A" w14:textId="77777777" w:rsidR="00761F32" w:rsidRPr="002F1FE1" w:rsidRDefault="00761F32" w:rsidP="00761F32">
                  <w:pPr>
                    <w:overflowPunct/>
                    <w:autoSpaceDE/>
                    <w:autoSpaceDN/>
                    <w:adjustRightInd/>
                    <w:ind w:left="-1002" w:firstLine="1002"/>
                    <w:jc w:val="both"/>
                  </w:pPr>
                  <w:r w:rsidRPr="002F1FE1">
                    <w:t>Территория обслуживания</w:t>
                  </w:r>
                </w:p>
              </w:tc>
              <w:tc>
                <w:tcPr>
                  <w:tcW w:w="851" w:type="dxa"/>
                  <w:vAlign w:val="center"/>
                  <w:hideMark/>
                </w:tcPr>
                <w:p w14:paraId="05072539"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Квадратные километры</w:t>
                  </w:r>
                </w:p>
              </w:tc>
            </w:tr>
          </w:tbl>
          <w:p w14:paraId="6BFDDA7A" w14:textId="77777777" w:rsidR="00761F32" w:rsidRPr="002F1FE1" w:rsidRDefault="00761F32" w:rsidP="00761F32">
            <w:pPr>
              <w:overflowPunct/>
              <w:autoSpaceDE/>
              <w:autoSpaceDN/>
              <w:adjustRightInd/>
              <w:jc w:val="both"/>
            </w:pPr>
            <w:r w:rsidRPr="002F1FE1">
              <w:t xml:space="preserve">Примечание: </w:t>
            </w:r>
          </w:p>
          <w:p w14:paraId="04B376EE" w14:textId="77777777" w:rsidR="00761F32" w:rsidRPr="002F1FE1" w:rsidRDefault="00761F32" w:rsidP="00761F32">
            <w:pPr>
              <w:overflowPunct/>
              <w:autoSpaceDE/>
              <w:autoSpaceDN/>
              <w:adjustRightInd/>
              <w:ind w:firstLine="884"/>
              <w:jc w:val="both"/>
            </w:pPr>
            <w:r w:rsidRPr="002F1FE1">
              <w:t>в случае, если структурный параметр не приемлем для регулируемой услуги, такой структурный параметр не учитывается для такой регулируемой услуги.</w:t>
            </w:r>
          </w:p>
          <w:p w14:paraId="73E63EA2" w14:textId="77777777" w:rsidR="00761F32" w:rsidRPr="002F1FE1" w:rsidRDefault="00761F32" w:rsidP="00761F32">
            <w:pPr>
              <w:overflowPunct/>
              <w:autoSpaceDE/>
              <w:autoSpaceDN/>
              <w:adjustRightInd/>
              <w:ind w:firstLine="884"/>
              <w:jc w:val="both"/>
            </w:pPr>
            <w:r w:rsidRPr="002F1FE1">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62FDB334" w14:textId="77777777" w:rsidR="00761F32" w:rsidRPr="002F1FE1" w:rsidRDefault="00761F32" w:rsidP="00761F32">
            <w:pPr>
              <w:overflowPunct/>
              <w:autoSpaceDE/>
              <w:autoSpaceDN/>
              <w:adjustRightInd/>
              <w:ind w:firstLine="884"/>
              <w:jc w:val="both"/>
            </w:pPr>
            <w:r w:rsidRPr="002F1FE1">
              <w:t>транспортировка сырого или товарного газа по соединительным газопроводам;</w:t>
            </w:r>
          </w:p>
          <w:p w14:paraId="39D0B087" w14:textId="77777777" w:rsidR="00761F32" w:rsidRPr="002F1FE1" w:rsidRDefault="00761F32" w:rsidP="00761F32">
            <w:pPr>
              <w:overflowPunct/>
              <w:autoSpaceDE/>
              <w:autoSpaceDN/>
              <w:adjustRightInd/>
              <w:ind w:firstLine="884"/>
              <w:jc w:val="both"/>
            </w:pPr>
            <w:r w:rsidRPr="002F1FE1">
              <w:t>транспортировка товарного газа по магистральным газопроводам;</w:t>
            </w:r>
          </w:p>
          <w:p w14:paraId="1610EE55" w14:textId="77777777" w:rsidR="00761F32" w:rsidRPr="002F1FE1" w:rsidRDefault="00761F32" w:rsidP="00761F32">
            <w:pPr>
              <w:overflowPunct/>
              <w:autoSpaceDE/>
              <w:autoSpaceDN/>
              <w:adjustRightInd/>
              <w:ind w:firstLine="884"/>
              <w:jc w:val="both"/>
            </w:pPr>
            <w:r w:rsidRPr="002F1FE1">
              <w:t>транспортировка товарного газа по газораспределительным системам для потребителей Республики Казахстан;</w:t>
            </w:r>
          </w:p>
          <w:tbl>
            <w:tblPr>
              <w:tblStyle w:val="a9"/>
              <w:tblW w:w="5420" w:type="dxa"/>
              <w:tblLayout w:type="fixed"/>
              <w:tblLook w:val="04A0" w:firstRow="1" w:lastRow="0" w:firstColumn="1" w:lastColumn="0" w:noHBand="0" w:noVBand="1"/>
            </w:tblPr>
            <w:tblGrid>
              <w:gridCol w:w="5420"/>
            </w:tblGrid>
            <w:tr w:rsidR="00761F32" w:rsidRPr="002F1FE1" w14:paraId="4BDC99DD" w14:textId="77777777" w:rsidTr="006E40F0">
              <w:trPr>
                <w:trHeight w:val="7497"/>
              </w:trPr>
              <w:tc>
                <w:tcPr>
                  <w:tcW w:w="5420" w:type="dxa"/>
                  <w:tcBorders>
                    <w:top w:val="nil"/>
                    <w:left w:val="nil"/>
                    <w:bottom w:val="nil"/>
                    <w:right w:val="nil"/>
                  </w:tcBorders>
                  <w:shd w:val="clear" w:color="auto" w:fill="auto"/>
                </w:tcPr>
                <w:p w14:paraId="2293EAB4" w14:textId="77777777" w:rsidR="00761F32" w:rsidRPr="002F1FE1" w:rsidRDefault="00761F32" w:rsidP="00761F32">
                  <w:pPr>
                    <w:overflowPunct/>
                    <w:autoSpaceDE/>
                    <w:autoSpaceDN/>
                    <w:adjustRightInd/>
                    <w:ind w:firstLine="884"/>
                    <w:jc w:val="both"/>
                  </w:pPr>
                  <w:r w:rsidRPr="002F1FE1">
                    <w:t>транспортировка сжиженного газа по газопроводам от групповой резервуарной установки до крана на вводе потребителя;</w:t>
                  </w:r>
                </w:p>
                <w:p w14:paraId="1F9FBB3B" w14:textId="77777777" w:rsidR="00761F32" w:rsidRPr="002F1FE1" w:rsidRDefault="00761F32" w:rsidP="00761F32">
                  <w:pPr>
                    <w:overflowPunct/>
                    <w:autoSpaceDE/>
                    <w:autoSpaceDN/>
                    <w:adjustRightInd/>
                    <w:ind w:firstLine="884"/>
                    <w:jc w:val="both"/>
                  </w:pPr>
                  <w:r w:rsidRPr="002F1FE1">
                    <w:t>хранение товарного газа.</w:t>
                  </w:r>
                </w:p>
                <w:p w14:paraId="4DDE96FB" w14:textId="77777777" w:rsidR="00761F32" w:rsidRPr="002F1FE1" w:rsidRDefault="00761F32" w:rsidP="00761F32">
                  <w:pPr>
                    <w:overflowPunct/>
                    <w:autoSpaceDE/>
                    <w:autoSpaceDN/>
                    <w:adjustRightInd/>
                    <w:ind w:firstLine="884"/>
                    <w:jc w:val="both"/>
                  </w:pPr>
                </w:p>
                <w:tbl>
                  <w:tblPr>
                    <w:tblW w:w="4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95"/>
                    <w:gridCol w:w="1349"/>
                    <w:gridCol w:w="2559"/>
                  </w:tblGrid>
                  <w:tr w:rsidR="00761F32" w:rsidRPr="002F1FE1" w14:paraId="047BBF4E" w14:textId="77777777" w:rsidTr="00B90A70">
                    <w:trPr>
                      <w:trHeight w:val="460"/>
                    </w:trPr>
                    <w:tc>
                      <w:tcPr>
                        <w:tcW w:w="995" w:type="dxa"/>
                        <w:vAlign w:val="center"/>
                        <w:hideMark/>
                      </w:tcPr>
                      <w:p w14:paraId="6F52FF23" w14:textId="77777777" w:rsidR="00761F32" w:rsidRPr="002F1FE1" w:rsidRDefault="00761F32" w:rsidP="00761F32">
                        <w:pPr>
                          <w:overflowPunct/>
                          <w:autoSpaceDE/>
                          <w:autoSpaceDN/>
                          <w:adjustRightInd/>
                          <w:jc w:val="center"/>
                        </w:pPr>
                        <w:r w:rsidRPr="002F1FE1">
                          <w:t xml:space="preserve">№ </w:t>
                        </w:r>
                      </w:p>
                      <w:p w14:paraId="5E12C764" w14:textId="77777777" w:rsidR="00761F32" w:rsidRPr="002F1FE1" w:rsidRDefault="00761F32" w:rsidP="00761F32">
                        <w:pPr>
                          <w:overflowPunct/>
                          <w:autoSpaceDE/>
                          <w:autoSpaceDN/>
                          <w:adjustRightInd/>
                          <w:jc w:val="center"/>
                        </w:pPr>
                        <w:r w:rsidRPr="002F1FE1">
                          <w:t>п/п</w:t>
                        </w:r>
                      </w:p>
                    </w:tc>
                    <w:tc>
                      <w:tcPr>
                        <w:tcW w:w="1349" w:type="dxa"/>
                        <w:vAlign w:val="center"/>
                        <w:hideMark/>
                      </w:tcPr>
                      <w:p w14:paraId="117833E7" w14:textId="77777777" w:rsidR="00761F32" w:rsidRPr="002F1FE1" w:rsidRDefault="00761F32" w:rsidP="00761F32">
                        <w:pPr>
                          <w:overflowPunct/>
                          <w:autoSpaceDE/>
                          <w:autoSpaceDN/>
                          <w:adjustRightInd/>
                          <w:jc w:val="center"/>
                        </w:pPr>
                        <w:r w:rsidRPr="002F1FE1">
                          <w:t>Структурные параметры</w:t>
                        </w:r>
                      </w:p>
                    </w:tc>
                    <w:tc>
                      <w:tcPr>
                        <w:tcW w:w="2559" w:type="dxa"/>
                        <w:vAlign w:val="center"/>
                        <w:hideMark/>
                      </w:tcPr>
                      <w:p w14:paraId="4B6BDFF6" w14:textId="77777777" w:rsidR="00761F32" w:rsidRPr="002F1FE1" w:rsidRDefault="00761F32" w:rsidP="00761F32">
                        <w:pPr>
                          <w:overflowPunct/>
                          <w:autoSpaceDE/>
                          <w:autoSpaceDN/>
                          <w:adjustRightInd/>
                          <w:jc w:val="center"/>
                        </w:pPr>
                        <w:r w:rsidRPr="002F1FE1">
                          <w:t>Единица измерения</w:t>
                        </w:r>
                      </w:p>
                    </w:tc>
                  </w:tr>
                  <w:tr w:rsidR="00761F32" w:rsidRPr="002F1FE1" w14:paraId="2D1BDC0F" w14:textId="77777777" w:rsidTr="00B90A70">
                    <w:trPr>
                      <w:trHeight w:val="909"/>
                    </w:trPr>
                    <w:tc>
                      <w:tcPr>
                        <w:tcW w:w="995" w:type="dxa"/>
                        <w:vAlign w:val="center"/>
                        <w:hideMark/>
                      </w:tcPr>
                      <w:p w14:paraId="1A66CC22" w14:textId="77777777" w:rsidR="00761F32" w:rsidRPr="002F1FE1" w:rsidRDefault="00761F32" w:rsidP="00761F32">
                        <w:pPr>
                          <w:overflowPunct/>
                          <w:autoSpaceDE/>
                          <w:autoSpaceDN/>
                          <w:adjustRightInd/>
                        </w:pPr>
                        <w:r w:rsidRPr="002F1FE1">
                          <w:t>1.</w:t>
                        </w:r>
                      </w:p>
                    </w:tc>
                    <w:tc>
                      <w:tcPr>
                        <w:tcW w:w="1349" w:type="dxa"/>
                        <w:vAlign w:val="center"/>
                        <w:hideMark/>
                      </w:tcPr>
                      <w:p w14:paraId="74B2020D" w14:textId="77777777" w:rsidR="00761F32" w:rsidRPr="002F1FE1" w:rsidRDefault="00761F32" w:rsidP="00761F32">
                        <w:pPr>
                          <w:overflowPunct/>
                          <w:autoSpaceDE/>
                          <w:autoSpaceDN/>
                          <w:adjustRightInd/>
                        </w:pPr>
                        <w:r w:rsidRPr="002F1FE1">
                          <w:t>Количество присоединенных потребителей (абонентов)</w:t>
                        </w:r>
                      </w:p>
                    </w:tc>
                    <w:tc>
                      <w:tcPr>
                        <w:tcW w:w="2559" w:type="dxa"/>
                        <w:vAlign w:val="center"/>
                        <w:hideMark/>
                      </w:tcPr>
                      <w:p w14:paraId="6C05946C" w14:textId="77777777" w:rsidR="00761F32" w:rsidRPr="002F1FE1" w:rsidRDefault="00761F32" w:rsidP="00761F32">
                        <w:pPr>
                          <w:overflowPunct/>
                          <w:autoSpaceDE/>
                          <w:autoSpaceDN/>
                          <w:adjustRightInd/>
                        </w:pPr>
                        <w:r w:rsidRPr="002F1FE1">
                          <w:t>Тысяч потребителей</w:t>
                        </w:r>
                      </w:p>
                    </w:tc>
                  </w:tr>
                  <w:tr w:rsidR="00761F32" w:rsidRPr="002F1FE1" w14:paraId="485DF236" w14:textId="77777777" w:rsidTr="00B90A70">
                    <w:trPr>
                      <w:trHeight w:val="673"/>
                    </w:trPr>
                    <w:tc>
                      <w:tcPr>
                        <w:tcW w:w="995" w:type="dxa"/>
                        <w:vAlign w:val="center"/>
                        <w:hideMark/>
                      </w:tcPr>
                      <w:p w14:paraId="20D609C9" w14:textId="77777777" w:rsidR="00761F32" w:rsidRPr="002F1FE1" w:rsidRDefault="00761F32" w:rsidP="00761F32">
                        <w:pPr>
                          <w:overflowPunct/>
                          <w:autoSpaceDE/>
                          <w:autoSpaceDN/>
                          <w:adjustRightInd/>
                        </w:pPr>
                        <w:r w:rsidRPr="002F1FE1">
                          <w:t>2.</w:t>
                        </w:r>
                      </w:p>
                    </w:tc>
                    <w:tc>
                      <w:tcPr>
                        <w:tcW w:w="1349" w:type="dxa"/>
                        <w:vAlign w:val="center"/>
                        <w:hideMark/>
                      </w:tcPr>
                      <w:p w14:paraId="4E4231CB" w14:textId="77777777" w:rsidR="00761F32" w:rsidRPr="002F1FE1" w:rsidRDefault="00761F32" w:rsidP="00761F32">
                        <w:pPr>
                          <w:overflowPunct/>
                          <w:autoSpaceDE/>
                          <w:autoSpaceDN/>
                          <w:adjustRightInd/>
                        </w:pPr>
                        <w:r w:rsidRPr="002F1FE1">
                          <w:t>Общая протяженность газопроводов</w:t>
                        </w:r>
                      </w:p>
                    </w:tc>
                    <w:tc>
                      <w:tcPr>
                        <w:tcW w:w="2559" w:type="dxa"/>
                        <w:vAlign w:val="center"/>
                        <w:hideMark/>
                      </w:tcPr>
                      <w:p w14:paraId="5C7D276A" w14:textId="77777777" w:rsidR="00761F32" w:rsidRPr="002F1FE1" w:rsidRDefault="00761F32" w:rsidP="00761F32">
                        <w:pPr>
                          <w:overflowPunct/>
                          <w:autoSpaceDE/>
                          <w:autoSpaceDN/>
                          <w:adjustRightInd/>
                        </w:pPr>
                        <w:r w:rsidRPr="002F1FE1">
                          <w:t>Тысяч километров</w:t>
                        </w:r>
                      </w:p>
                    </w:tc>
                  </w:tr>
                  <w:tr w:rsidR="00761F32" w:rsidRPr="002F1FE1" w14:paraId="2DCCF9DD" w14:textId="77777777" w:rsidTr="00B90A70">
                    <w:trPr>
                      <w:trHeight w:val="1371"/>
                    </w:trPr>
                    <w:tc>
                      <w:tcPr>
                        <w:tcW w:w="995" w:type="dxa"/>
                        <w:vAlign w:val="center"/>
                        <w:hideMark/>
                      </w:tcPr>
                      <w:p w14:paraId="5721E040" w14:textId="77777777" w:rsidR="00761F32" w:rsidRPr="002F1FE1" w:rsidRDefault="00761F32" w:rsidP="00761F32">
                        <w:pPr>
                          <w:overflowPunct/>
                          <w:autoSpaceDE/>
                          <w:autoSpaceDN/>
                          <w:adjustRightInd/>
                        </w:pPr>
                        <w:r w:rsidRPr="002F1FE1">
                          <w:t>3.</w:t>
                        </w:r>
                      </w:p>
                    </w:tc>
                    <w:tc>
                      <w:tcPr>
                        <w:tcW w:w="1349" w:type="dxa"/>
                        <w:vAlign w:val="center"/>
                        <w:hideMark/>
                      </w:tcPr>
                      <w:p w14:paraId="49A4E0E6" w14:textId="77777777" w:rsidR="00761F32" w:rsidRPr="002F1FE1" w:rsidRDefault="00761F32" w:rsidP="00761F32">
                        <w:pPr>
                          <w:overflowPunct/>
                          <w:autoSpaceDE/>
                          <w:autoSpaceDN/>
                          <w:adjustRightInd/>
                        </w:pPr>
                        <w:r w:rsidRPr="002F1FE1">
                          <w:t>Общая мощность газопроводов/газораспределительной системы</w:t>
                        </w:r>
                      </w:p>
                    </w:tc>
                    <w:tc>
                      <w:tcPr>
                        <w:tcW w:w="2559" w:type="dxa"/>
                        <w:vAlign w:val="center"/>
                        <w:hideMark/>
                      </w:tcPr>
                      <w:p w14:paraId="5554B5BD" w14:textId="77777777" w:rsidR="00761F32" w:rsidRPr="002F1FE1" w:rsidRDefault="00761F32" w:rsidP="00761F32">
                        <w:pPr>
                          <w:overflowPunct/>
                          <w:autoSpaceDE/>
                          <w:autoSpaceDN/>
                          <w:adjustRightInd/>
                        </w:pPr>
                        <w:r w:rsidRPr="002F1FE1">
                          <w:t>Тысяч кубических метров</w:t>
                        </w:r>
                      </w:p>
                    </w:tc>
                  </w:tr>
                  <w:tr w:rsidR="00761F32" w:rsidRPr="002F1FE1" w14:paraId="2DDB8415" w14:textId="77777777" w:rsidTr="00B90A70">
                    <w:trPr>
                      <w:trHeight w:val="1359"/>
                    </w:trPr>
                    <w:tc>
                      <w:tcPr>
                        <w:tcW w:w="995" w:type="dxa"/>
                        <w:vAlign w:val="center"/>
                        <w:hideMark/>
                      </w:tcPr>
                      <w:p w14:paraId="2B9A63D6" w14:textId="77777777" w:rsidR="00761F32" w:rsidRPr="002F1FE1" w:rsidRDefault="00761F32" w:rsidP="00761F32">
                        <w:pPr>
                          <w:overflowPunct/>
                          <w:autoSpaceDE/>
                          <w:autoSpaceDN/>
                          <w:adjustRightInd/>
                        </w:pPr>
                        <w:r w:rsidRPr="002F1FE1">
                          <w:t>4.</w:t>
                        </w:r>
                      </w:p>
                    </w:tc>
                    <w:tc>
                      <w:tcPr>
                        <w:tcW w:w="1349" w:type="dxa"/>
                        <w:vAlign w:val="center"/>
                        <w:hideMark/>
                      </w:tcPr>
                      <w:p w14:paraId="5CF4C655" w14:textId="77777777" w:rsidR="00761F32" w:rsidRPr="002F1FE1" w:rsidRDefault="00761F32" w:rsidP="00761F32">
                        <w:pPr>
                          <w:overflowPunct/>
                          <w:autoSpaceDE/>
                          <w:autoSpaceDN/>
                          <w:adjustRightInd/>
                        </w:pPr>
                        <w:r w:rsidRPr="002F1FE1">
                          <w:t>Максимальное давление в газопроводах/газораспределительных системах</w:t>
                        </w:r>
                      </w:p>
                    </w:tc>
                    <w:tc>
                      <w:tcPr>
                        <w:tcW w:w="2559" w:type="dxa"/>
                        <w:vAlign w:val="center"/>
                        <w:hideMark/>
                      </w:tcPr>
                      <w:p w14:paraId="3569908F" w14:textId="77777777" w:rsidR="00761F32" w:rsidRPr="002F1FE1" w:rsidRDefault="00761F32" w:rsidP="00761F32">
                        <w:pPr>
                          <w:overflowPunct/>
                          <w:autoSpaceDE/>
                          <w:autoSpaceDN/>
                          <w:adjustRightInd/>
                        </w:pPr>
                        <w:r w:rsidRPr="002F1FE1">
                          <w:t>МПа</w:t>
                        </w:r>
                      </w:p>
                    </w:tc>
                  </w:tr>
                  <w:tr w:rsidR="00761F32" w:rsidRPr="002F1FE1" w14:paraId="69B03E90" w14:textId="77777777" w:rsidTr="00B90A70">
                    <w:trPr>
                      <w:trHeight w:val="1134"/>
                    </w:trPr>
                    <w:tc>
                      <w:tcPr>
                        <w:tcW w:w="995" w:type="dxa"/>
                        <w:vAlign w:val="center"/>
                        <w:hideMark/>
                      </w:tcPr>
                      <w:p w14:paraId="5966F411" w14:textId="77777777" w:rsidR="00761F32" w:rsidRPr="002F1FE1" w:rsidRDefault="00761F32" w:rsidP="00761F32">
                        <w:pPr>
                          <w:overflowPunct/>
                          <w:autoSpaceDE/>
                          <w:autoSpaceDN/>
                          <w:adjustRightInd/>
                        </w:pPr>
                        <w:r w:rsidRPr="002F1FE1">
                          <w:t>5.</w:t>
                        </w:r>
                      </w:p>
                    </w:tc>
                    <w:tc>
                      <w:tcPr>
                        <w:tcW w:w="1349" w:type="dxa"/>
                        <w:vAlign w:val="center"/>
                        <w:hideMark/>
                      </w:tcPr>
                      <w:p w14:paraId="5DAE133B" w14:textId="77777777" w:rsidR="00761F32" w:rsidRPr="002F1FE1" w:rsidRDefault="00761F32" w:rsidP="00761F32">
                        <w:pPr>
                          <w:overflowPunct/>
                          <w:autoSpaceDE/>
                          <w:autoSpaceDN/>
                          <w:adjustRightInd/>
                        </w:pPr>
                        <w:r w:rsidRPr="002F1FE1">
                          <w:t>Объем оказанной за год регулируемой услуги</w:t>
                        </w:r>
                      </w:p>
                    </w:tc>
                    <w:tc>
                      <w:tcPr>
                        <w:tcW w:w="2559" w:type="dxa"/>
                        <w:vAlign w:val="center"/>
                        <w:hideMark/>
                      </w:tcPr>
                      <w:p w14:paraId="7A249D37" w14:textId="77777777" w:rsidR="00761F32" w:rsidRPr="002F1FE1" w:rsidRDefault="00761F32" w:rsidP="00761F32">
                        <w:pPr>
                          <w:overflowPunct/>
                          <w:autoSpaceDE/>
                          <w:autoSpaceDN/>
                          <w:adjustRightInd/>
                        </w:pPr>
                        <w:r w:rsidRPr="002F1FE1">
                          <w:t>Тысяч кубических метров</w:t>
                        </w:r>
                      </w:p>
                    </w:tc>
                  </w:tr>
                </w:tbl>
                <w:p w14:paraId="295D169F" w14:textId="77777777" w:rsidR="00761F32" w:rsidRPr="002F1FE1" w:rsidRDefault="00761F32" w:rsidP="00761F32">
                  <w:pPr>
                    <w:overflowPunct/>
                    <w:autoSpaceDE/>
                    <w:autoSpaceDN/>
                    <w:adjustRightInd/>
                    <w:ind w:firstLine="884"/>
                    <w:jc w:val="both"/>
                  </w:pPr>
                </w:p>
                <w:p w14:paraId="73399259" w14:textId="77777777" w:rsidR="00761F32" w:rsidRPr="002F1FE1" w:rsidRDefault="00761F32" w:rsidP="00761F32">
                  <w:pPr>
                    <w:overflowPunct/>
                    <w:autoSpaceDE/>
                    <w:autoSpaceDN/>
                    <w:adjustRightInd/>
                    <w:ind w:firstLine="884"/>
                    <w:jc w:val="both"/>
                  </w:pPr>
                  <w:r w:rsidRPr="002F1FE1">
                    <w:t>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02B05034" w14:textId="77777777" w:rsidR="00761F32" w:rsidRPr="002F1FE1" w:rsidRDefault="00761F32" w:rsidP="00761F32">
                  <w:pPr>
                    <w:overflowPunct/>
                    <w:autoSpaceDE/>
                    <w:autoSpaceDN/>
                    <w:adjustRightInd/>
                    <w:ind w:firstLine="884"/>
                    <w:jc w:val="both"/>
                  </w:pPr>
                  <w:r w:rsidRPr="002F1FE1">
                    <w:t>производство тепловой энергии;</w:t>
                  </w:r>
                </w:p>
                <w:p w14:paraId="410195B6" w14:textId="77777777" w:rsidR="00761F32" w:rsidRPr="002F1FE1" w:rsidRDefault="00761F32" w:rsidP="00761F32">
                  <w:pPr>
                    <w:overflowPunct/>
                    <w:autoSpaceDE/>
                    <w:autoSpaceDN/>
                    <w:adjustRightInd/>
                    <w:ind w:firstLine="884"/>
                    <w:jc w:val="both"/>
                  </w:pPr>
                  <w:r w:rsidRPr="002F1FE1">
                    <w:t>передача и распределение тепловой энергии;</w:t>
                  </w:r>
                </w:p>
                <w:p w14:paraId="74D93125" w14:textId="77777777" w:rsidR="00761F32" w:rsidRPr="002F1FE1" w:rsidRDefault="00761F32" w:rsidP="00761F32">
                  <w:pPr>
                    <w:overflowPunct/>
                    <w:autoSpaceDE/>
                    <w:autoSpaceDN/>
                    <w:adjustRightInd/>
                    <w:ind w:firstLine="884"/>
                    <w:jc w:val="both"/>
                  </w:pPr>
                  <w:r w:rsidRPr="002F1FE1">
                    <w:t>снабжение тепловой энергией;</w:t>
                  </w:r>
                </w:p>
                <w:p w14:paraId="4B3F5AF7" w14:textId="77777777" w:rsidR="00761F32" w:rsidRPr="002F1FE1" w:rsidRDefault="00761F32" w:rsidP="00761F32">
                  <w:pPr>
                    <w:overflowPunct/>
                    <w:autoSpaceDE/>
                    <w:autoSpaceDN/>
                    <w:adjustRightInd/>
                    <w:ind w:firstLine="884"/>
                    <w:jc w:val="both"/>
                  </w:pPr>
                  <w:r w:rsidRPr="002F1FE1">
                    <w:t>производство, передача и распределение тепловой энергии;</w:t>
                  </w:r>
                </w:p>
                <w:p w14:paraId="58919FC1" w14:textId="77777777" w:rsidR="00761F32" w:rsidRPr="002F1FE1" w:rsidRDefault="00761F32" w:rsidP="00761F32">
                  <w:pPr>
                    <w:overflowPunct/>
                    <w:autoSpaceDE/>
                    <w:autoSpaceDN/>
                    <w:adjustRightInd/>
                    <w:ind w:firstLine="884"/>
                    <w:jc w:val="both"/>
                  </w:pPr>
                  <w:r w:rsidRPr="002F1FE1">
                    <w:t>производство, передача, распределение и (или) снабжение тепловой энергией.</w:t>
                  </w:r>
                </w:p>
                <w:p w14:paraId="65AA89C6" w14:textId="77777777" w:rsidR="00761F32" w:rsidRPr="002F1FE1" w:rsidRDefault="00761F32" w:rsidP="00761F32">
                  <w:pPr>
                    <w:overflowPunct/>
                    <w:autoSpaceDE/>
                    <w:autoSpaceDN/>
                    <w:adjustRightInd/>
                    <w:ind w:firstLine="884"/>
                    <w:jc w:val="both"/>
                  </w:pPr>
                </w:p>
                <w:tbl>
                  <w:tblPr>
                    <w:tblW w:w="4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054"/>
                    <w:gridCol w:w="1544"/>
                    <w:gridCol w:w="2054"/>
                  </w:tblGrid>
                  <w:tr w:rsidR="00761F32" w:rsidRPr="002F1FE1" w14:paraId="5F0CCEDE" w14:textId="77777777" w:rsidTr="00B90A70">
                    <w:trPr>
                      <w:trHeight w:val="223"/>
                      <w:jc w:val="center"/>
                    </w:trPr>
                    <w:tc>
                      <w:tcPr>
                        <w:tcW w:w="1054" w:type="dxa"/>
                        <w:vAlign w:val="center"/>
                        <w:hideMark/>
                      </w:tcPr>
                      <w:p w14:paraId="5A7468E3" w14:textId="77777777" w:rsidR="00761F32" w:rsidRPr="002F1FE1" w:rsidRDefault="00761F32" w:rsidP="00761F32">
                        <w:pPr>
                          <w:overflowPunct/>
                          <w:autoSpaceDE/>
                          <w:autoSpaceDN/>
                          <w:adjustRightInd/>
                          <w:ind w:hanging="617"/>
                          <w:jc w:val="center"/>
                        </w:pPr>
                        <w:r w:rsidRPr="002F1FE1">
                          <w:t>п/п</w:t>
                        </w:r>
                      </w:p>
                    </w:tc>
                    <w:tc>
                      <w:tcPr>
                        <w:tcW w:w="1544" w:type="dxa"/>
                        <w:vAlign w:val="center"/>
                        <w:hideMark/>
                      </w:tcPr>
                      <w:p w14:paraId="3EE8C540" w14:textId="77777777" w:rsidR="00761F32" w:rsidRPr="002F1FE1" w:rsidRDefault="00761F32" w:rsidP="00761F32">
                        <w:pPr>
                          <w:overflowPunct/>
                          <w:autoSpaceDE/>
                          <w:autoSpaceDN/>
                          <w:adjustRightInd/>
                          <w:ind w:left="127" w:hanging="744"/>
                          <w:jc w:val="center"/>
                        </w:pPr>
                        <w:r w:rsidRPr="002F1FE1">
                          <w:t>С       Структурные параметры</w:t>
                        </w:r>
                      </w:p>
                      <w:p w14:paraId="02E3FA9A" w14:textId="77777777" w:rsidR="00761F32" w:rsidRPr="002F1FE1" w:rsidRDefault="00761F32" w:rsidP="00761F32">
                        <w:pPr>
                          <w:overflowPunct/>
                          <w:autoSpaceDE/>
                          <w:autoSpaceDN/>
                          <w:adjustRightInd/>
                          <w:ind w:hanging="617"/>
                          <w:jc w:val="center"/>
                        </w:pPr>
                      </w:p>
                    </w:tc>
                    <w:tc>
                      <w:tcPr>
                        <w:tcW w:w="2054" w:type="dxa"/>
                        <w:vAlign w:val="center"/>
                        <w:hideMark/>
                      </w:tcPr>
                      <w:p w14:paraId="7F118AF5" w14:textId="77777777" w:rsidR="00761F32" w:rsidRPr="002F1FE1" w:rsidRDefault="00761F32" w:rsidP="00761F32">
                        <w:pPr>
                          <w:overflowPunct/>
                          <w:autoSpaceDE/>
                          <w:autoSpaceDN/>
                          <w:adjustRightInd/>
                          <w:ind w:hanging="617"/>
                          <w:jc w:val="center"/>
                        </w:pPr>
                        <w:r w:rsidRPr="002F1FE1">
                          <w:t>Е           Единица измерения</w:t>
                        </w:r>
                      </w:p>
                    </w:tc>
                  </w:tr>
                  <w:tr w:rsidR="00761F32" w:rsidRPr="002F1FE1" w14:paraId="00260B4D" w14:textId="77777777" w:rsidTr="00B90A70">
                    <w:trPr>
                      <w:trHeight w:val="460"/>
                      <w:jc w:val="center"/>
                    </w:trPr>
                    <w:tc>
                      <w:tcPr>
                        <w:tcW w:w="1054" w:type="dxa"/>
                        <w:vAlign w:val="center"/>
                        <w:hideMark/>
                      </w:tcPr>
                      <w:p w14:paraId="096900C8" w14:textId="77777777" w:rsidR="00761F32" w:rsidRPr="002F1FE1" w:rsidRDefault="00761F32" w:rsidP="00761F32">
                        <w:pPr>
                          <w:overflowPunct/>
                          <w:autoSpaceDE/>
                          <w:autoSpaceDN/>
                          <w:adjustRightInd/>
                          <w:ind w:hanging="617"/>
                          <w:jc w:val="center"/>
                        </w:pPr>
                        <w:r w:rsidRPr="002F1FE1">
                          <w:t>1.</w:t>
                        </w:r>
                      </w:p>
                    </w:tc>
                    <w:tc>
                      <w:tcPr>
                        <w:tcW w:w="1544" w:type="dxa"/>
                        <w:vAlign w:val="center"/>
                        <w:hideMark/>
                      </w:tcPr>
                      <w:p w14:paraId="1C4F9BE0" w14:textId="77777777" w:rsidR="00761F32" w:rsidRPr="002F1FE1" w:rsidRDefault="00761F32" w:rsidP="00761F32">
                        <w:pPr>
                          <w:overflowPunct/>
                          <w:autoSpaceDE/>
                          <w:autoSpaceDN/>
                          <w:adjustRightInd/>
                          <w:ind w:hanging="617"/>
                          <w:jc w:val="center"/>
                        </w:pPr>
                        <w:r w:rsidRPr="002F1FE1">
                          <w:t xml:space="preserve">             Количество присоединенных объектов города</w:t>
                        </w:r>
                      </w:p>
                    </w:tc>
                    <w:tc>
                      <w:tcPr>
                        <w:tcW w:w="2054" w:type="dxa"/>
                        <w:vAlign w:val="center"/>
                        <w:hideMark/>
                      </w:tcPr>
                      <w:p w14:paraId="351BA217" w14:textId="77777777" w:rsidR="00761F32" w:rsidRPr="002F1FE1" w:rsidRDefault="00761F32" w:rsidP="00761F32">
                        <w:pPr>
                          <w:overflowPunct/>
                          <w:autoSpaceDE/>
                          <w:autoSpaceDN/>
                          <w:adjustRightInd/>
                          <w:ind w:hanging="617"/>
                          <w:jc w:val="center"/>
                        </w:pPr>
                        <w:r w:rsidRPr="002F1FE1">
                          <w:t>Штук</w:t>
                        </w:r>
                      </w:p>
                    </w:tc>
                  </w:tr>
                  <w:tr w:rsidR="00761F32" w:rsidRPr="002F1FE1" w14:paraId="5EB17D4B" w14:textId="77777777" w:rsidTr="00B90A70">
                    <w:trPr>
                      <w:trHeight w:val="235"/>
                      <w:jc w:val="center"/>
                    </w:trPr>
                    <w:tc>
                      <w:tcPr>
                        <w:tcW w:w="1054" w:type="dxa"/>
                        <w:vAlign w:val="center"/>
                        <w:hideMark/>
                      </w:tcPr>
                      <w:p w14:paraId="4E8C2C43" w14:textId="77777777" w:rsidR="00761F32" w:rsidRPr="002F1FE1" w:rsidRDefault="00761F32" w:rsidP="00761F32">
                        <w:pPr>
                          <w:overflowPunct/>
                          <w:autoSpaceDE/>
                          <w:autoSpaceDN/>
                          <w:adjustRightInd/>
                          <w:ind w:hanging="617"/>
                          <w:jc w:val="center"/>
                        </w:pPr>
                        <w:r w:rsidRPr="002F1FE1">
                          <w:t>2.</w:t>
                        </w:r>
                      </w:p>
                    </w:tc>
                    <w:tc>
                      <w:tcPr>
                        <w:tcW w:w="1544" w:type="dxa"/>
                        <w:vAlign w:val="center"/>
                        <w:hideMark/>
                      </w:tcPr>
                      <w:p w14:paraId="728AF562" w14:textId="77777777" w:rsidR="00761F32" w:rsidRPr="002F1FE1" w:rsidRDefault="00761F32" w:rsidP="00761F32">
                        <w:pPr>
                          <w:overflowPunct/>
                          <w:autoSpaceDE/>
                          <w:autoSpaceDN/>
                          <w:adjustRightInd/>
                          <w:ind w:left="269" w:right="411"/>
                          <w:jc w:val="center"/>
                        </w:pPr>
                        <w:r w:rsidRPr="002F1FE1">
                          <w:t>Общая протяженность трубопроводов</w:t>
                        </w:r>
                      </w:p>
                    </w:tc>
                    <w:tc>
                      <w:tcPr>
                        <w:tcW w:w="2054" w:type="dxa"/>
                        <w:vAlign w:val="center"/>
                        <w:hideMark/>
                      </w:tcPr>
                      <w:p w14:paraId="57F4A02B" w14:textId="77777777" w:rsidR="00761F32" w:rsidRPr="002F1FE1" w:rsidRDefault="00761F32" w:rsidP="00761F32">
                        <w:pPr>
                          <w:overflowPunct/>
                          <w:autoSpaceDE/>
                          <w:autoSpaceDN/>
                          <w:adjustRightInd/>
                          <w:ind w:hanging="617"/>
                          <w:jc w:val="center"/>
                        </w:pPr>
                        <w:r w:rsidRPr="002F1FE1">
                          <w:t>Тысяча километров</w:t>
                        </w:r>
                      </w:p>
                    </w:tc>
                  </w:tr>
                  <w:tr w:rsidR="00761F32" w:rsidRPr="002F1FE1" w14:paraId="34B1BDDB" w14:textId="77777777" w:rsidTr="00B90A70">
                    <w:trPr>
                      <w:trHeight w:val="223"/>
                      <w:jc w:val="center"/>
                    </w:trPr>
                    <w:tc>
                      <w:tcPr>
                        <w:tcW w:w="1054" w:type="dxa"/>
                        <w:vAlign w:val="center"/>
                        <w:hideMark/>
                      </w:tcPr>
                      <w:p w14:paraId="5A2080C2" w14:textId="77777777" w:rsidR="00761F32" w:rsidRPr="002F1FE1" w:rsidRDefault="00761F32" w:rsidP="00761F32">
                        <w:pPr>
                          <w:overflowPunct/>
                          <w:autoSpaceDE/>
                          <w:autoSpaceDN/>
                          <w:adjustRightInd/>
                          <w:ind w:hanging="617"/>
                          <w:jc w:val="center"/>
                        </w:pPr>
                        <w:r w:rsidRPr="002F1FE1">
                          <w:t>3.</w:t>
                        </w:r>
                      </w:p>
                    </w:tc>
                    <w:tc>
                      <w:tcPr>
                        <w:tcW w:w="1544" w:type="dxa"/>
                        <w:vAlign w:val="center"/>
                        <w:hideMark/>
                      </w:tcPr>
                      <w:p w14:paraId="2BF87C80" w14:textId="77777777" w:rsidR="00761F32" w:rsidRPr="002F1FE1" w:rsidRDefault="00761F32" w:rsidP="00761F32">
                        <w:pPr>
                          <w:overflowPunct/>
                          <w:autoSpaceDE/>
                          <w:autoSpaceDN/>
                          <w:adjustRightInd/>
                          <w:ind w:firstLine="127"/>
                          <w:jc w:val="center"/>
                        </w:pPr>
                        <w:r w:rsidRPr="002F1FE1">
                          <w:t>Тепловая мощность котла</w:t>
                        </w:r>
                      </w:p>
                    </w:tc>
                    <w:tc>
                      <w:tcPr>
                        <w:tcW w:w="2054" w:type="dxa"/>
                        <w:vAlign w:val="center"/>
                        <w:hideMark/>
                      </w:tcPr>
                      <w:p w14:paraId="76CD1529" w14:textId="77777777" w:rsidR="00761F32" w:rsidRPr="002F1FE1" w:rsidRDefault="00761F32" w:rsidP="00761F32">
                        <w:pPr>
                          <w:overflowPunct/>
                          <w:autoSpaceDE/>
                          <w:autoSpaceDN/>
                          <w:adjustRightInd/>
                          <w:ind w:hanging="617"/>
                          <w:jc w:val="center"/>
                        </w:pPr>
                        <w:r w:rsidRPr="002F1FE1">
                          <w:t xml:space="preserve">          Гигокалории/час (мегаватт/час)</w:t>
                        </w:r>
                      </w:p>
                    </w:tc>
                  </w:tr>
                  <w:tr w:rsidR="00761F32" w:rsidRPr="002F1FE1" w14:paraId="7DFADDB8" w14:textId="77777777" w:rsidTr="00B90A70">
                    <w:trPr>
                      <w:trHeight w:val="235"/>
                      <w:jc w:val="center"/>
                    </w:trPr>
                    <w:tc>
                      <w:tcPr>
                        <w:tcW w:w="1054" w:type="dxa"/>
                        <w:vAlign w:val="center"/>
                        <w:hideMark/>
                      </w:tcPr>
                      <w:p w14:paraId="21CD4D0F" w14:textId="77777777" w:rsidR="00761F32" w:rsidRPr="002F1FE1" w:rsidRDefault="00761F32" w:rsidP="00761F32">
                        <w:pPr>
                          <w:overflowPunct/>
                          <w:autoSpaceDE/>
                          <w:autoSpaceDN/>
                          <w:adjustRightInd/>
                          <w:ind w:hanging="617"/>
                          <w:jc w:val="center"/>
                        </w:pPr>
                        <w:r w:rsidRPr="002F1FE1">
                          <w:t>4.</w:t>
                        </w:r>
                      </w:p>
                    </w:tc>
                    <w:tc>
                      <w:tcPr>
                        <w:tcW w:w="1544" w:type="dxa"/>
                        <w:vAlign w:val="center"/>
                        <w:hideMark/>
                      </w:tcPr>
                      <w:p w14:paraId="5C11EB66" w14:textId="77777777" w:rsidR="00761F32" w:rsidRPr="002F1FE1" w:rsidRDefault="00761F32" w:rsidP="00761F32">
                        <w:pPr>
                          <w:overflowPunct/>
                          <w:autoSpaceDE/>
                          <w:autoSpaceDN/>
                          <w:adjustRightInd/>
                          <w:jc w:val="center"/>
                        </w:pPr>
                        <w:r w:rsidRPr="002F1FE1">
                          <w:t>Мощность насосов</w:t>
                        </w:r>
                      </w:p>
                    </w:tc>
                    <w:tc>
                      <w:tcPr>
                        <w:tcW w:w="2054" w:type="dxa"/>
                        <w:vAlign w:val="center"/>
                        <w:hideMark/>
                      </w:tcPr>
                      <w:p w14:paraId="368095AD" w14:textId="77777777" w:rsidR="00761F32" w:rsidRPr="002F1FE1" w:rsidRDefault="00761F32" w:rsidP="00761F32">
                        <w:pPr>
                          <w:overflowPunct/>
                          <w:autoSpaceDE/>
                          <w:autoSpaceDN/>
                          <w:adjustRightInd/>
                          <w:ind w:hanging="617"/>
                          <w:jc w:val="center"/>
                        </w:pPr>
                        <w:r w:rsidRPr="002F1FE1">
                          <w:t>Мегаватт/час</w:t>
                        </w:r>
                      </w:p>
                    </w:tc>
                  </w:tr>
                  <w:tr w:rsidR="00761F32" w:rsidRPr="002F1FE1" w14:paraId="3819CB33" w14:textId="77777777" w:rsidTr="00B90A70">
                    <w:trPr>
                      <w:trHeight w:val="223"/>
                      <w:jc w:val="center"/>
                    </w:trPr>
                    <w:tc>
                      <w:tcPr>
                        <w:tcW w:w="1054" w:type="dxa"/>
                        <w:vAlign w:val="center"/>
                        <w:hideMark/>
                      </w:tcPr>
                      <w:p w14:paraId="1C18CDD0" w14:textId="77777777" w:rsidR="00761F32" w:rsidRPr="002F1FE1" w:rsidRDefault="00761F32" w:rsidP="00761F32">
                        <w:pPr>
                          <w:overflowPunct/>
                          <w:autoSpaceDE/>
                          <w:autoSpaceDN/>
                          <w:adjustRightInd/>
                          <w:ind w:hanging="617"/>
                          <w:jc w:val="center"/>
                        </w:pPr>
                        <w:r w:rsidRPr="002F1FE1">
                          <w:t>5.</w:t>
                        </w:r>
                      </w:p>
                    </w:tc>
                    <w:tc>
                      <w:tcPr>
                        <w:tcW w:w="1544" w:type="dxa"/>
                        <w:vAlign w:val="center"/>
                        <w:hideMark/>
                      </w:tcPr>
                      <w:p w14:paraId="7E9C62AD" w14:textId="77777777" w:rsidR="00761F32" w:rsidRPr="002F1FE1" w:rsidRDefault="00761F32" w:rsidP="00761F32">
                        <w:pPr>
                          <w:overflowPunct/>
                          <w:autoSpaceDE/>
                          <w:autoSpaceDN/>
                          <w:adjustRightInd/>
                          <w:ind w:hanging="617"/>
                          <w:jc w:val="center"/>
                        </w:pPr>
                        <w:r w:rsidRPr="002F1FE1">
                          <w:t>Максимальная нагрузка в сетях</w:t>
                        </w:r>
                      </w:p>
                    </w:tc>
                    <w:tc>
                      <w:tcPr>
                        <w:tcW w:w="2054" w:type="dxa"/>
                        <w:vAlign w:val="center"/>
                        <w:hideMark/>
                      </w:tcPr>
                      <w:p w14:paraId="508276F1" w14:textId="77777777" w:rsidR="00761F32" w:rsidRPr="002F1FE1" w:rsidRDefault="00761F32" w:rsidP="00761F32">
                        <w:pPr>
                          <w:overflowPunct/>
                          <w:autoSpaceDE/>
                          <w:autoSpaceDN/>
                          <w:adjustRightInd/>
                          <w:ind w:hanging="617"/>
                          <w:jc w:val="center"/>
                        </w:pPr>
                        <w:r w:rsidRPr="002F1FE1">
                          <w:t>Тысяча Гкал</w:t>
                        </w:r>
                      </w:p>
                    </w:tc>
                  </w:tr>
                  <w:tr w:rsidR="00761F32" w:rsidRPr="002F1FE1" w14:paraId="3DA06762" w14:textId="77777777" w:rsidTr="00B90A70">
                    <w:trPr>
                      <w:trHeight w:val="223"/>
                      <w:jc w:val="center"/>
                    </w:trPr>
                    <w:tc>
                      <w:tcPr>
                        <w:tcW w:w="1054" w:type="dxa"/>
                        <w:vAlign w:val="center"/>
                        <w:hideMark/>
                      </w:tcPr>
                      <w:p w14:paraId="50954096" w14:textId="77777777" w:rsidR="00761F32" w:rsidRPr="002F1FE1" w:rsidRDefault="00761F32" w:rsidP="00761F32">
                        <w:pPr>
                          <w:overflowPunct/>
                          <w:autoSpaceDE/>
                          <w:autoSpaceDN/>
                          <w:adjustRightInd/>
                          <w:ind w:hanging="617"/>
                          <w:jc w:val="center"/>
                        </w:pPr>
                        <w:r w:rsidRPr="002F1FE1">
                          <w:t>6.</w:t>
                        </w:r>
                      </w:p>
                    </w:tc>
                    <w:tc>
                      <w:tcPr>
                        <w:tcW w:w="1544" w:type="dxa"/>
                        <w:vAlign w:val="center"/>
                        <w:hideMark/>
                      </w:tcPr>
                      <w:p w14:paraId="08DBAB43" w14:textId="77777777" w:rsidR="00761F32" w:rsidRPr="002F1FE1" w:rsidRDefault="00761F32" w:rsidP="00761F32">
                        <w:pPr>
                          <w:overflowPunct/>
                          <w:autoSpaceDE/>
                          <w:autoSpaceDN/>
                          <w:adjustRightInd/>
                          <w:ind w:hanging="617"/>
                          <w:jc w:val="center"/>
                        </w:pPr>
                        <w:r w:rsidRPr="002F1FE1">
                          <w:t xml:space="preserve">            Объем</w:t>
                        </w:r>
                      </w:p>
                      <w:p w14:paraId="6E45EAF9" w14:textId="77777777" w:rsidR="00761F32" w:rsidRPr="002F1FE1" w:rsidRDefault="00761F32" w:rsidP="00761F32">
                        <w:pPr>
                          <w:overflowPunct/>
                          <w:autoSpaceDE/>
                          <w:autoSpaceDN/>
                          <w:adjustRightInd/>
                          <w:ind w:left="127"/>
                          <w:jc w:val="center"/>
                        </w:pPr>
                        <w:r w:rsidRPr="002F1FE1">
                          <w:t>оказанной за год регулируемой услуги</w:t>
                        </w:r>
                      </w:p>
                    </w:tc>
                    <w:tc>
                      <w:tcPr>
                        <w:tcW w:w="2054" w:type="dxa"/>
                        <w:vAlign w:val="center"/>
                        <w:hideMark/>
                      </w:tcPr>
                      <w:p w14:paraId="0B545729" w14:textId="77777777" w:rsidR="00761F32" w:rsidRPr="002F1FE1" w:rsidRDefault="00761F32" w:rsidP="00761F32">
                        <w:pPr>
                          <w:overflowPunct/>
                          <w:autoSpaceDE/>
                          <w:autoSpaceDN/>
                          <w:adjustRightInd/>
                          <w:ind w:hanging="617"/>
                          <w:jc w:val="center"/>
                        </w:pPr>
                        <w:r w:rsidRPr="002F1FE1">
                          <w:t>Тысяча Гк</w:t>
                        </w:r>
                      </w:p>
                    </w:tc>
                  </w:tr>
                </w:tbl>
                <w:p w14:paraId="4DAAE9E0" w14:textId="77777777" w:rsidR="00761F32" w:rsidRPr="002F1FE1" w:rsidRDefault="00761F32" w:rsidP="00761F32">
                  <w:pPr>
                    <w:pStyle w:val="af0"/>
                    <w:spacing w:before="0" w:beforeAutospacing="0" w:after="0" w:afterAutospacing="0"/>
                    <w:ind w:firstLine="884"/>
                    <w:jc w:val="both"/>
                    <w:rPr>
                      <w:sz w:val="20"/>
                      <w:szCs w:val="20"/>
                    </w:rPr>
                  </w:pPr>
                </w:p>
                <w:p w14:paraId="30DB16F5"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 xml:space="preserve">Примечание: </w:t>
                  </w:r>
                </w:p>
                <w:p w14:paraId="600C9403"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в случае, если структурный параметр не приемлем для регулируемой услуги, такой структурный параметр не учитывается для такой регулируемой услуги.</w:t>
                  </w:r>
                </w:p>
                <w:p w14:paraId="5D971D37"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В сфере водоснабжения и (или) водоотведения:</w:t>
                  </w:r>
                </w:p>
                <w:p w14:paraId="0948B6ED"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услуги водоснабжения;</w:t>
                  </w:r>
                </w:p>
                <w:p w14:paraId="459E63CF"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подача воды по магистральным трубопроводам;</w:t>
                  </w:r>
                </w:p>
                <w:p w14:paraId="6867E180"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подача воды по распределительным сетям;</w:t>
                  </w:r>
                </w:p>
                <w:p w14:paraId="7442DB84"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подача воды по каналам;</w:t>
                  </w:r>
                </w:p>
                <w:p w14:paraId="43EC45FF"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регулирование поверхностного стока при помощи подпорных гидротехнических сооружений;</w:t>
                  </w:r>
                </w:p>
                <w:p w14:paraId="5A4628F8"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услуги водоотведения;</w:t>
                  </w:r>
                </w:p>
                <w:p w14:paraId="509E8A0F"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отвод сточных вод;</w:t>
                  </w:r>
                </w:p>
                <w:p w14:paraId="6D2344BA"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очистка сточных вод.</w:t>
                  </w:r>
                </w:p>
                <w:p w14:paraId="7D108742" w14:textId="77777777" w:rsidR="00761F32" w:rsidRPr="002F1FE1" w:rsidRDefault="00761F32" w:rsidP="00761F32">
                  <w:pPr>
                    <w:pStyle w:val="af0"/>
                    <w:spacing w:before="0" w:beforeAutospacing="0" w:after="0" w:afterAutospacing="0"/>
                    <w:ind w:firstLine="884"/>
                    <w:jc w:val="both"/>
                    <w:rPr>
                      <w:sz w:val="20"/>
                      <w:szCs w:val="20"/>
                    </w:rPr>
                  </w:pPr>
                </w:p>
                <w:tbl>
                  <w:tblPr>
                    <w:tblW w:w="4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8"/>
                    <w:gridCol w:w="2696"/>
                    <w:gridCol w:w="1729"/>
                  </w:tblGrid>
                  <w:tr w:rsidR="00761F32" w:rsidRPr="002F1FE1" w14:paraId="3FAE1FE6" w14:textId="77777777" w:rsidTr="00B90A70">
                    <w:trPr>
                      <w:trHeight w:val="188"/>
                    </w:trPr>
                    <w:tc>
                      <w:tcPr>
                        <w:tcW w:w="478" w:type="dxa"/>
                        <w:vAlign w:val="center"/>
                        <w:hideMark/>
                      </w:tcPr>
                      <w:p w14:paraId="7E21DA32" w14:textId="77777777" w:rsidR="00761F32" w:rsidRPr="002F1FE1" w:rsidRDefault="00761F32" w:rsidP="00761F32">
                        <w:pPr>
                          <w:overflowPunct/>
                          <w:autoSpaceDE/>
                          <w:autoSpaceDN/>
                          <w:adjustRightInd/>
                          <w:jc w:val="center"/>
                        </w:pPr>
                        <w:r w:rsidRPr="002F1FE1">
                          <w:t>№</w:t>
                        </w:r>
                      </w:p>
                      <w:p w14:paraId="73BCADAB" w14:textId="77777777" w:rsidR="00761F32" w:rsidRPr="002F1FE1" w:rsidRDefault="00761F32" w:rsidP="00761F32">
                        <w:pPr>
                          <w:overflowPunct/>
                          <w:autoSpaceDE/>
                          <w:autoSpaceDN/>
                          <w:adjustRightInd/>
                          <w:jc w:val="center"/>
                        </w:pPr>
                        <w:r w:rsidRPr="002F1FE1">
                          <w:t xml:space="preserve"> п/п</w:t>
                        </w:r>
                      </w:p>
                    </w:tc>
                    <w:tc>
                      <w:tcPr>
                        <w:tcW w:w="2696" w:type="dxa"/>
                        <w:vAlign w:val="center"/>
                        <w:hideMark/>
                      </w:tcPr>
                      <w:p w14:paraId="285F5C8D" w14:textId="77777777" w:rsidR="00761F32" w:rsidRPr="002F1FE1" w:rsidRDefault="00761F32" w:rsidP="00761F32">
                        <w:pPr>
                          <w:overflowPunct/>
                          <w:autoSpaceDE/>
                          <w:autoSpaceDN/>
                          <w:adjustRightInd/>
                          <w:jc w:val="center"/>
                        </w:pPr>
                        <w:r w:rsidRPr="002F1FE1">
                          <w:t>Структурные параметры</w:t>
                        </w:r>
                      </w:p>
                    </w:tc>
                    <w:tc>
                      <w:tcPr>
                        <w:tcW w:w="1729" w:type="dxa"/>
                        <w:vAlign w:val="center"/>
                        <w:hideMark/>
                      </w:tcPr>
                      <w:p w14:paraId="6D6E688F" w14:textId="77777777" w:rsidR="00761F32" w:rsidRPr="002F1FE1" w:rsidRDefault="00761F32" w:rsidP="00761F32">
                        <w:pPr>
                          <w:overflowPunct/>
                          <w:autoSpaceDE/>
                          <w:autoSpaceDN/>
                          <w:adjustRightInd/>
                          <w:jc w:val="center"/>
                        </w:pPr>
                        <w:r w:rsidRPr="002F1FE1">
                          <w:t>Единица измерения</w:t>
                        </w:r>
                      </w:p>
                    </w:tc>
                  </w:tr>
                  <w:tr w:rsidR="00761F32" w:rsidRPr="002F1FE1" w14:paraId="0BB6F95B" w14:textId="77777777" w:rsidTr="00B90A70">
                    <w:trPr>
                      <w:trHeight w:val="365"/>
                    </w:trPr>
                    <w:tc>
                      <w:tcPr>
                        <w:tcW w:w="478" w:type="dxa"/>
                        <w:vAlign w:val="center"/>
                        <w:hideMark/>
                      </w:tcPr>
                      <w:p w14:paraId="160A8E67" w14:textId="77777777" w:rsidR="00761F32" w:rsidRPr="002F1FE1" w:rsidRDefault="00761F32" w:rsidP="00761F32">
                        <w:pPr>
                          <w:overflowPunct/>
                          <w:autoSpaceDE/>
                          <w:autoSpaceDN/>
                          <w:adjustRightInd/>
                        </w:pPr>
                        <w:r w:rsidRPr="002F1FE1">
                          <w:t>1.</w:t>
                        </w:r>
                      </w:p>
                    </w:tc>
                    <w:tc>
                      <w:tcPr>
                        <w:tcW w:w="2696" w:type="dxa"/>
                        <w:vAlign w:val="center"/>
                        <w:hideMark/>
                      </w:tcPr>
                      <w:p w14:paraId="2E05C2B6" w14:textId="77777777" w:rsidR="00761F32" w:rsidRPr="002F1FE1" w:rsidRDefault="00761F32" w:rsidP="00761F32">
                        <w:pPr>
                          <w:overflowPunct/>
                          <w:autoSpaceDE/>
                          <w:autoSpaceDN/>
                          <w:adjustRightInd/>
                        </w:pPr>
                        <w:r w:rsidRPr="002F1FE1">
                          <w:t>Количество присоединенных потребителей (абонентов)</w:t>
                        </w:r>
                      </w:p>
                    </w:tc>
                    <w:tc>
                      <w:tcPr>
                        <w:tcW w:w="1729" w:type="dxa"/>
                        <w:vAlign w:val="center"/>
                        <w:hideMark/>
                      </w:tcPr>
                      <w:p w14:paraId="2E0B89EC" w14:textId="77777777" w:rsidR="00761F32" w:rsidRPr="002F1FE1" w:rsidRDefault="00761F32" w:rsidP="00761F32">
                        <w:pPr>
                          <w:overflowPunct/>
                          <w:autoSpaceDE/>
                          <w:autoSpaceDN/>
                          <w:adjustRightInd/>
                        </w:pPr>
                        <w:r w:rsidRPr="002F1FE1">
                          <w:t>Тысяча потребителей (абонентов)</w:t>
                        </w:r>
                      </w:p>
                    </w:tc>
                  </w:tr>
                  <w:tr w:rsidR="00761F32" w:rsidRPr="002F1FE1" w14:paraId="57337AEB" w14:textId="77777777" w:rsidTr="00B90A70">
                    <w:trPr>
                      <w:trHeight w:val="365"/>
                    </w:trPr>
                    <w:tc>
                      <w:tcPr>
                        <w:tcW w:w="478" w:type="dxa"/>
                        <w:vAlign w:val="center"/>
                        <w:hideMark/>
                      </w:tcPr>
                      <w:p w14:paraId="0588CAA4" w14:textId="77777777" w:rsidR="00761F32" w:rsidRPr="002F1FE1" w:rsidRDefault="00761F32" w:rsidP="00761F32">
                        <w:pPr>
                          <w:overflowPunct/>
                          <w:autoSpaceDE/>
                          <w:autoSpaceDN/>
                          <w:adjustRightInd/>
                        </w:pPr>
                        <w:r w:rsidRPr="002F1FE1">
                          <w:t>2.</w:t>
                        </w:r>
                      </w:p>
                    </w:tc>
                    <w:tc>
                      <w:tcPr>
                        <w:tcW w:w="2696" w:type="dxa"/>
                        <w:vAlign w:val="center"/>
                        <w:hideMark/>
                      </w:tcPr>
                      <w:p w14:paraId="6BD299FE" w14:textId="77777777" w:rsidR="00761F32" w:rsidRPr="002F1FE1" w:rsidRDefault="00761F32" w:rsidP="00761F32">
                        <w:pPr>
                          <w:overflowPunct/>
                          <w:autoSpaceDE/>
                          <w:autoSpaceDN/>
                          <w:adjustRightInd/>
                        </w:pPr>
                        <w:r w:rsidRPr="002F1FE1">
                          <w:t>Общая протяженность водопроводных сетей</w:t>
                        </w:r>
                      </w:p>
                    </w:tc>
                    <w:tc>
                      <w:tcPr>
                        <w:tcW w:w="1729" w:type="dxa"/>
                        <w:vAlign w:val="center"/>
                        <w:hideMark/>
                      </w:tcPr>
                      <w:p w14:paraId="096A89C2" w14:textId="77777777" w:rsidR="00761F32" w:rsidRPr="002F1FE1" w:rsidRDefault="00761F32" w:rsidP="00761F32">
                        <w:pPr>
                          <w:overflowPunct/>
                          <w:autoSpaceDE/>
                          <w:autoSpaceDN/>
                          <w:adjustRightInd/>
                        </w:pPr>
                        <w:r w:rsidRPr="002F1FE1">
                          <w:t>Тысяча километров</w:t>
                        </w:r>
                      </w:p>
                    </w:tc>
                  </w:tr>
                  <w:tr w:rsidR="00761F32" w:rsidRPr="002F1FE1" w14:paraId="3C5FC2CF" w14:textId="77777777" w:rsidTr="00B90A70">
                    <w:trPr>
                      <w:trHeight w:val="543"/>
                    </w:trPr>
                    <w:tc>
                      <w:tcPr>
                        <w:tcW w:w="478" w:type="dxa"/>
                        <w:vAlign w:val="center"/>
                        <w:hideMark/>
                      </w:tcPr>
                      <w:p w14:paraId="6CFF5FFC" w14:textId="77777777" w:rsidR="00761F32" w:rsidRPr="002F1FE1" w:rsidRDefault="00761F32" w:rsidP="00761F32">
                        <w:pPr>
                          <w:overflowPunct/>
                          <w:autoSpaceDE/>
                          <w:autoSpaceDN/>
                          <w:adjustRightInd/>
                        </w:pPr>
                        <w:r w:rsidRPr="002F1FE1">
                          <w:t>3.</w:t>
                        </w:r>
                      </w:p>
                    </w:tc>
                    <w:tc>
                      <w:tcPr>
                        <w:tcW w:w="2696" w:type="dxa"/>
                        <w:vAlign w:val="center"/>
                        <w:hideMark/>
                      </w:tcPr>
                      <w:p w14:paraId="1C1245DA" w14:textId="77777777" w:rsidR="00761F32" w:rsidRPr="002F1FE1" w:rsidRDefault="00761F32" w:rsidP="00761F32">
                        <w:pPr>
                          <w:overflowPunct/>
                          <w:autoSpaceDE/>
                          <w:autoSpaceDN/>
                          <w:adjustRightInd/>
                          <w:ind w:hanging="6"/>
                        </w:pPr>
                        <w:r w:rsidRPr="002F1FE1">
                          <w:t>Мощность трансформаторной группы насосных станций                             I,II-го подъемов и водоочистных сооружений</w:t>
                        </w:r>
                      </w:p>
                    </w:tc>
                    <w:tc>
                      <w:tcPr>
                        <w:tcW w:w="1729" w:type="dxa"/>
                        <w:vAlign w:val="center"/>
                        <w:hideMark/>
                      </w:tcPr>
                      <w:p w14:paraId="040E870D" w14:textId="77777777" w:rsidR="00761F32" w:rsidRPr="002F1FE1" w:rsidRDefault="00761F32" w:rsidP="00761F32">
                        <w:pPr>
                          <w:overflowPunct/>
                          <w:autoSpaceDE/>
                          <w:autoSpaceDN/>
                          <w:adjustRightInd/>
                        </w:pPr>
                        <w:r w:rsidRPr="002F1FE1">
                          <w:t>Мегаватт/час</w:t>
                        </w:r>
                      </w:p>
                    </w:tc>
                  </w:tr>
                  <w:tr w:rsidR="00761F32" w:rsidRPr="002F1FE1" w14:paraId="0845320D" w14:textId="77777777" w:rsidTr="00B90A70">
                    <w:trPr>
                      <w:trHeight w:val="365"/>
                    </w:trPr>
                    <w:tc>
                      <w:tcPr>
                        <w:tcW w:w="478" w:type="dxa"/>
                        <w:vAlign w:val="center"/>
                        <w:hideMark/>
                      </w:tcPr>
                      <w:p w14:paraId="40C144CF" w14:textId="77777777" w:rsidR="00761F32" w:rsidRPr="002F1FE1" w:rsidRDefault="00761F32" w:rsidP="00761F32">
                        <w:pPr>
                          <w:overflowPunct/>
                          <w:autoSpaceDE/>
                          <w:autoSpaceDN/>
                          <w:adjustRightInd/>
                        </w:pPr>
                        <w:r w:rsidRPr="002F1FE1">
                          <w:t>4.</w:t>
                        </w:r>
                      </w:p>
                    </w:tc>
                    <w:tc>
                      <w:tcPr>
                        <w:tcW w:w="2696" w:type="dxa"/>
                        <w:vAlign w:val="center"/>
                        <w:hideMark/>
                      </w:tcPr>
                      <w:p w14:paraId="51798939" w14:textId="77777777" w:rsidR="00761F32" w:rsidRPr="002F1FE1" w:rsidRDefault="00761F32" w:rsidP="00761F32">
                        <w:pPr>
                          <w:overflowPunct/>
                          <w:autoSpaceDE/>
                          <w:autoSpaceDN/>
                          <w:adjustRightInd/>
                        </w:pPr>
                        <w:r w:rsidRPr="002F1FE1">
                          <w:t>Суммарная мощность установленного насосного оборудования</w:t>
                        </w:r>
                      </w:p>
                    </w:tc>
                    <w:tc>
                      <w:tcPr>
                        <w:tcW w:w="1729" w:type="dxa"/>
                        <w:vAlign w:val="center"/>
                        <w:hideMark/>
                      </w:tcPr>
                      <w:p w14:paraId="3E92293F" w14:textId="77777777" w:rsidR="00761F32" w:rsidRPr="002F1FE1" w:rsidRDefault="00761F32" w:rsidP="00761F32">
                        <w:pPr>
                          <w:overflowPunct/>
                          <w:autoSpaceDE/>
                          <w:autoSpaceDN/>
                          <w:adjustRightInd/>
                        </w:pPr>
                        <w:r w:rsidRPr="002F1FE1">
                          <w:t>Мегаватт/час</w:t>
                        </w:r>
                      </w:p>
                    </w:tc>
                  </w:tr>
                  <w:tr w:rsidR="00761F32" w:rsidRPr="002F1FE1" w14:paraId="48BE2FFD" w14:textId="77777777" w:rsidTr="00B90A70">
                    <w:trPr>
                      <w:trHeight w:val="365"/>
                    </w:trPr>
                    <w:tc>
                      <w:tcPr>
                        <w:tcW w:w="478" w:type="dxa"/>
                        <w:vAlign w:val="center"/>
                        <w:hideMark/>
                      </w:tcPr>
                      <w:p w14:paraId="619DE03B" w14:textId="77777777" w:rsidR="00761F32" w:rsidRPr="002F1FE1" w:rsidRDefault="00761F32" w:rsidP="00761F32">
                        <w:pPr>
                          <w:overflowPunct/>
                          <w:autoSpaceDE/>
                          <w:autoSpaceDN/>
                          <w:adjustRightInd/>
                        </w:pPr>
                        <w:r w:rsidRPr="002F1FE1">
                          <w:t>5.</w:t>
                        </w:r>
                      </w:p>
                    </w:tc>
                    <w:tc>
                      <w:tcPr>
                        <w:tcW w:w="2696" w:type="dxa"/>
                        <w:vAlign w:val="center"/>
                        <w:hideMark/>
                      </w:tcPr>
                      <w:p w14:paraId="00B02A87" w14:textId="77777777" w:rsidR="00761F32" w:rsidRPr="002F1FE1" w:rsidRDefault="00761F32" w:rsidP="00761F32">
                        <w:pPr>
                          <w:overflowPunct/>
                          <w:autoSpaceDE/>
                          <w:autoSpaceDN/>
                          <w:adjustRightInd/>
                        </w:pPr>
                        <w:r w:rsidRPr="002F1FE1">
                          <w:t>Расчетный напор при подаче воды насосной станцией II-го подъема</w:t>
                        </w:r>
                      </w:p>
                    </w:tc>
                    <w:tc>
                      <w:tcPr>
                        <w:tcW w:w="1729" w:type="dxa"/>
                        <w:vAlign w:val="center"/>
                        <w:hideMark/>
                      </w:tcPr>
                      <w:p w14:paraId="015C3086" w14:textId="77777777" w:rsidR="00761F32" w:rsidRPr="002F1FE1" w:rsidRDefault="00761F32" w:rsidP="00761F32">
                        <w:pPr>
                          <w:overflowPunct/>
                          <w:autoSpaceDE/>
                          <w:autoSpaceDN/>
                          <w:adjustRightInd/>
                        </w:pPr>
                        <w:r w:rsidRPr="002F1FE1">
                          <w:t>м</w:t>
                        </w:r>
                      </w:p>
                    </w:tc>
                  </w:tr>
                  <w:tr w:rsidR="00761F32" w:rsidRPr="002F1FE1" w14:paraId="45B0DBC5" w14:textId="77777777" w:rsidTr="00B90A70">
                    <w:trPr>
                      <w:trHeight w:val="365"/>
                    </w:trPr>
                    <w:tc>
                      <w:tcPr>
                        <w:tcW w:w="478" w:type="dxa"/>
                        <w:vAlign w:val="center"/>
                        <w:hideMark/>
                      </w:tcPr>
                      <w:p w14:paraId="4343E1CD" w14:textId="77777777" w:rsidR="00761F32" w:rsidRPr="002F1FE1" w:rsidRDefault="00761F32" w:rsidP="00761F32">
                        <w:pPr>
                          <w:overflowPunct/>
                          <w:autoSpaceDE/>
                          <w:autoSpaceDN/>
                          <w:adjustRightInd/>
                        </w:pPr>
                        <w:r w:rsidRPr="002F1FE1">
                          <w:t>6.</w:t>
                        </w:r>
                      </w:p>
                    </w:tc>
                    <w:tc>
                      <w:tcPr>
                        <w:tcW w:w="2696" w:type="dxa"/>
                        <w:vAlign w:val="center"/>
                        <w:hideMark/>
                      </w:tcPr>
                      <w:p w14:paraId="1E3A3B62" w14:textId="77777777" w:rsidR="00761F32" w:rsidRPr="002F1FE1" w:rsidRDefault="00761F32" w:rsidP="00761F32">
                        <w:pPr>
                          <w:overflowPunct/>
                          <w:autoSpaceDE/>
                          <w:autoSpaceDN/>
                          <w:adjustRightInd/>
                        </w:pPr>
                        <w:r w:rsidRPr="002F1FE1">
                          <w:t>Фактический напор при подаче воды насосной станцией II-го подъема</w:t>
                        </w:r>
                      </w:p>
                    </w:tc>
                    <w:tc>
                      <w:tcPr>
                        <w:tcW w:w="1729" w:type="dxa"/>
                        <w:vAlign w:val="center"/>
                        <w:hideMark/>
                      </w:tcPr>
                      <w:p w14:paraId="3B04E423" w14:textId="77777777" w:rsidR="00761F32" w:rsidRPr="002F1FE1" w:rsidRDefault="00761F32" w:rsidP="00761F32">
                        <w:pPr>
                          <w:overflowPunct/>
                          <w:autoSpaceDE/>
                          <w:autoSpaceDN/>
                          <w:adjustRightInd/>
                        </w:pPr>
                        <w:r w:rsidRPr="002F1FE1">
                          <w:t>м</w:t>
                        </w:r>
                      </w:p>
                    </w:tc>
                  </w:tr>
                  <w:tr w:rsidR="00761F32" w:rsidRPr="002F1FE1" w14:paraId="10F61DFA" w14:textId="77777777" w:rsidTr="00B90A70">
                    <w:trPr>
                      <w:trHeight w:val="365"/>
                    </w:trPr>
                    <w:tc>
                      <w:tcPr>
                        <w:tcW w:w="478" w:type="dxa"/>
                        <w:vAlign w:val="center"/>
                        <w:hideMark/>
                      </w:tcPr>
                      <w:p w14:paraId="2CEBF23A" w14:textId="77777777" w:rsidR="00761F32" w:rsidRPr="002F1FE1" w:rsidRDefault="00761F32" w:rsidP="00761F32">
                        <w:pPr>
                          <w:overflowPunct/>
                          <w:autoSpaceDE/>
                          <w:autoSpaceDN/>
                          <w:adjustRightInd/>
                        </w:pPr>
                        <w:r w:rsidRPr="002F1FE1">
                          <w:t>7.</w:t>
                        </w:r>
                      </w:p>
                    </w:tc>
                    <w:tc>
                      <w:tcPr>
                        <w:tcW w:w="2696" w:type="dxa"/>
                        <w:vAlign w:val="center"/>
                        <w:hideMark/>
                      </w:tcPr>
                      <w:p w14:paraId="72B876DB" w14:textId="77777777" w:rsidR="00761F32" w:rsidRPr="002F1FE1" w:rsidRDefault="00761F32" w:rsidP="00761F32">
                        <w:pPr>
                          <w:overflowPunct/>
                          <w:autoSpaceDE/>
                          <w:autoSpaceDN/>
                          <w:adjustRightInd/>
                        </w:pPr>
                        <w:r w:rsidRPr="002F1FE1">
                          <w:t>Объем оказанной за год регулируемой услуги</w:t>
                        </w:r>
                      </w:p>
                    </w:tc>
                    <w:tc>
                      <w:tcPr>
                        <w:tcW w:w="1729" w:type="dxa"/>
                        <w:vAlign w:val="center"/>
                        <w:hideMark/>
                      </w:tcPr>
                      <w:p w14:paraId="29B49CF5" w14:textId="77777777" w:rsidR="00761F32" w:rsidRPr="002F1FE1" w:rsidRDefault="00761F32" w:rsidP="00761F32">
                        <w:pPr>
                          <w:overflowPunct/>
                          <w:autoSpaceDE/>
                          <w:autoSpaceDN/>
                          <w:adjustRightInd/>
                        </w:pPr>
                        <w:r w:rsidRPr="002F1FE1">
                          <w:t>Тысяча кубических метров</w:t>
                        </w:r>
                      </w:p>
                    </w:tc>
                  </w:tr>
                </w:tbl>
                <w:p w14:paraId="4CE8B16C" w14:textId="77777777" w:rsidR="00761F32" w:rsidRPr="002F1FE1" w:rsidRDefault="00761F32" w:rsidP="00761F32">
                  <w:pPr>
                    <w:overflowPunct/>
                    <w:autoSpaceDE/>
                    <w:autoSpaceDN/>
                    <w:adjustRightInd/>
                    <w:jc w:val="both"/>
                  </w:pPr>
                </w:p>
                <w:p w14:paraId="15EB5F84" w14:textId="77777777" w:rsidR="00761F32" w:rsidRPr="002F1FE1" w:rsidRDefault="00761F32" w:rsidP="00761F32">
                  <w:pPr>
                    <w:overflowPunct/>
                    <w:autoSpaceDE/>
                    <w:autoSpaceDN/>
                    <w:adjustRightInd/>
                    <w:ind w:firstLine="884"/>
                    <w:jc w:val="both"/>
                  </w:pPr>
                  <w:r w:rsidRPr="002F1FE1">
                    <w:t>В сфере магистральных железнодорожных сетей, за исключением регулируемых услуг магистральной железнодорожной сети при перевозке грузов в контейнерах, перевозке порожних контейнеров и транзитных перевозках грузов через территорию Республики Казахстан:</w:t>
                  </w:r>
                </w:p>
                <w:p w14:paraId="01BC1849" w14:textId="77777777" w:rsidR="00761F32" w:rsidRPr="002F1FE1" w:rsidRDefault="00761F32" w:rsidP="00761F32">
                  <w:pPr>
                    <w:overflowPunct/>
                    <w:autoSpaceDE/>
                    <w:autoSpaceDN/>
                    <w:adjustRightInd/>
                    <w:ind w:firstLine="884"/>
                    <w:jc w:val="both"/>
                  </w:pPr>
                  <w:r w:rsidRPr="002F1FE1">
                    <w:t>предоставление в пользование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27FC4704" w14:textId="77777777" w:rsidR="00761F32" w:rsidRPr="002F1FE1" w:rsidRDefault="00761F32" w:rsidP="00761F32">
                  <w:pPr>
                    <w:overflowPunct/>
                    <w:autoSpaceDE/>
                    <w:autoSpaceDN/>
                    <w:adjustRightInd/>
                    <w:ind w:firstLine="884"/>
                    <w:jc w:val="both"/>
                  </w:pPr>
                  <w:r w:rsidRPr="002F1FE1">
                    <w:t>организация пропуска подвижного состава по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143D3B86" w14:textId="77777777" w:rsidR="00761F32" w:rsidRPr="002F1FE1" w:rsidRDefault="00761F32" w:rsidP="00761F32">
                  <w:pPr>
                    <w:overflowPunct/>
                    <w:autoSpaceDE/>
                    <w:autoSpaceDN/>
                    <w:adjustRightInd/>
                    <w:ind w:firstLine="884"/>
                    <w:jc w:val="both"/>
                  </w:pPr>
                  <w:r w:rsidRPr="002F1FE1">
                    <w:t>предоставление в пользование магистральной железнодорожной сети и организация пропуска подвижного состава по ней, за исключением услуг магистральной железнодорожной сети при перевозке грузов в контейнерах и перевозке порожних контейнеров.</w:t>
                  </w:r>
                </w:p>
                <w:p w14:paraId="0C2150B6" w14:textId="059ADF60" w:rsidR="00761F32" w:rsidRPr="002F1FE1" w:rsidRDefault="00761F32" w:rsidP="00761F32">
                  <w:pPr>
                    <w:overflowPunct/>
                    <w:autoSpaceDE/>
                    <w:autoSpaceDN/>
                    <w:adjustRightInd/>
                    <w:ind w:firstLine="884"/>
                    <w:jc w:val="both"/>
                  </w:pPr>
                  <w:r w:rsidRPr="002F1FE1">
                    <w:t>В сфере предоставления услуг железнодорожных путей с объектами железнодорожного транспорта по договорам государственно-частного партнерства</w:t>
                  </w:r>
                  <w:r w:rsidR="009741B4">
                    <w:t>,</w:t>
                  </w:r>
                  <w:r w:rsidRPr="002F1FE1">
                    <w:t xml:space="preserve"> </w:t>
                  </w:r>
                  <w:r w:rsidR="009741B4" w:rsidRPr="009741B4">
                    <w:rPr>
                      <w:b/>
                      <w:bCs/>
                    </w:rPr>
                    <w:t>в том числе договорам концессии,</w:t>
                  </w:r>
                  <w:r w:rsidR="009741B4">
                    <w:rPr>
                      <w:b/>
                      <w:bCs/>
                    </w:rPr>
                    <w:t xml:space="preserve"> </w:t>
                  </w:r>
                  <w:r w:rsidRPr="002F1FE1">
                    <w:t>при отсутствии конкурентного железнодорожного пути:</w:t>
                  </w:r>
                </w:p>
                <w:p w14:paraId="7521FF1A" w14:textId="2A7E8A50" w:rsidR="00761F32" w:rsidRPr="002F1FE1" w:rsidRDefault="00761F32" w:rsidP="00761F32">
                  <w:pPr>
                    <w:overflowPunct/>
                    <w:autoSpaceDE/>
                    <w:autoSpaceDN/>
                    <w:adjustRightInd/>
                    <w:ind w:firstLine="884"/>
                    <w:jc w:val="both"/>
                  </w:pPr>
                  <w:r w:rsidRPr="002F1FE1">
                    <w:t>предоставление в пользование железнодорожных путей с объектами железнодорожного транспорта по договорам государственно-частного партнерства</w:t>
                  </w:r>
                  <w:r w:rsidR="009741B4">
                    <w:t xml:space="preserve">, </w:t>
                  </w:r>
                  <w:r w:rsidR="009741B4" w:rsidRPr="009741B4">
                    <w:rPr>
                      <w:b/>
                      <w:bCs/>
                    </w:rPr>
                    <w:t>в том числе договорам концессии,</w:t>
                  </w:r>
                  <w:r w:rsidRPr="002F1FE1">
                    <w:t xml:space="preserve"> при отсутствии конкурентного железнодорожного пути.</w:t>
                  </w:r>
                </w:p>
                <w:p w14:paraId="34446FFF" w14:textId="77777777" w:rsidR="00761F32" w:rsidRPr="002F1FE1" w:rsidRDefault="00761F32" w:rsidP="00761F32">
                  <w:pPr>
                    <w:overflowPunct/>
                    <w:autoSpaceDE/>
                    <w:autoSpaceDN/>
                    <w:adjustRightInd/>
                    <w:ind w:firstLine="884"/>
                    <w:jc w:val="both"/>
                  </w:pPr>
                  <w:r w:rsidRPr="002F1FE1">
                    <w:t>В сфере подъездных путей при отсутствии конкурентного подъездного пути:</w:t>
                  </w:r>
                </w:p>
                <w:p w14:paraId="408964AD" w14:textId="77777777" w:rsidR="00761F32" w:rsidRPr="002F1FE1" w:rsidRDefault="00761F32" w:rsidP="00761F32">
                  <w:pPr>
                    <w:overflowPunct/>
                    <w:autoSpaceDE/>
                    <w:autoSpaceDN/>
                    <w:adjustRightInd/>
                    <w:ind w:firstLine="884"/>
                    <w:jc w:val="both"/>
                  </w:pPr>
                  <w:r w:rsidRPr="002F1FE1">
                    <w:t>предоставление подъездного пути для проезда подвижного состава при отсутствии конкурентного подъездного пути;</w:t>
                  </w:r>
                </w:p>
                <w:p w14:paraId="71E80EEC" w14:textId="77777777" w:rsidR="00761F32" w:rsidRPr="002F1FE1" w:rsidRDefault="00761F32" w:rsidP="00761F32">
                  <w:pPr>
                    <w:overflowPunct/>
                    <w:autoSpaceDE/>
                    <w:autoSpaceDN/>
                    <w:adjustRightInd/>
                    <w:ind w:firstLine="884"/>
                    <w:jc w:val="both"/>
                  </w:pPr>
                  <w:r w:rsidRPr="002F1FE1">
                    <w:t>предоставление подъездного пути для маневровых работ, погрузки-выгрузки, других технологических операций перевозочного процесса, а также для стоянки подвижного состава, непредусмотренной технологическими операциями перевозочного процесса при отсутствии конкурентного подъездного пути.</w:t>
                  </w:r>
                </w:p>
                <w:tbl>
                  <w:tblPr>
                    <w:tblW w:w="5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27"/>
                    <w:gridCol w:w="2266"/>
                    <w:gridCol w:w="2241"/>
                  </w:tblGrid>
                  <w:tr w:rsidR="00761F32" w:rsidRPr="002F1FE1" w14:paraId="23519BBA" w14:textId="77777777" w:rsidTr="00B90A70">
                    <w:trPr>
                      <w:trHeight w:val="262"/>
                    </w:trPr>
                    <w:tc>
                      <w:tcPr>
                        <w:tcW w:w="527" w:type="dxa"/>
                        <w:vAlign w:val="center"/>
                        <w:hideMark/>
                      </w:tcPr>
                      <w:p w14:paraId="6E9157E9" w14:textId="77777777" w:rsidR="00761F32" w:rsidRPr="002F1FE1" w:rsidRDefault="00761F32" w:rsidP="00761F32">
                        <w:pPr>
                          <w:overflowPunct/>
                          <w:autoSpaceDE/>
                          <w:autoSpaceDN/>
                          <w:adjustRightInd/>
                          <w:jc w:val="center"/>
                        </w:pPr>
                        <w:r w:rsidRPr="002F1FE1">
                          <w:t>№</w:t>
                        </w:r>
                      </w:p>
                      <w:p w14:paraId="58E6804D" w14:textId="77777777" w:rsidR="00761F32" w:rsidRPr="002F1FE1" w:rsidRDefault="00761F32" w:rsidP="00761F32">
                        <w:pPr>
                          <w:overflowPunct/>
                          <w:autoSpaceDE/>
                          <w:autoSpaceDN/>
                          <w:adjustRightInd/>
                          <w:jc w:val="center"/>
                        </w:pPr>
                        <w:r w:rsidRPr="002F1FE1">
                          <w:t xml:space="preserve"> п/п</w:t>
                        </w:r>
                      </w:p>
                    </w:tc>
                    <w:tc>
                      <w:tcPr>
                        <w:tcW w:w="2266" w:type="dxa"/>
                        <w:vAlign w:val="center"/>
                        <w:hideMark/>
                      </w:tcPr>
                      <w:p w14:paraId="1DD4F127" w14:textId="77777777" w:rsidR="00761F32" w:rsidRPr="002F1FE1" w:rsidRDefault="00761F32" w:rsidP="00761F32">
                        <w:pPr>
                          <w:overflowPunct/>
                          <w:autoSpaceDE/>
                          <w:autoSpaceDN/>
                          <w:adjustRightInd/>
                          <w:jc w:val="center"/>
                        </w:pPr>
                        <w:r w:rsidRPr="002F1FE1">
                          <w:t>Структурные параметры</w:t>
                        </w:r>
                      </w:p>
                    </w:tc>
                    <w:tc>
                      <w:tcPr>
                        <w:tcW w:w="2241" w:type="dxa"/>
                        <w:vAlign w:val="center"/>
                        <w:hideMark/>
                      </w:tcPr>
                      <w:p w14:paraId="0D341D38" w14:textId="77777777" w:rsidR="00761F32" w:rsidRPr="002F1FE1" w:rsidRDefault="00761F32" w:rsidP="00761F32">
                        <w:pPr>
                          <w:overflowPunct/>
                          <w:autoSpaceDE/>
                          <w:autoSpaceDN/>
                          <w:adjustRightInd/>
                          <w:jc w:val="center"/>
                        </w:pPr>
                        <w:r w:rsidRPr="002F1FE1">
                          <w:t>Единица измерения</w:t>
                        </w:r>
                      </w:p>
                    </w:tc>
                  </w:tr>
                  <w:tr w:rsidR="00761F32" w:rsidRPr="002F1FE1" w14:paraId="3E33E30D" w14:textId="77777777" w:rsidTr="00B90A70">
                    <w:trPr>
                      <w:trHeight w:val="276"/>
                    </w:trPr>
                    <w:tc>
                      <w:tcPr>
                        <w:tcW w:w="527" w:type="dxa"/>
                        <w:vAlign w:val="center"/>
                        <w:hideMark/>
                      </w:tcPr>
                      <w:p w14:paraId="0CCFF2C2" w14:textId="77777777" w:rsidR="00761F32" w:rsidRPr="002F1FE1" w:rsidRDefault="00761F32" w:rsidP="00761F32">
                        <w:pPr>
                          <w:overflowPunct/>
                          <w:autoSpaceDE/>
                          <w:autoSpaceDN/>
                          <w:adjustRightInd/>
                        </w:pPr>
                        <w:r w:rsidRPr="002F1FE1">
                          <w:t>1.</w:t>
                        </w:r>
                      </w:p>
                    </w:tc>
                    <w:tc>
                      <w:tcPr>
                        <w:tcW w:w="2266" w:type="dxa"/>
                        <w:vAlign w:val="center"/>
                        <w:hideMark/>
                      </w:tcPr>
                      <w:p w14:paraId="20A0BB32" w14:textId="77777777" w:rsidR="00761F32" w:rsidRPr="002F1FE1" w:rsidRDefault="00761F32" w:rsidP="00761F32">
                        <w:pPr>
                          <w:overflowPunct/>
                          <w:autoSpaceDE/>
                          <w:autoSpaceDN/>
                          <w:adjustRightInd/>
                        </w:pPr>
                        <w:r w:rsidRPr="002F1FE1">
                          <w:t>Максимально допустимый вес поездов</w:t>
                        </w:r>
                      </w:p>
                    </w:tc>
                    <w:tc>
                      <w:tcPr>
                        <w:tcW w:w="2241" w:type="dxa"/>
                        <w:vAlign w:val="center"/>
                        <w:hideMark/>
                      </w:tcPr>
                      <w:p w14:paraId="513A21EA" w14:textId="77777777" w:rsidR="00761F32" w:rsidRPr="002F1FE1" w:rsidRDefault="00761F32" w:rsidP="00761F32">
                        <w:pPr>
                          <w:overflowPunct/>
                          <w:autoSpaceDE/>
                          <w:autoSpaceDN/>
                          <w:adjustRightInd/>
                        </w:pPr>
                        <w:r w:rsidRPr="002F1FE1">
                          <w:t>Тонна</w:t>
                        </w:r>
                      </w:p>
                    </w:tc>
                  </w:tr>
                  <w:tr w:rsidR="00761F32" w:rsidRPr="002F1FE1" w14:paraId="62670E3E" w14:textId="77777777" w:rsidTr="00B90A70">
                    <w:trPr>
                      <w:trHeight w:val="540"/>
                    </w:trPr>
                    <w:tc>
                      <w:tcPr>
                        <w:tcW w:w="527" w:type="dxa"/>
                        <w:vAlign w:val="center"/>
                        <w:hideMark/>
                      </w:tcPr>
                      <w:p w14:paraId="679A49C7" w14:textId="77777777" w:rsidR="00761F32" w:rsidRPr="002F1FE1" w:rsidRDefault="00761F32" w:rsidP="00761F32">
                        <w:pPr>
                          <w:overflowPunct/>
                          <w:autoSpaceDE/>
                          <w:autoSpaceDN/>
                          <w:adjustRightInd/>
                        </w:pPr>
                        <w:r w:rsidRPr="002F1FE1">
                          <w:t>2.</w:t>
                        </w:r>
                      </w:p>
                    </w:tc>
                    <w:tc>
                      <w:tcPr>
                        <w:tcW w:w="2266" w:type="dxa"/>
                        <w:vAlign w:val="center"/>
                        <w:hideMark/>
                      </w:tcPr>
                      <w:p w14:paraId="250D5241" w14:textId="77777777" w:rsidR="00761F32" w:rsidRPr="002F1FE1" w:rsidRDefault="00761F32" w:rsidP="00761F32">
                        <w:pPr>
                          <w:overflowPunct/>
                          <w:autoSpaceDE/>
                          <w:autoSpaceDN/>
                          <w:adjustRightInd/>
                        </w:pPr>
                        <w:r w:rsidRPr="002F1FE1">
                          <w:t>Максимально допустимая скорость движения пассажирских поездов</w:t>
                        </w:r>
                      </w:p>
                    </w:tc>
                    <w:tc>
                      <w:tcPr>
                        <w:tcW w:w="2241" w:type="dxa"/>
                        <w:vAlign w:val="center"/>
                        <w:hideMark/>
                      </w:tcPr>
                      <w:p w14:paraId="0B193DDD" w14:textId="77777777" w:rsidR="00761F32" w:rsidRPr="002F1FE1" w:rsidRDefault="00761F32" w:rsidP="00761F32">
                        <w:pPr>
                          <w:overflowPunct/>
                          <w:autoSpaceDE/>
                          <w:autoSpaceDN/>
                          <w:adjustRightInd/>
                        </w:pPr>
                        <w:r w:rsidRPr="002F1FE1">
                          <w:t>Километр/час</w:t>
                        </w:r>
                      </w:p>
                    </w:tc>
                  </w:tr>
                  <w:tr w:rsidR="00761F32" w:rsidRPr="002F1FE1" w14:paraId="228638D7" w14:textId="77777777" w:rsidTr="00B90A70">
                    <w:trPr>
                      <w:trHeight w:val="526"/>
                    </w:trPr>
                    <w:tc>
                      <w:tcPr>
                        <w:tcW w:w="527" w:type="dxa"/>
                        <w:vAlign w:val="center"/>
                        <w:hideMark/>
                      </w:tcPr>
                      <w:p w14:paraId="269A3AE4" w14:textId="77777777" w:rsidR="00761F32" w:rsidRPr="002F1FE1" w:rsidRDefault="00761F32" w:rsidP="00761F32">
                        <w:pPr>
                          <w:overflowPunct/>
                          <w:autoSpaceDE/>
                          <w:autoSpaceDN/>
                          <w:adjustRightInd/>
                        </w:pPr>
                        <w:r w:rsidRPr="002F1FE1">
                          <w:t>3.</w:t>
                        </w:r>
                      </w:p>
                    </w:tc>
                    <w:tc>
                      <w:tcPr>
                        <w:tcW w:w="2266" w:type="dxa"/>
                        <w:vAlign w:val="center"/>
                        <w:hideMark/>
                      </w:tcPr>
                      <w:p w14:paraId="05D1F28E" w14:textId="77777777" w:rsidR="00761F32" w:rsidRPr="002F1FE1" w:rsidRDefault="00761F32" w:rsidP="00761F32">
                        <w:pPr>
                          <w:overflowPunct/>
                          <w:autoSpaceDE/>
                          <w:autoSpaceDN/>
                          <w:adjustRightInd/>
                        </w:pPr>
                        <w:r w:rsidRPr="002F1FE1">
                          <w:t>Максимально допустимая скорость движения грузовых поездов</w:t>
                        </w:r>
                      </w:p>
                    </w:tc>
                    <w:tc>
                      <w:tcPr>
                        <w:tcW w:w="2241" w:type="dxa"/>
                        <w:vAlign w:val="center"/>
                        <w:hideMark/>
                      </w:tcPr>
                      <w:p w14:paraId="6252EE20" w14:textId="77777777" w:rsidR="00761F32" w:rsidRPr="002F1FE1" w:rsidRDefault="00761F32" w:rsidP="00761F32">
                        <w:pPr>
                          <w:overflowPunct/>
                          <w:autoSpaceDE/>
                          <w:autoSpaceDN/>
                          <w:adjustRightInd/>
                        </w:pPr>
                        <w:r w:rsidRPr="002F1FE1">
                          <w:t>Километр/час</w:t>
                        </w:r>
                      </w:p>
                    </w:tc>
                  </w:tr>
                  <w:tr w:rsidR="00761F32" w:rsidRPr="002F1FE1" w14:paraId="3D87647F" w14:textId="77777777" w:rsidTr="00B90A70">
                    <w:trPr>
                      <w:trHeight w:val="540"/>
                    </w:trPr>
                    <w:tc>
                      <w:tcPr>
                        <w:tcW w:w="527" w:type="dxa"/>
                        <w:vAlign w:val="center"/>
                        <w:hideMark/>
                      </w:tcPr>
                      <w:p w14:paraId="123F4336" w14:textId="77777777" w:rsidR="00761F32" w:rsidRPr="002F1FE1" w:rsidRDefault="00761F32" w:rsidP="00761F32">
                        <w:pPr>
                          <w:overflowPunct/>
                          <w:autoSpaceDE/>
                          <w:autoSpaceDN/>
                          <w:adjustRightInd/>
                        </w:pPr>
                        <w:r w:rsidRPr="002F1FE1">
                          <w:t>4.</w:t>
                        </w:r>
                      </w:p>
                    </w:tc>
                    <w:tc>
                      <w:tcPr>
                        <w:tcW w:w="2266" w:type="dxa"/>
                        <w:vAlign w:val="center"/>
                        <w:hideMark/>
                      </w:tcPr>
                      <w:p w14:paraId="20021D73" w14:textId="77777777" w:rsidR="00761F32" w:rsidRPr="002F1FE1" w:rsidRDefault="00761F32" w:rsidP="00761F32">
                        <w:pPr>
                          <w:overflowPunct/>
                          <w:autoSpaceDE/>
                          <w:autoSpaceDN/>
                          <w:adjustRightInd/>
                        </w:pPr>
                        <w:r w:rsidRPr="002F1FE1">
                          <w:t>Объем оказанной за год регулируемой услуги в грузовом движении</w:t>
                        </w:r>
                      </w:p>
                    </w:tc>
                    <w:tc>
                      <w:tcPr>
                        <w:tcW w:w="2241" w:type="dxa"/>
                        <w:vAlign w:val="center"/>
                        <w:hideMark/>
                      </w:tcPr>
                      <w:p w14:paraId="0C308C6A" w14:textId="77777777" w:rsidR="00761F32" w:rsidRPr="002F1FE1" w:rsidRDefault="00761F32" w:rsidP="00761F32">
                        <w:pPr>
                          <w:overflowPunct/>
                          <w:autoSpaceDE/>
                          <w:autoSpaceDN/>
                          <w:adjustRightInd/>
                        </w:pPr>
                        <w:r w:rsidRPr="002F1FE1">
                          <w:t>Т-километр</w:t>
                        </w:r>
                      </w:p>
                    </w:tc>
                  </w:tr>
                  <w:tr w:rsidR="00761F32" w:rsidRPr="002F1FE1" w14:paraId="0F2D5304" w14:textId="77777777" w:rsidTr="00B90A70">
                    <w:trPr>
                      <w:trHeight w:val="526"/>
                    </w:trPr>
                    <w:tc>
                      <w:tcPr>
                        <w:tcW w:w="527" w:type="dxa"/>
                        <w:vAlign w:val="center"/>
                        <w:hideMark/>
                      </w:tcPr>
                      <w:p w14:paraId="0E273980" w14:textId="77777777" w:rsidR="00761F32" w:rsidRPr="002F1FE1" w:rsidRDefault="00761F32" w:rsidP="00761F32">
                        <w:pPr>
                          <w:overflowPunct/>
                          <w:autoSpaceDE/>
                          <w:autoSpaceDN/>
                          <w:adjustRightInd/>
                        </w:pPr>
                        <w:r w:rsidRPr="002F1FE1">
                          <w:t>5.</w:t>
                        </w:r>
                      </w:p>
                    </w:tc>
                    <w:tc>
                      <w:tcPr>
                        <w:tcW w:w="2266" w:type="dxa"/>
                        <w:vAlign w:val="center"/>
                        <w:hideMark/>
                      </w:tcPr>
                      <w:p w14:paraId="11D5A36B" w14:textId="77777777" w:rsidR="00761F32" w:rsidRPr="002F1FE1" w:rsidRDefault="00761F32" w:rsidP="00761F32">
                        <w:pPr>
                          <w:overflowPunct/>
                          <w:autoSpaceDE/>
                          <w:autoSpaceDN/>
                          <w:adjustRightInd/>
                        </w:pPr>
                        <w:r w:rsidRPr="002F1FE1">
                          <w:t>Объем оказанной за год регулируемой услуги в пассажирском движении</w:t>
                        </w:r>
                      </w:p>
                    </w:tc>
                    <w:tc>
                      <w:tcPr>
                        <w:tcW w:w="2241" w:type="dxa"/>
                        <w:vAlign w:val="center"/>
                        <w:hideMark/>
                      </w:tcPr>
                      <w:p w14:paraId="4BEAF106" w14:textId="77777777" w:rsidR="00761F32" w:rsidRPr="002F1FE1" w:rsidRDefault="00761F32" w:rsidP="00761F32">
                        <w:pPr>
                          <w:overflowPunct/>
                          <w:autoSpaceDE/>
                          <w:autoSpaceDN/>
                          <w:adjustRightInd/>
                        </w:pPr>
                        <w:r w:rsidRPr="002F1FE1">
                          <w:t>Пасс-километр</w:t>
                        </w:r>
                      </w:p>
                    </w:tc>
                  </w:tr>
                </w:tbl>
                <w:p w14:paraId="58D68024" w14:textId="77777777" w:rsidR="00761F32" w:rsidRPr="002F1FE1" w:rsidRDefault="00761F32" w:rsidP="00761F32">
                  <w:pPr>
                    <w:overflowPunct/>
                    <w:autoSpaceDE/>
                    <w:autoSpaceDN/>
                    <w:adjustRightInd/>
                  </w:pPr>
                </w:p>
                <w:p w14:paraId="37FECE0E" w14:textId="77777777" w:rsidR="00761F32" w:rsidRPr="002F1FE1" w:rsidRDefault="00761F32" w:rsidP="00761F32">
                  <w:pPr>
                    <w:overflowPunct/>
                    <w:autoSpaceDE/>
                    <w:autoSpaceDN/>
                    <w:adjustRightInd/>
                    <w:ind w:firstLine="742"/>
                    <w:jc w:val="both"/>
                  </w:pPr>
                  <w:r w:rsidRPr="002F1FE1">
                    <w:t>В сфере портов при отсутствии конкуренции на рынке портовых услуг:</w:t>
                  </w:r>
                </w:p>
                <w:p w14:paraId="4533B4EB" w14:textId="77777777" w:rsidR="00761F32" w:rsidRPr="002F1FE1" w:rsidRDefault="00761F32" w:rsidP="00761F32">
                  <w:pPr>
                    <w:overflowPunct/>
                    <w:autoSpaceDE/>
                    <w:autoSpaceDN/>
                    <w:adjustRightInd/>
                    <w:ind w:firstLine="742"/>
                    <w:jc w:val="both"/>
                  </w:pPr>
                  <w:r w:rsidRPr="002F1FE1">
                    <w:t>услуги за заход судна в морской порт для перевалки нефти и нефтепродуктов по трубопроводам в/из танкера/танкеров с последующим выходом из порта (судозаход).</w:t>
                  </w:r>
                </w:p>
                <w:p w14:paraId="6BB0804C" w14:textId="77777777" w:rsidR="00761F32" w:rsidRPr="002F1FE1" w:rsidRDefault="00761F32" w:rsidP="00761F32">
                  <w:pPr>
                    <w:overflowPunct/>
                    <w:autoSpaceDE/>
                    <w:autoSpaceDN/>
                    <w:adjustRightInd/>
                    <w:ind w:firstLine="742"/>
                    <w:jc w:val="both"/>
                  </w:pPr>
                </w:p>
                <w:tbl>
                  <w:tblPr>
                    <w:tblW w:w="4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95"/>
                    <w:gridCol w:w="1810"/>
                    <w:gridCol w:w="2192"/>
                  </w:tblGrid>
                  <w:tr w:rsidR="00761F32" w:rsidRPr="002F1FE1" w14:paraId="0DD8F020" w14:textId="77777777" w:rsidTr="00B90A70">
                    <w:trPr>
                      <w:trHeight w:val="223"/>
                    </w:trPr>
                    <w:tc>
                      <w:tcPr>
                        <w:tcW w:w="995" w:type="dxa"/>
                        <w:vAlign w:val="center"/>
                        <w:hideMark/>
                      </w:tcPr>
                      <w:p w14:paraId="6D36D725" w14:textId="77777777" w:rsidR="00761F32" w:rsidRPr="002F1FE1" w:rsidRDefault="00761F32" w:rsidP="00761F32">
                        <w:pPr>
                          <w:overflowPunct/>
                          <w:autoSpaceDE/>
                          <w:autoSpaceDN/>
                          <w:adjustRightInd/>
                          <w:jc w:val="center"/>
                        </w:pPr>
                        <w:r w:rsidRPr="002F1FE1">
                          <w:t>№ п/п</w:t>
                        </w:r>
                      </w:p>
                    </w:tc>
                    <w:tc>
                      <w:tcPr>
                        <w:tcW w:w="1810" w:type="dxa"/>
                        <w:vAlign w:val="center"/>
                        <w:hideMark/>
                      </w:tcPr>
                      <w:p w14:paraId="6BE8AA3D" w14:textId="77777777" w:rsidR="00761F32" w:rsidRPr="002F1FE1" w:rsidRDefault="00761F32" w:rsidP="00761F32">
                        <w:pPr>
                          <w:overflowPunct/>
                          <w:autoSpaceDE/>
                          <w:autoSpaceDN/>
                          <w:adjustRightInd/>
                          <w:jc w:val="center"/>
                        </w:pPr>
                        <w:r w:rsidRPr="002F1FE1">
                          <w:t>Структурные параметры</w:t>
                        </w:r>
                      </w:p>
                    </w:tc>
                    <w:tc>
                      <w:tcPr>
                        <w:tcW w:w="2192" w:type="dxa"/>
                        <w:vAlign w:val="center"/>
                        <w:hideMark/>
                      </w:tcPr>
                      <w:p w14:paraId="57D7D37B" w14:textId="77777777" w:rsidR="00761F32" w:rsidRPr="002F1FE1" w:rsidRDefault="00761F32" w:rsidP="00761F32">
                        <w:pPr>
                          <w:overflowPunct/>
                          <w:autoSpaceDE/>
                          <w:autoSpaceDN/>
                          <w:adjustRightInd/>
                          <w:jc w:val="center"/>
                        </w:pPr>
                        <w:r w:rsidRPr="002F1FE1">
                          <w:t>Единица измерения</w:t>
                        </w:r>
                      </w:p>
                    </w:tc>
                  </w:tr>
                  <w:tr w:rsidR="00761F32" w:rsidRPr="002F1FE1" w14:paraId="2F95800D" w14:textId="77777777" w:rsidTr="00B90A70">
                    <w:trPr>
                      <w:trHeight w:val="247"/>
                    </w:trPr>
                    <w:tc>
                      <w:tcPr>
                        <w:tcW w:w="995" w:type="dxa"/>
                        <w:vAlign w:val="center"/>
                        <w:hideMark/>
                      </w:tcPr>
                      <w:p w14:paraId="5680B851" w14:textId="77777777" w:rsidR="00761F32" w:rsidRPr="002F1FE1" w:rsidRDefault="00761F32" w:rsidP="00761F32">
                        <w:pPr>
                          <w:overflowPunct/>
                          <w:autoSpaceDE/>
                          <w:autoSpaceDN/>
                          <w:adjustRightInd/>
                        </w:pPr>
                        <w:r w:rsidRPr="002F1FE1">
                          <w:t>1.</w:t>
                        </w:r>
                      </w:p>
                    </w:tc>
                    <w:tc>
                      <w:tcPr>
                        <w:tcW w:w="1810" w:type="dxa"/>
                        <w:vAlign w:val="center"/>
                        <w:hideMark/>
                      </w:tcPr>
                      <w:p w14:paraId="232BDA36" w14:textId="77777777" w:rsidR="00761F32" w:rsidRPr="002F1FE1" w:rsidRDefault="00761F32" w:rsidP="00761F32">
                        <w:pPr>
                          <w:overflowPunct/>
                          <w:autoSpaceDE/>
                          <w:autoSpaceDN/>
                          <w:adjustRightInd/>
                        </w:pPr>
                        <w:r w:rsidRPr="002F1FE1">
                          <w:t>Количество причалов</w:t>
                        </w:r>
                      </w:p>
                    </w:tc>
                    <w:tc>
                      <w:tcPr>
                        <w:tcW w:w="2192" w:type="dxa"/>
                        <w:vAlign w:val="center"/>
                        <w:hideMark/>
                      </w:tcPr>
                      <w:p w14:paraId="645F1AD6" w14:textId="77777777" w:rsidR="00761F32" w:rsidRPr="002F1FE1" w:rsidRDefault="00761F32" w:rsidP="00761F32">
                        <w:pPr>
                          <w:overflowPunct/>
                          <w:autoSpaceDE/>
                          <w:autoSpaceDN/>
                          <w:adjustRightInd/>
                        </w:pPr>
                        <w:r w:rsidRPr="002F1FE1">
                          <w:t>единиц</w:t>
                        </w:r>
                      </w:p>
                    </w:tc>
                  </w:tr>
                  <w:tr w:rsidR="00761F32" w:rsidRPr="002F1FE1" w14:paraId="700FA614" w14:textId="77777777" w:rsidTr="00B90A70">
                    <w:trPr>
                      <w:trHeight w:val="460"/>
                    </w:trPr>
                    <w:tc>
                      <w:tcPr>
                        <w:tcW w:w="995" w:type="dxa"/>
                        <w:vAlign w:val="center"/>
                        <w:hideMark/>
                      </w:tcPr>
                      <w:p w14:paraId="155E3350" w14:textId="77777777" w:rsidR="00761F32" w:rsidRPr="002F1FE1" w:rsidRDefault="00761F32" w:rsidP="00761F32">
                        <w:pPr>
                          <w:overflowPunct/>
                          <w:autoSpaceDE/>
                          <w:autoSpaceDN/>
                          <w:adjustRightInd/>
                        </w:pPr>
                        <w:r w:rsidRPr="002F1FE1">
                          <w:t>2.</w:t>
                        </w:r>
                      </w:p>
                    </w:tc>
                    <w:tc>
                      <w:tcPr>
                        <w:tcW w:w="1810" w:type="dxa"/>
                        <w:vAlign w:val="center"/>
                        <w:hideMark/>
                      </w:tcPr>
                      <w:p w14:paraId="59E34D91" w14:textId="77777777" w:rsidR="00761F32" w:rsidRPr="002F1FE1" w:rsidRDefault="00761F32" w:rsidP="00761F32">
                        <w:pPr>
                          <w:overflowPunct/>
                          <w:autoSpaceDE/>
                          <w:autoSpaceDN/>
                          <w:adjustRightInd/>
                        </w:pPr>
                        <w:r w:rsidRPr="002F1FE1">
                          <w:t>Максимальная возможность обработки судов у причалов в год</w:t>
                        </w:r>
                      </w:p>
                    </w:tc>
                    <w:tc>
                      <w:tcPr>
                        <w:tcW w:w="2192" w:type="dxa"/>
                        <w:vAlign w:val="center"/>
                        <w:hideMark/>
                      </w:tcPr>
                      <w:p w14:paraId="002394C9" w14:textId="77777777" w:rsidR="00761F32" w:rsidRPr="002F1FE1" w:rsidRDefault="00761F32" w:rsidP="00761F32">
                        <w:pPr>
                          <w:overflowPunct/>
                          <w:autoSpaceDE/>
                          <w:autoSpaceDN/>
                          <w:adjustRightInd/>
                        </w:pPr>
                        <w:r w:rsidRPr="002F1FE1">
                          <w:t>единиц/сутки</w:t>
                        </w:r>
                      </w:p>
                    </w:tc>
                  </w:tr>
                  <w:tr w:rsidR="00761F32" w:rsidRPr="002F1FE1" w14:paraId="7179AD23" w14:textId="77777777" w:rsidTr="00B90A70">
                    <w:trPr>
                      <w:trHeight w:val="223"/>
                    </w:trPr>
                    <w:tc>
                      <w:tcPr>
                        <w:tcW w:w="995" w:type="dxa"/>
                        <w:vAlign w:val="center"/>
                        <w:hideMark/>
                      </w:tcPr>
                      <w:p w14:paraId="23633CEA" w14:textId="77777777" w:rsidR="00761F32" w:rsidRPr="002F1FE1" w:rsidRDefault="00761F32" w:rsidP="00761F32">
                        <w:pPr>
                          <w:overflowPunct/>
                          <w:autoSpaceDE/>
                          <w:autoSpaceDN/>
                          <w:adjustRightInd/>
                        </w:pPr>
                        <w:r w:rsidRPr="002F1FE1">
                          <w:t>3.</w:t>
                        </w:r>
                      </w:p>
                    </w:tc>
                    <w:tc>
                      <w:tcPr>
                        <w:tcW w:w="1810" w:type="dxa"/>
                        <w:vAlign w:val="center"/>
                        <w:hideMark/>
                      </w:tcPr>
                      <w:p w14:paraId="3124913C" w14:textId="77777777" w:rsidR="00761F32" w:rsidRPr="002F1FE1" w:rsidRDefault="00761F32" w:rsidP="00761F32">
                        <w:pPr>
                          <w:overflowPunct/>
                          <w:autoSpaceDE/>
                          <w:autoSpaceDN/>
                          <w:adjustRightInd/>
                        </w:pPr>
                        <w:r w:rsidRPr="002F1FE1">
                          <w:t>Объем оказанной за год регулируемой услуги</w:t>
                        </w:r>
                      </w:p>
                    </w:tc>
                    <w:tc>
                      <w:tcPr>
                        <w:tcW w:w="2192" w:type="dxa"/>
                        <w:vAlign w:val="center"/>
                        <w:hideMark/>
                      </w:tcPr>
                      <w:p w14:paraId="62E4756C" w14:textId="77777777" w:rsidR="00761F32" w:rsidRPr="002F1FE1" w:rsidRDefault="00761F32" w:rsidP="00761F32">
                        <w:pPr>
                          <w:overflowPunct/>
                          <w:autoSpaceDE/>
                          <w:autoSpaceDN/>
                          <w:adjustRightInd/>
                        </w:pPr>
                        <w:r w:rsidRPr="002F1FE1">
                          <w:t>Натуральная единица</w:t>
                        </w:r>
                      </w:p>
                    </w:tc>
                  </w:tr>
                </w:tbl>
                <w:p w14:paraId="63F4100C" w14:textId="77777777" w:rsidR="00761F32" w:rsidRPr="002F1FE1" w:rsidRDefault="00761F32" w:rsidP="00761F32">
                  <w:pPr>
                    <w:overflowPunct/>
                    <w:autoSpaceDE/>
                    <w:autoSpaceDN/>
                    <w:adjustRightInd/>
                    <w:ind w:firstLine="742"/>
                    <w:jc w:val="both"/>
                  </w:pPr>
                  <w:r w:rsidRPr="002F1FE1">
                    <w:t>В сфере транспортировки нефти и (или) нефтепродуктов по магистральным трубопроводам, за исключением их транспортировки в целях транзита через территорию Республики Казахстан и экспорта за пределы Республики Казахстан:</w:t>
                  </w:r>
                </w:p>
                <w:p w14:paraId="251891C6" w14:textId="77777777" w:rsidR="00761F32" w:rsidRPr="002F1FE1" w:rsidRDefault="00761F32" w:rsidP="00761F32">
                  <w:pPr>
                    <w:overflowPunct/>
                    <w:autoSpaceDE/>
                    <w:autoSpaceDN/>
                    <w:adjustRightInd/>
                    <w:ind w:firstLine="742"/>
                    <w:jc w:val="both"/>
                  </w:pPr>
                  <w:r w:rsidRPr="002F1FE1">
                    <w:t>операторская деятельность по единой маршрутизации;</w:t>
                  </w:r>
                </w:p>
                <w:p w14:paraId="3A9D249C" w14:textId="77777777" w:rsidR="00761F32" w:rsidRPr="002F1FE1" w:rsidRDefault="00761F32" w:rsidP="00761F32">
                  <w:pPr>
                    <w:overflowPunct/>
                    <w:autoSpaceDE/>
                    <w:autoSpaceDN/>
                    <w:adjustRightInd/>
                    <w:ind w:firstLine="742"/>
                    <w:jc w:val="both"/>
                  </w:pPr>
                  <w:r w:rsidRPr="002F1FE1">
                    <w:t>перекачка нефти по системе магистрального трубопровода;</w:t>
                  </w:r>
                </w:p>
                <w:p w14:paraId="399239AE" w14:textId="77777777" w:rsidR="00761F32" w:rsidRPr="002F1FE1" w:rsidRDefault="00761F32" w:rsidP="00761F32">
                  <w:pPr>
                    <w:overflowPunct/>
                    <w:autoSpaceDE/>
                    <w:autoSpaceDN/>
                    <w:adjustRightInd/>
                    <w:ind w:firstLine="742"/>
                    <w:jc w:val="both"/>
                  </w:pPr>
                  <w:r w:rsidRPr="002F1FE1">
                    <w:t>слив нефти с железнодорожных цистерн;</w:t>
                  </w:r>
                </w:p>
                <w:p w14:paraId="39BBAD37" w14:textId="77777777" w:rsidR="00761F32" w:rsidRPr="002F1FE1" w:rsidRDefault="00761F32" w:rsidP="00761F32">
                  <w:pPr>
                    <w:overflowPunct/>
                    <w:autoSpaceDE/>
                    <w:autoSpaceDN/>
                    <w:adjustRightInd/>
                    <w:ind w:firstLine="742"/>
                    <w:jc w:val="both"/>
                  </w:pPr>
                  <w:r w:rsidRPr="002F1FE1">
                    <w:t>налив нефти в железнодорожные цистерны;</w:t>
                  </w:r>
                </w:p>
                <w:p w14:paraId="6FF0EB1F" w14:textId="77777777" w:rsidR="00761F32" w:rsidRPr="002F1FE1" w:rsidRDefault="00761F32" w:rsidP="00761F32">
                  <w:pPr>
                    <w:overflowPunct/>
                    <w:autoSpaceDE/>
                    <w:autoSpaceDN/>
                    <w:adjustRightInd/>
                    <w:ind w:firstLine="742"/>
                    <w:jc w:val="both"/>
                  </w:pPr>
                  <w:r w:rsidRPr="002F1FE1">
                    <w:t>налив нефти в танкера;</w:t>
                  </w:r>
                </w:p>
                <w:p w14:paraId="087903CB" w14:textId="77777777" w:rsidR="00761F32" w:rsidRPr="002F1FE1" w:rsidRDefault="00761F32" w:rsidP="00761F32">
                  <w:pPr>
                    <w:overflowPunct/>
                    <w:autoSpaceDE/>
                    <w:autoSpaceDN/>
                    <w:adjustRightInd/>
                    <w:ind w:firstLine="742"/>
                    <w:jc w:val="both"/>
                  </w:pPr>
                  <w:r w:rsidRPr="002F1FE1">
                    <w:t>слив нефти с автоцистерн;</w:t>
                  </w:r>
                </w:p>
                <w:p w14:paraId="25933C38" w14:textId="77777777" w:rsidR="00761F32" w:rsidRPr="002F1FE1" w:rsidRDefault="00761F32" w:rsidP="00761F32">
                  <w:pPr>
                    <w:overflowPunct/>
                    <w:autoSpaceDE/>
                    <w:autoSpaceDN/>
                    <w:adjustRightInd/>
                    <w:ind w:firstLine="742"/>
                    <w:jc w:val="both"/>
                  </w:pPr>
                  <w:r w:rsidRPr="002F1FE1">
                    <w:t>налив нефти в автоцистерны;</w:t>
                  </w:r>
                </w:p>
                <w:p w14:paraId="1C79F009" w14:textId="77777777" w:rsidR="00761F32" w:rsidRPr="002F1FE1" w:rsidRDefault="00761F32" w:rsidP="00761F32">
                  <w:pPr>
                    <w:overflowPunct/>
                    <w:autoSpaceDE/>
                    <w:autoSpaceDN/>
                    <w:adjustRightInd/>
                    <w:ind w:firstLine="742"/>
                    <w:jc w:val="both"/>
                  </w:pPr>
                  <w:r w:rsidRPr="002F1FE1">
                    <w:t>хранение нефти;</w:t>
                  </w:r>
                </w:p>
                <w:p w14:paraId="0CFA4BE2" w14:textId="77777777" w:rsidR="00761F32" w:rsidRPr="002F1FE1" w:rsidRDefault="00761F32" w:rsidP="00761F32">
                  <w:pPr>
                    <w:overflowPunct/>
                    <w:autoSpaceDE/>
                    <w:autoSpaceDN/>
                    <w:adjustRightInd/>
                    <w:ind w:firstLine="742"/>
                    <w:jc w:val="both"/>
                  </w:pPr>
                  <w:r w:rsidRPr="002F1FE1">
                    <w:t>перевалка нефти;</w:t>
                  </w:r>
                </w:p>
                <w:p w14:paraId="793DE2EE" w14:textId="77777777" w:rsidR="00761F32" w:rsidRPr="002F1FE1" w:rsidRDefault="00761F32" w:rsidP="00761F32">
                  <w:pPr>
                    <w:overflowPunct/>
                    <w:autoSpaceDE/>
                    <w:autoSpaceDN/>
                    <w:adjustRightInd/>
                    <w:ind w:firstLine="742"/>
                    <w:jc w:val="both"/>
                  </w:pPr>
                  <w:r w:rsidRPr="002F1FE1">
                    <w:t>смешение нефти.</w:t>
                  </w:r>
                </w:p>
                <w:tbl>
                  <w:tblPr>
                    <w:tblW w:w="4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30"/>
                    <w:gridCol w:w="2384"/>
                    <w:gridCol w:w="1986"/>
                  </w:tblGrid>
                  <w:tr w:rsidR="00761F32" w:rsidRPr="002F1FE1" w14:paraId="2685164E" w14:textId="77777777" w:rsidTr="00B90A70">
                    <w:trPr>
                      <w:trHeight w:val="757"/>
                    </w:trPr>
                    <w:tc>
                      <w:tcPr>
                        <w:tcW w:w="430" w:type="dxa"/>
                        <w:vAlign w:val="center"/>
                        <w:hideMark/>
                      </w:tcPr>
                      <w:p w14:paraId="5637CFC0" w14:textId="77777777" w:rsidR="00761F32" w:rsidRPr="002F1FE1" w:rsidRDefault="00761F32" w:rsidP="00761F32">
                        <w:pPr>
                          <w:overflowPunct/>
                          <w:autoSpaceDE/>
                          <w:autoSpaceDN/>
                          <w:adjustRightInd/>
                          <w:spacing w:before="100" w:beforeAutospacing="1" w:after="100" w:afterAutospacing="1"/>
                          <w:jc w:val="center"/>
                        </w:pPr>
                        <w:r w:rsidRPr="002F1FE1">
                          <w:t>№</w:t>
                        </w:r>
                      </w:p>
                      <w:p w14:paraId="3629EC5E" w14:textId="77777777" w:rsidR="00761F32" w:rsidRPr="002F1FE1" w:rsidRDefault="00761F32" w:rsidP="00761F32">
                        <w:pPr>
                          <w:overflowPunct/>
                          <w:autoSpaceDE/>
                          <w:autoSpaceDN/>
                          <w:adjustRightInd/>
                          <w:spacing w:before="100" w:beforeAutospacing="1" w:after="100" w:afterAutospacing="1"/>
                          <w:jc w:val="center"/>
                        </w:pPr>
                        <w:r w:rsidRPr="002F1FE1">
                          <w:t>п/п</w:t>
                        </w:r>
                      </w:p>
                    </w:tc>
                    <w:tc>
                      <w:tcPr>
                        <w:tcW w:w="2384" w:type="dxa"/>
                        <w:vAlign w:val="center"/>
                        <w:hideMark/>
                      </w:tcPr>
                      <w:p w14:paraId="015D900B" w14:textId="77777777" w:rsidR="00761F32" w:rsidRPr="002F1FE1" w:rsidRDefault="00761F32" w:rsidP="00761F32">
                        <w:pPr>
                          <w:overflowPunct/>
                          <w:autoSpaceDE/>
                          <w:autoSpaceDN/>
                          <w:adjustRightInd/>
                          <w:spacing w:before="100" w:beforeAutospacing="1" w:after="100" w:afterAutospacing="1"/>
                          <w:jc w:val="center"/>
                        </w:pPr>
                        <w:r w:rsidRPr="002F1FE1">
                          <w:t>Структурные параметры</w:t>
                        </w:r>
                      </w:p>
                    </w:tc>
                    <w:tc>
                      <w:tcPr>
                        <w:tcW w:w="1986" w:type="dxa"/>
                        <w:vAlign w:val="center"/>
                        <w:hideMark/>
                      </w:tcPr>
                      <w:p w14:paraId="7D6BAAD1" w14:textId="77777777" w:rsidR="00761F32" w:rsidRPr="002F1FE1" w:rsidRDefault="00761F32" w:rsidP="00761F32">
                        <w:pPr>
                          <w:overflowPunct/>
                          <w:autoSpaceDE/>
                          <w:autoSpaceDN/>
                          <w:adjustRightInd/>
                          <w:spacing w:before="100" w:beforeAutospacing="1" w:after="100" w:afterAutospacing="1"/>
                          <w:jc w:val="center"/>
                        </w:pPr>
                        <w:r w:rsidRPr="002F1FE1">
                          <w:t>Единица измерения</w:t>
                        </w:r>
                      </w:p>
                    </w:tc>
                  </w:tr>
                  <w:tr w:rsidR="00761F32" w:rsidRPr="002F1FE1" w14:paraId="06D3A9A5" w14:textId="77777777" w:rsidTr="00B90A70">
                    <w:trPr>
                      <w:trHeight w:val="230"/>
                    </w:trPr>
                    <w:tc>
                      <w:tcPr>
                        <w:tcW w:w="430" w:type="dxa"/>
                        <w:vAlign w:val="center"/>
                        <w:hideMark/>
                      </w:tcPr>
                      <w:p w14:paraId="5AB56F73" w14:textId="77777777" w:rsidR="00761F32" w:rsidRPr="002F1FE1" w:rsidRDefault="00761F32" w:rsidP="00761F32">
                        <w:pPr>
                          <w:overflowPunct/>
                          <w:autoSpaceDE/>
                          <w:autoSpaceDN/>
                          <w:adjustRightInd/>
                          <w:spacing w:before="100" w:beforeAutospacing="1" w:after="100" w:afterAutospacing="1"/>
                        </w:pPr>
                        <w:r w:rsidRPr="002F1FE1">
                          <w:t>1.</w:t>
                        </w:r>
                      </w:p>
                    </w:tc>
                    <w:tc>
                      <w:tcPr>
                        <w:tcW w:w="2384" w:type="dxa"/>
                        <w:vAlign w:val="center"/>
                        <w:hideMark/>
                      </w:tcPr>
                      <w:p w14:paraId="7D8162B2" w14:textId="77777777" w:rsidR="00761F32" w:rsidRPr="002F1FE1" w:rsidRDefault="00761F32" w:rsidP="00761F32">
                        <w:pPr>
                          <w:overflowPunct/>
                          <w:autoSpaceDE/>
                          <w:autoSpaceDN/>
                          <w:adjustRightInd/>
                          <w:spacing w:before="100" w:beforeAutospacing="1" w:after="100" w:afterAutospacing="1"/>
                        </w:pPr>
                        <w:r w:rsidRPr="002F1FE1">
                          <w:t>Количество потребителей услуги</w:t>
                        </w:r>
                      </w:p>
                    </w:tc>
                    <w:tc>
                      <w:tcPr>
                        <w:tcW w:w="1986" w:type="dxa"/>
                        <w:vAlign w:val="center"/>
                        <w:hideMark/>
                      </w:tcPr>
                      <w:p w14:paraId="67B43149" w14:textId="77777777" w:rsidR="00761F32" w:rsidRPr="002F1FE1" w:rsidRDefault="00761F32" w:rsidP="00761F32">
                        <w:pPr>
                          <w:overflowPunct/>
                          <w:autoSpaceDE/>
                          <w:autoSpaceDN/>
                          <w:adjustRightInd/>
                          <w:spacing w:before="100" w:beforeAutospacing="1" w:after="100" w:afterAutospacing="1"/>
                        </w:pPr>
                        <w:r w:rsidRPr="002F1FE1">
                          <w:t>Тысяча потребителей</w:t>
                        </w:r>
                      </w:p>
                    </w:tc>
                  </w:tr>
                  <w:tr w:rsidR="00761F32" w:rsidRPr="002F1FE1" w14:paraId="5FC6364E" w14:textId="77777777" w:rsidTr="00B90A70">
                    <w:trPr>
                      <w:trHeight w:val="243"/>
                    </w:trPr>
                    <w:tc>
                      <w:tcPr>
                        <w:tcW w:w="430" w:type="dxa"/>
                        <w:vAlign w:val="center"/>
                        <w:hideMark/>
                      </w:tcPr>
                      <w:p w14:paraId="011FD68B" w14:textId="77777777" w:rsidR="00761F32" w:rsidRPr="002F1FE1" w:rsidRDefault="00761F32" w:rsidP="00761F32">
                        <w:pPr>
                          <w:overflowPunct/>
                          <w:autoSpaceDE/>
                          <w:autoSpaceDN/>
                          <w:adjustRightInd/>
                          <w:spacing w:before="100" w:beforeAutospacing="1" w:after="100" w:afterAutospacing="1"/>
                        </w:pPr>
                        <w:r w:rsidRPr="002F1FE1">
                          <w:t>2.</w:t>
                        </w:r>
                      </w:p>
                    </w:tc>
                    <w:tc>
                      <w:tcPr>
                        <w:tcW w:w="2384" w:type="dxa"/>
                        <w:vAlign w:val="center"/>
                        <w:hideMark/>
                      </w:tcPr>
                      <w:p w14:paraId="3D763D6E" w14:textId="77777777" w:rsidR="00761F32" w:rsidRPr="002F1FE1" w:rsidRDefault="00761F32" w:rsidP="00761F32">
                        <w:pPr>
                          <w:overflowPunct/>
                          <w:autoSpaceDE/>
                          <w:autoSpaceDN/>
                          <w:adjustRightInd/>
                          <w:spacing w:before="100" w:beforeAutospacing="1" w:after="100" w:afterAutospacing="1"/>
                        </w:pPr>
                        <w:r w:rsidRPr="002F1FE1">
                          <w:t>Общая протяженность нефтепроводов</w:t>
                        </w:r>
                      </w:p>
                    </w:tc>
                    <w:tc>
                      <w:tcPr>
                        <w:tcW w:w="1986" w:type="dxa"/>
                        <w:vAlign w:val="center"/>
                        <w:hideMark/>
                      </w:tcPr>
                      <w:p w14:paraId="7C1F81DF" w14:textId="77777777" w:rsidR="00761F32" w:rsidRPr="002F1FE1" w:rsidRDefault="00761F32" w:rsidP="00761F32">
                        <w:pPr>
                          <w:overflowPunct/>
                          <w:autoSpaceDE/>
                          <w:autoSpaceDN/>
                          <w:adjustRightInd/>
                          <w:spacing w:before="100" w:beforeAutospacing="1" w:after="100" w:afterAutospacing="1"/>
                        </w:pPr>
                        <w:r w:rsidRPr="002F1FE1">
                          <w:t>Тысяча километров</w:t>
                        </w:r>
                      </w:p>
                    </w:tc>
                  </w:tr>
                  <w:tr w:rsidR="00761F32" w:rsidRPr="002F1FE1" w14:paraId="327A537C" w14:textId="77777777" w:rsidTr="00B90A70">
                    <w:trPr>
                      <w:trHeight w:val="230"/>
                    </w:trPr>
                    <w:tc>
                      <w:tcPr>
                        <w:tcW w:w="430" w:type="dxa"/>
                        <w:vAlign w:val="center"/>
                        <w:hideMark/>
                      </w:tcPr>
                      <w:p w14:paraId="521E368F" w14:textId="77777777" w:rsidR="00761F32" w:rsidRPr="002F1FE1" w:rsidRDefault="00761F32" w:rsidP="00761F32">
                        <w:pPr>
                          <w:overflowPunct/>
                          <w:autoSpaceDE/>
                          <w:autoSpaceDN/>
                          <w:adjustRightInd/>
                          <w:spacing w:before="100" w:beforeAutospacing="1" w:after="100" w:afterAutospacing="1"/>
                        </w:pPr>
                        <w:r w:rsidRPr="002F1FE1">
                          <w:t>3.</w:t>
                        </w:r>
                      </w:p>
                    </w:tc>
                    <w:tc>
                      <w:tcPr>
                        <w:tcW w:w="2384" w:type="dxa"/>
                        <w:vAlign w:val="center"/>
                        <w:hideMark/>
                      </w:tcPr>
                      <w:p w14:paraId="6C1FFF30" w14:textId="77777777" w:rsidR="00761F32" w:rsidRPr="002F1FE1" w:rsidRDefault="00761F32" w:rsidP="00761F32">
                        <w:pPr>
                          <w:overflowPunct/>
                          <w:autoSpaceDE/>
                          <w:autoSpaceDN/>
                          <w:adjustRightInd/>
                          <w:spacing w:before="100" w:beforeAutospacing="1" w:after="100" w:afterAutospacing="1"/>
                        </w:pPr>
                        <w:r w:rsidRPr="002F1FE1">
                          <w:t>Средняя по всем участкам пропускная способность</w:t>
                        </w:r>
                      </w:p>
                    </w:tc>
                    <w:tc>
                      <w:tcPr>
                        <w:tcW w:w="1986" w:type="dxa"/>
                        <w:vAlign w:val="center"/>
                        <w:hideMark/>
                      </w:tcPr>
                      <w:p w14:paraId="228DBC37" w14:textId="77777777" w:rsidR="00761F32" w:rsidRPr="002F1FE1" w:rsidRDefault="00761F32" w:rsidP="00761F32">
                        <w:pPr>
                          <w:overflowPunct/>
                          <w:autoSpaceDE/>
                          <w:autoSpaceDN/>
                          <w:adjustRightInd/>
                          <w:spacing w:before="100" w:beforeAutospacing="1" w:after="100" w:afterAutospacing="1"/>
                        </w:pPr>
                        <w:r w:rsidRPr="002F1FE1">
                          <w:t>Тысяча т/ сутки</w:t>
                        </w:r>
                      </w:p>
                    </w:tc>
                  </w:tr>
                  <w:tr w:rsidR="00761F32" w:rsidRPr="002F1FE1" w14:paraId="02B1E4DB" w14:textId="77777777" w:rsidTr="00B90A70">
                    <w:trPr>
                      <w:trHeight w:val="476"/>
                    </w:trPr>
                    <w:tc>
                      <w:tcPr>
                        <w:tcW w:w="430" w:type="dxa"/>
                        <w:vAlign w:val="center"/>
                        <w:hideMark/>
                      </w:tcPr>
                      <w:p w14:paraId="19E19D28" w14:textId="77777777" w:rsidR="00761F32" w:rsidRPr="002F1FE1" w:rsidRDefault="00761F32" w:rsidP="00761F32">
                        <w:pPr>
                          <w:overflowPunct/>
                          <w:autoSpaceDE/>
                          <w:autoSpaceDN/>
                          <w:adjustRightInd/>
                          <w:spacing w:before="100" w:beforeAutospacing="1" w:after="100" w:afterAutospacing="1"/>
                        </w:pPr>
                        <w:r w:rsidRPr="002F1FE1">
                          <w:t>4.</w:t>
                        </w:r>
                      </w:p>
                    </w:tc>
                    <w:tc>
                      <w:tcPr>
                        <w:tcW w:w="2384" w:type="dxa"/>
                        <w:vAlign w:val="center"/>
                        <w:hideMark/>
                      </w:tcPr>
                      <w:p w14:paraId="7F56CA97" w14:textId="77777777" w:rsidR="00761F32" w:rsidRPr="002F1FE1" w:rsidRDefault="00761F32" w:rsidP="00761F32">
                        <w:pPr>
                          <w:overflowPunct/>
                          <w:autoSpaceDE/>
                          <w:autoSpaceDN/>
                          <w:adjustRightInd/>
                          <w:spacing w:before="100" w:beforeAutospacing="1" w:after="100" w:afterAutospacing="1"/>
                        </w:pPr>
                        <w:r w:rsidRPr="002F1FE1">
                          <w:t>Объем оказанной за год регулируемой услуги (грузооборот)</w:t>
                        </w:r>
                      </w:p>
                    </w:tc>
                    <w:tc>
                      <w:tcPr>
                        <w:tcW w:w="1986" w:type="dxa"/>
                        <w:vAlign w:val="center"/>
                        <w:hideMark/>
                      </w:tcPr>
                      <w:p w14:paraId="3FA6F280" w14:textId="77777777" w:rsidR="00761F32" w:rsidRPr="002F1FE1" w:rsidRDefault="00761F32" w:rsidP="00761F32">
                        <w:pPr>
                          <w:overflowPunct/>
                          <w:autoSpaceDE/>
                          <w:autoSpaceDN/>
                          <w:adjustRightInd/>
                          <w:spacing w:before="100" w:beforeAutospacing="1" w:after="100" w:afterAutospacing="1"/>
                        </w:pPr>
                        <w:r w:rsidRPr="002F1FE1">
                          <w:t>миллион т-километр</w:t>
                        </w:r>
                      </w:p>
                    </w:tc>
                  </w:tr>
                </w:tbl>
                <w:p w14:paraId="770AE305" w14:textId="77777777" w:rsidR="00761F32" w:rsidRDefault="00761F32" w:rsidP="00761F32">
                  <w:pPr>
                    <w:jc w:val="both"/>
                    <w:rPr>
                      <w:i/>
                      <w:lang w:val="kk-KZ"/>
                    </w:rPr>
                  </w:pPr>
                </w:p>
                <w:p w14:paraId="77B436CA" w14:textId="77777777" w:rsidR="00761F32" w:rsidRPr="002F1FE1" w:rsidRDefault="00761F32" w:rsidP="00761F32">
                  <w:pPr>
                    <w:jc w:val="right"/>
                    <w:rPr>
                      <w:lang w:val="kk-KZ"/>
                    </w:rPr>
                  </w:pPr>
                  <w:r w:rsidRPr="002F1FE1">
                    <w:rPr>
                      <w:lang w:val="kk-KZ"/>
                    </w:rPr>
                    <w:t>Форма 3</w:t>
                  </w:r>
                </w:p>
                <w:p w14:paraId="57A6ECE0" w14:textId="77777777" w:rsidR="00761F32" w:rsidRPr="002F1FE1" w:rsidRDefault="00761F32" w:rsidP="00761F32">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 xml:space="preserve">Значимость структурных параметров для использования </w:t>
                  </w:r>
                </w:p>
                <w:p w14:paraId="39DA3334" w14:textId="77777777" w:rsidR="00761F32" w:rsidRPr="002F1FE1" w:rsidRDefault="00761F32" w:rsidP="00761F32">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в определении групп аналогичных субъектов и расчета показателей эффективности деятельности</w:t>
                  </w:r>
                </w:p>
                <w:p w14:paraId="02EB25F7" w14:textId="77777777" w:rsidR="00761F32" w:rsidRPr="002F1FE1" w:rsidRDefault="00761F32" w:rsidP="00761F32">
                  <w:pPr>
                    <w:jc w:val="center"/>
                    <w:rPr>
                      <w:b/>
                    </w:rPr>
                  </w:pPr>
                </w:p>
                <w:p w14:paraId="121C2091" w14:textId="77777777" w:rsidR="00761F32" w:rsidRPr="002F1FE1" w:rsidRDefault="00761F32" w:rsidP="00761F32">
                  <w:pPr>
                    <w:overflowPunct/>
                    <w:autoSpaceDE/>
                    <w:autoSpaceDN/>
                    <w:adjustRightInd/>
                  </w:pPr>
                  <w:r w:rsidRPr="002F1FE1">
                    <w:tab/>
                    <w:t>Примечание:</w:t>
                  </w:r>
                </w:p>
                <w:p w14:paraId="5C1A181E" w14:textId="77777777" w:rsidR="00761F32" w:rsidRPr="002F1FE1" w:rsidRDefault="00761F32" w:rsidP="00761F32">
                  <w:pPr>
                    <w:overflowPunct/>
                    <w:autoSpaceDE/>
                    <w:autoSpaceDN/>
                    <w:adjustRightInd/>
                    <w:jc w:val="both"/>
                  </w:pPr>
                  <w:r w:rsidRPr="002F1FE1">
                    <w:tab/>
                    <w:t>В строке «признак значимости» указывается «значимый» или «незначимый» структурный параметр.</w:t>
                  </w:r>
                </w:p>
                <w:p w14:paraId="701C25A4" w14:textId="77777777" w:rsidR="00761F32" w:rsidRDefault="00761F32" w:rsidP="00761F32">
                  <w:pPr>
                    <w:overflowPunct/>
                    <w:autoSpaceDE/>
                    <w:autoSpaceDN/>
                    <w:adjustRightInd/>
                    <w:jc w:val="both"/>
                    <w:rPr>
                      <w:sz w:val="28"/>
                      <w:szCs w:val="28"/>
                    </w:rPr>
                  </w:pPr>
                </w:p>
                <w:tbl>
                  <w:tblPr>
                    <w:tblW w:w="5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8"/>
                    <w:gridCol w:w="742"/>
                    <w:gridCol w:w="1134"/>
                    <w:gridCol w:w="1559"/>
                  </w:tblGrid>
                  <w:tr w:rsidR="00761F32" w:rsidRPr="006E40F0" w14:paraId="47AB3CEB" w14:textId="77777777" w:rsidTr="00B90A70">
                    <w:trPr>
                      <w:jc w:val="center"/>
                    </w:trPr>
                    <w:tc>
                      <w:tcPr>
                        <w:tcW w:w="2580" w:type="dxa"/>
                        <w:gridSpan w:val="2"/>
                        <w:vAlign w:val="center"/>
                        <w:hideMark/>
                      </w:tcPr>
                      <w:p w14:paraId="02DCF041"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Сфера естественной монополии</w:t>
                        </w:r>
                      </w:p>
                    </w:tc>
                    <w:tc>
                      <w:tcPr>
                        <w:tcW w:w="1134" w:type="dxa"/>
                        <w:vAlign w:val="center"/>
                        <w:hideMark/>
                      </w:tcPr>
                      <w:p w14:paraId="70F9A1D6" w14:textId="77777777" w:rsidR="00761F32" w:rsidRPr="006E40F0" w:rsidRDefault="00761F32" w:rsidP="00761F32">
                        <w:pPr>
                          <w:overflowPunct/>
                          <w:autoSpaceDE/>
                          <w:autoSpaceDN/>
                          <w:adjustRightInd/>
                          <w:ind w:firstLine="160"/>
                        </w:pPr>
                      </w:p>
                    </w:tc>
                    <w:tc>
                      <w:tcPr>
                        <w:tcW w:w="1559" w:type="dxa"/>
                        <w:vAlign w:val="center"/>
                        <w:hideMark/>
                      </w:tcPr>
                      <w:p w14:paraId="33C27FBD" w14:textId="77777777" w:rsidR="00761F32" w:rsidRPr="006E40F0" w:rsidRDefault="00761F32" w:rsidP="00761F32">
                        <w:pPr>
                          <w:overflowPunct/>
                          <w:autoSpaceDE/>
                          <w:autoSpaceDN/>
                          <w:adjustRightInd/>
                          <w:ind w:firstLine="160"/>
                        </w:pPr>
                      </w:p>
                    </w:tc>
                  </w:tr>
                  <w:tr w:rsidR="00761F32" w:rsidRPr="006E40F0" w14:paraId="6B45BDB4" w14:textId="77777777" w:rsidTr="00B90A70">
                    <w:trPr>
                      <w:jc w:val="center"/>
                    </w:trPr>
                    <w:tc>
                      <w:tcPr>
                        <w:tcW w:w="1838" w:type="dxa"/>
                        <w:vAlign w:val="center"/>
                        <w:hideMark/>
                      </w:tcPr>
                      <w:p w14:paraId="0F4CD33F" w14:textId="77777777" w:rsidR="00761F32" w:rsidRPr="006E40F0" w:rsidRDefault="00761F32" w:rsidP="00761F32">
                        <w:pPr>
                          <w:overflowPunct/>
                          <w:autoSpaceDE/>
                          <w:autoSpaceDN/>
                          <w:adjustRightInd/>
                          <w:spacing w:before="100" w:beforeAutospacing="1" w:after="100" w:afterAutospacing="1"/>
                          <w:ind w:firstLine="160"/>
                        </w:pPr>
                        <w:r w:rsidRPr="006E40F0">
                          <w:t>Наименование услуги</w:t>
                        </w:r>
                      </w:p>
                    </w:tc>
                    <w:tc>
                      <w:tcPr>
                        <w:tcW w:w="742" w:type="dxa"/>
                        <w:vAlign w:val="center"/>
                        <w:hideMark/>
                      </w:tcPr>
                      <w:p w14:paraId="1150E37E" w14:textId="77777777" w:rsidR="00761F32" w:rsidRPr="006E40F0" w:rsidRDefault="00761F32" w:rsidP="00761F32">
                        <w:pPr>
                          <w:overflowPunct/>
                          <w:autoSpaceDE/>
                          <w:autoSpaceDN/>
                          <w:adjustRightInd/>
                          <w:ind w:firstLine="160"/>
                        </w:pPr>
                      </w:p>
                    </w:tc>
                    <w:tc>
                      <w:tcPr>
                        <w:tcW w:w="1134" w:type="dxa"/>
                        <w:vAlign w:val="center"/>
                        <w:hideMark/>
                      </w:tcPr>
                      <w:p w14:paraId="673416D0" w14:textId="77777777" w:rsidR="00761F32" w:rsidRPr="006E40F0" w:rsidRDefault="00761F32" w:rsidP="00761F32">
                        <w:pPr>
                          <w:overflowPunct/>
                          <w:autoSpaceDE/>
                          <w:autoSpaceDN/>
                          <w:adjustRightInd/>
                          <w:ind w:firstLine="160"/>
                        </w:pPr>
                      </w:p>
                    </w:tc>
                    <w:tc>
                      <w:tcPr>
                        <w:tcW w:w="1559" w:type="dxa"/>
                        <w:vAlign w:val="center"/>
                        <w:hideMark/>
                      </w:tcPr>
                      <w:p w14:paraId="545C12B0" w14:textId="77777777" w:rsidR="00761F32" w:rsidRPr="006E40F0" w:rsidRDefault="00761F32" w:rsidP="00761F32">
                        <w:pPr>
                          <w:overflowPunct/>
                          <w:autoSpaceDE/>
                          <w:autoSpaceDN/>
                          <w:adjustRightInd/>
                          <w:ind w:firstLine="160"/>
                        </w:pPr>
                      </w:p>
                    </w:tc>
                  </w:tr>
                  <w:tr w:rsidR="00761F32" w:rsidRPr="006E40F0" w14:paraId="0A31E6E9" w14:textId="77777777" w:rsidTr="00B90A70">
                    <w:trPr>
                      <w:jc w:val="center"/>
                    </w:trPr>
                    <w:tc>
                      <w:tcPr>
                        <w:tcW w:w="1838" w:type="dxa"/>
                        <w:vAlign w:val="center"/>
                        <w:hideMark/>
                      </w:tcPr>
                      <w:p w14:paraId="6D8BA570" w14:textId="77777777" w:rsidR="00761F32" w:rsidRPr="006E40F0" w:rsidRDefault="00761F32" w:rsidP="00761F32">
                        <w:pPr>
                          <w:overflowPunct/>
                          <w:autoSpaceDE/>
                          <w:autoSpaceDN/>
                          <w:adjustRightInd/>
                          <w:spacing w:before="100" w:beforeAutospacing="1" w:after="100" w:afterAutospacing="1"/>
                          <w:ind w:firstLine="160"/>
                        </w:pPr>
                        <w:r w:rsidRPr="006E40F0">
                          <w:t>Анализируемый период:</w:t>
                        </w:r>
                      </w:p>
                    </w:tc>
                    <w:tc>
                      <w:tcPr>
                        <w:tcW w:w="742" w:type="dxa"/>
                        <w:vAlign w:val="center"/>
                        <w:hideMark/>
                      </w:tcPr>
                      <w:p w14:paraId="2156AE0E" w14:textId="77777777" w:rsidR="00761F32" w:rsidRPr="006E40F0" w:rsidRDefault="00761F32" w:rsidP="00761F32">
                        <w:pPr>
                          <w:overflowPunct/>
                          <w:autoSpaceDE/>
                          <w:autoSpaceDN/>
                          <w:adjustRightInd/>
                          <w:ind w:firstLine="160"/>
                        </w:pPr>
                      </w:p>
                    </w:tc>
                    <w:tc>
                      <w:tcPr>
                        <w:tcW w:w="1134" w:type="dxa"/>
                        <w:vAlign w:val="center"/>
                        <w:hideMark/>
                      </w:tcPr>
                      <w:p w14:paraId="15600603" w14:textId="77777777" w:rsidR="00761F32" w:rsidRPr="006E40F0" w:rsidRDefault="00761F32" w:rsidP="00761F32">
                        <w:pPr>
                          <w:overflowPunct/>
                          <w:autoSpaceDE/>
                          <w:autoSpaceDN/>
                          <w:adjustRightInd/>
                          <w:ind w:firstLine="160"/>
                        </w:pPr>
                      </w:p>
                    </w:tc>
                    <w:tc>
                      <w:tcPr>
                        <w:tcW w:w="1559" w:type="dxa"/>
                        <w:vAlign w:val="center"/>
                        <w:hideMark/>
                      </w:tcPr>
                      <w:p w14:paraId="1FD35A0A" w14:textId="77777777" w:rsidR="00761F32" w:rsidRPr="006E40F0" w:rsidRDefault="00761F32" w:rsidP="00761F32">
                        <w:pPr>
                          <w:overflowPunct/>
                          <w:autoSpaceDE/>
                          <w:autoSpaceDN/>
                          <w:adjustRightInd/>
                          <w:ind w:firstLine="160"/>
                        </w:pPr>
                      </w:p>
                    </w:tc>
                  </w:tr>
                  <w:tr w:rsidR="00761F32" w:rsidRPr="006E40F0" w14:paraId="106BE5C2" w14:textId="77777777" w:rsidTr="00B90A70">
                    <w:trPr>
                      <w:jc w:val="center"/>
                    </w:trPr>
                    <w:tc>
                      <w:tcPr>
                        <w:tcW w:w="1838" w:type="dxa"/>
                        <w:vAlign w:val="center"/>
                        <w:hideMark/>
                      </w:tcPr>
                      <w:p w14:paraId="377431BE" w14:textId="77777777" w:rsidR="00761F32" w:rsidRPr="006E40F0" w:rsidRDefault="00761F32" w:rsidP="00761F32">
                        <w:pPr>
                          <w:overflowPunct/>
                          <w:autoSpaceDE/>
                          <w:autoSpaceDN/>
                          <w:adjustRightInd/>
                          <w:spacing w:before="100" w:beforeAutospacing="1" w:after="100" w:afterAutospacing="1"/>
                          <w:ind w:firstLine="160"/>
                        </w:pPr>
                        <w:r w:rsidRPr="006E40F0">
                          <w:t>Начало</w:t>
                        </w:r>
                      </w:p>
                    </w:tc>
                    <w:tc>
                      <w:tcPr>
                        <w:tcW w:w="742" w:type="dxa"/>
                        <w:vAlign w:val="center"/>
                        <w:hideMark/>
                      </w:tcPr>
                      <w:p w14:paraId="7FA5093B" w14:textId="77777777" w:rsidR="00761F32" w:rsidRPr="006E40F0" w:rsidRDefault="00761F32" w:rsidP="00761F32">
                        <w:pPr>
                          <w:overflowPunct/>
                          <w:autoSpaceDE/>
                          <w:autoSpaceDN/>
                          <w:adjustRightInd/>
                          <w:ind w:firstLine="160"/>
                        </w:pPr>
                      </w:p>
                    </w:tc>
                    <w:tc>
                      <w:tcPr>
                        <w:tcW w:w="1134" w:type="dxa"/>
                        <w:vAlign w:val="center"/>
                        <w:hideMark/>
                      </w:tcPr>
                      <w:p w14:paraId="79601A03" w14:textId="77777777" w:rsidR="00761F32" w:rsidRPr="006E40F0" w:rsidRDefault="00761F32" w:rsidP="00761F32">
                        <w:pPr>
                          <w:overflowPunct/>
                          <w:autoSpaceDE/>
                          <w:autoSpaceDN/>
                          <w:adjustRightInd/>
                          <w:ind w:firstLine="160"/>
                        </w:pPr>
                      </w:p>
                    </w:tc>
                    <w:tc>
                      <w:tcPr>
                        <w:tcW w:w="1559" w:type="dxa"/>
                        <w:vAlign w:val="center"/>
                        <w:hideMark/>
                      </w:tcPr>
                      <w:p w14:paraId="76D2CF69" w14:textId="77777777" w:rsidR="00761F32" w:rsidRPr="006E40F0" w:rsidRDefault="00761F32" w:rsidP="00761F32">
                        <w:pPr>
                          <w:overflowPunct/>
                          <w:autoSpaceDE/>
                          <w:autoSpaceDN/>
                          <w:adjustRightInd/>
                          <w:ind w:firstLine="160"/>
                        </w:pPr>
                      </w:p>
                    </w:tc>
                  </w:tr>
                  <w:tr w:rsidR="00761F32" w:rsidRPr="006E40F0" w14:paraId="700B49BE" w14:textId="77777777" w:rsidTr="00B90A70">
                    <w:trPr>
                      <w:jc w:val="center"/>
                    </w:trPr>
                    <w:tc>
                      <w:tcPr>
                        <w:tcW w:w="1838" w:type="dxa"/>
                        <w:vAlign w:val="center"/>
                        <w:hideMark/>
                      </w:tcPr>
                      <w:p w14:paraId="165A0BA3" w14:textId="77777777" w:rsidR="00761F32" w:rsidRPr="006E40F0" w:rsidRDefault="00761F32" w:rsidP="00761F32">
                        <w:pPr>
                          <w:overflowPunct/>
                          <w:autoSpaceDE/>
                          <w:autoSpaceDN/>
                          <w:adjustRightInd/>
                          <w:spacing w:before="100" w:beforeAutospacing="1" w:after="100" w:afterAutospacing="1"/>
                          <w:ind w:firstLine="160"/>
                        </w:pPr>
                        <w:r w:rsidRPr="006E40F0">
                          <w:t>Конец</w:t>
                        </w:r>
                      </w:p>
                    </w:tc>
                    <w:tc>
                      <w:tcPr>
                        <w:tcW w:w="742" w:type="dxa"/>
                        <w:vAlign w:val="center"/>
                        <w:hideMark/>
                      </w:tcPr>
                      <w:p w14:paraId="177D1C9F" w14:textId="77777777" w:rsidR="00761F32" w:rsidRPr="006E40F0" w:rsidRDefault="00761F32" w:rsidP="00761F32">
                        <w:pPr>
                          <w:overflowPunct/>
                          <w:autoSpaceDE/>
                          <w:autoSpaceDN/>
                          <w:adjustRightInd/>
                          <w:ind w:firstLine="160"/>
                        </w:pPr>
                      </w:p>
                    </w:tc>
                    <w:tc>
                      <w:tcPr>
                        <w:tcW w:w="1134" w:type="dxa"/>
                        <w:vAlign w:val="center"/>
                        <w:hideMark/>
                      </w:tcPr>
                      <w:p w14:paraId="35BFC047" w14:textId="77777777" w:rsidR="00761F32" w:rsidRPr="006E40F0" w:rsidRDefault="00761F32" w:rsidP="00761F32">
                        <w:pPr>
                          <w:overflowPunct/>
                          <w:autoSpaceDE/>
                          <w:autoSpaceDN/>
                          <w:adjustRightInd/>
                          <w:ind w:firstLine="160"/>
                        </w:pPr>
                      </w:p>
                    </w:tc>
                    <w:tc>
                      <w:tcPr>
                        <w:tcW w:w="1559" w:type="dxa"/>
                        <w:vAlign w:val="center"/>
                        <w:hideMark/>
                      </w:tcPr>
                      <w:p w14:paraId="18402655" w14:textId="77777777" w:rsidR="00761F32" w:rsidRPr="006E40F0" w:rsidRDefault="00761F32" w:rsidP="00761F32">
                        <w:pPr>
                          <w:overflowPunct/>
                          <w:autoSpaceDE/>
                          <w:autoSpaceDN/>
                          <w:adjustRightInd/>
                          <w:ind w:firstLine="160"/>
                        </w:pPr>
                      </w:p>
                    </w:tc>
                  </w:tr>
                  <w:tr w:rsidR="00761F32" w:rsidRPr="006E40F0" w14:paraId="4800477A" w14:textId="77777777" w:rsidTr="00B90A70">
                    <w:trPr>
                      <w:jc w:val="center"/>
                    </w:trPr>
                    <w:tc>
                      <w:tcPr>
                        <w:tcW w:w="1838" w:type="dxa"/>
                        <w:vMerge w:val="restart"/>
                        <w:vAlign w:val="center"/>
                        <w:hideMark/>
                      </w:tcPr>
                      <w:p w14:paraId="7C18E712" w14:textId="77777777" w:rsidR="00761F32" w:rsidRPr="006E40F0" w:rsidRDefault="00761F32" w:rsidP="00761F32">
                        <w:pPr>
                          <w:overflowPunct/>
                          <w:autoSpaceDE/>
                          <w:autoSpaceDN/>
                          <w:adjustRightInd/>
                          <w:spacing w:before="100" w:beforeAutospacing="1" w:after="100" w:afterAutospacing="1"/>
                          <w:ind w:firstLine="160"/>
                        </w:pPr>
                        <w:r w:rsidRPr="006E40F0">
                          <w:t>Наименование</w:t>
                        </w:r>
                      </w:p>
                    </w:tc>
                    <w:tc>
                      <w:tcPr>
                        <w:tcW w:w="742" w:type="dxa"/>
                        <w:vAlign w:val="center"/>
                        <w:hideMark/>
                      </w:tcPr>
                      <w:p w14:paraId="626590DA" w14:textId="77777777" w:rsidR="00761F32" w:rsidRPr="006E40F0" w:rsidRDefault="00761F32" w:rsidP="00761F32">
                        <w:pPr>
                          <w:overflowPunct/>
                          <w:autoSpaceDE/>
                          <w:autoSpaceDN/>
                          <w:adjustRightInd/>
                          <w:spacing w:before="100" w:beforeAutospacing="1" w:after="100" w:afterAutospacing="1"/>
                          <w:ind w:firstLine="160"/>
                        </w:pPr>
                        <w:r w:rsidRPr="006E40F0">
                          <w:t>Структурный параметр 1</w:t>
                        </w:r>
                      </w:p>
                    </w:tc>
                    <w:tc>
                      <w:tcPr>
                        <w:tcW w:w="1134" w:type="dxa"/>
                        <w:vAlign w:val="center"/>
                        <w:hideMark/>
                      </w:tcPr>
                      <w:p w14:paraId="6D72EA03" w14:textId="77777777" w:rsidR="00761F32" w:rsidRPr="006E40F0" w:rsidRDefault="00761F32" w:rsidP="00761F32">
                        <w:pPr>
                          <w:overflowPunct/>
                          <w:autoSpaceDE/>
                          <w:autoSpaceDN/>
                          <w:adjustRightInd/>
                          <w:spacing w:before="100" w:beforeAutospacing="1" w:after="100" w:afterAutospacing="1"/>
                          <w:ind w:firstLine="160"/>
                        </w:pPr>
                        <w:r w:rsidRPr="006E40F0">
                          <w:t>Структурный параметр …</w:t>
                        </w:r>
                      </w:p>
                    </w:tc>
                    <w:tc>
                      <w:tcPr>
                        <w:tcW w:w="1559" w:type="dxa"/>
                        <w:vAlign w:val="center"/>
                        <w:hideMark/>
                      </w:tcPr>
                      <w:p w14:paraId="6C8867BA" w14:textId="77777777" w:rsidR="00761F32" w:rsidRPr="006E40F0" w:rsidRDefault="00761F32" w:rsidP="00761F32">
                        <w:pPr>
                          <w:overflowPunct/>
                          <w:autoSpaceDE/>
                          <w:autoSpaceDN/>
                          <w:adjustRightInd/>
                          <w:spacing w:before="100" w:beforeAutospacing="1" w:after="100" w:afterAutospacing="1"/>
                          <w:ind w:firstLine="160"/>
                        </w:pPr>
                        <w:r w:rsidRPr="006E40F0">
                          <w:t>Структурный параметр S</w:t>
                        </w:r>
                      </w:p>
                    </w:tc>
                  </w:tr>
                  <w:tr w:rsidR="00761F32" w:rsidRPr="006E40F0" w14:paraId="6A2BEDCB" w14:textId="77777777" w:rsidTr="00B90A70">
                    <w:trPr>
                      <w:jc w:val="center"/>
                    </w:trPr>
                    <w:tc>
                      <w:tcPr>
                        <w:tcW w:w="1838" w:type="dxa"/>
                        <w:vMerge/>
                        <w:vAlign w:val="center"/>
                        <w:hideMark/>
                      </w:tcPr>
                      <w:p w14:paraId="4DC2E55E" w14:textId="77777777" w:rsidR="00761F32" w:rsidRPr="006E40F0" w:rsidRDefault="00761F32" w:rsidP="00761F32">
                        <w:pPr>
                          <w:overflowPunct/>
                          <w:autoSpaceDE/>
                          <w:autoSpaceDN/>
                          <w:adjustRightInd/>
                          <w:ind w:firstLine="160"/>
                        </w:pPr>
                      </w:p>
                    </w:tc>
                    <w:tc>
                      <w:tcPr>
                        <w:tcW w:w="742" w:type="dxa"/>
                        <w:vAlign w:val="center"/>
                        <w:hideMark/>
                      </w:tcPr>
                      <w:p w14:paraId="48E61D04" w14:textId="77777777" w:rsidR="00761F32" w:rsidRPr="006E40F0" w:rsidRDefault="00761F32" w:rsidP="00761F32">
                        <w:pPr>
                          <w:overflowPunct/>
                          <w:autoSpaceDE/>
                          <w:autoSpaceDN/>
                          <w:adjustRightInd/>
                          <w:ind w:firstLine="160"/>
                        </w:pPr>
                      </w:p>
                    </w:tc>
                    <w:tc>
                      <w:tcPr>
                        <w:tcW w:w="1134" w:type="dxa"/>
                        <w:vAlign w:val="center"/>
                        <w:hideMark/>
                      </w:tcPr>
                      <w:p w14:paraId="3EF40270" w14:textId="77777777" w:rsidR="00761F32" w:rsidRPr="006E40F0" w:rsidRDefault="00761F32" w:rsidP="00761F32">
                        <w:pPr>
                          <w:overflowPunct/>
                          <w:autoSpaceDE/>
                          <w:autoSpaceDN/>
                          <w:adjustRightInd/>
                          <w:ind w:firstLine="160"/>
                        </w:pPr>
                      </w:p>
                    </w:tc>
                    <w:tc>
                      <w:tcPr>
                        <w:tcW w:w="1559" w:type="dxa"/>
                        <w:vAlign w:val="center"/>
                        <w:hideMark/>
                      </w:tcPr>
                      <w:p w14:paraId="320E5050" w14:textId="77777777" w:rsidR="00761F32" w:rsidRPr="006E40F0" w:rsidRDefault="00761F32" w:rsidP="00761F32">
                        <w:pPr>
                          <w:overflowPunct/>
                          <w:autoSpaceDE/>
                          <w:autoSpaceDN/>
                          <w:adjustRightInd/>
                          <w:ind w:firstLine="160"/>
                        </w:pPr>
                      </w:p>
                    </w:tc>
                  </w:tr>
                  <w:tr w:rsidR="00761F32" w:rsidRPr="006E40F0" w14:paraId="02546842" w14:textId="77777777" w:rsidTr="00B90A70">
                    <w:trPr>
                      <w:jc w:val="center"/>
                    </w:trPr>
                    <w:tc>
                      <w:tcPr>
                        <w:tcW w:w="1838" w:type="dxa"/>
                        <w:vAlign w:val="center"/>
                        <w:hideMark/>
                      </w:tcPr>
                      <w:p w14:paraId="324E71B1"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1</w:t>
                        </w:r>
                      </w:p>
                    </w:tc>
                    <w:tc>
                      <w:tcPr>
                        <w:tcW w:w="742" w:type="dxa"/>
                        <w:vAlign w:val="center"/>
                        <w:hideMark/>
                      </w:tcPr>
                      <w:p w14:paraId="066C7131"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2</w:t>
                        </w:r>
                      </w:p>
                    </w:tc>
                    <w:tc>
                      <w:tcPr>
                        <w:tcW w:w="1134" w:type="dxa"/>
                        <w:vAlign w:val="center"/>
                        <w:hideMark/>
                      </w:tcPr>
                      <w:p w14:paraId="093F08C5"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3</w:t>
                        </w:r>
                      </w:p>
                    </w:tc>
                    <w:tc>
                      <w:tcPr>
                        <w:tcW w:w="1559" w:type="dxa"/>
                        <w:vAlign w:val="center"/>
                        <w:hideMark/>
                      </w:tcPr>
                      <w:p w14:paraId="5240283C"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4</w:t>
                        </w:r>
                      </w:p>
                    </w:tc>
                  </w:tr>
                  <w:tr w:rsidR="00761F32" w:rsidRPr="006E40F0" w14:paraId="1225A77A" w14:textId="77777777" w:rsidTr="00B90A70">
                    <w:trPr>
                      <w:jc w:val="center"/>
                    </w:trPr>
                    <w:tc>
                      <w:tcPr>
                        <w:tcW w:w="1838" w:type="dxa"/>
                        <w:vAlign w:val="center"/>
                        <w:hideMark/>
                      </w:tcPr>
                      <w:p w14:paraId="7B305303" w14:textId="77777777" w:rsidR="00761F32" w:rsidRPr="006E40F0" w:rsidRDefault="00761F32" w:rsidP="00761F32">
                        <w:pPr>
                          <w:overflowPunct/>
                          <w:autoSpaceDE/>
                          <w:autoSpaceDN/>
                          <w:adjustRightInd/>
                          <w:spacing w:before="100" w:beforeAutospacing="1" w:after="100" w:afterAutospacing="1"/>
                          <w:ind w:firstLine="160"/>
                        </w:pPr>
                        <w:r w:rsidRPr="006E40F0">
                          <w:t>Признак значимости</w:t>
                        </w:r>
                      </w:p>
                    </w:tc>
                    <w:tc>
                      <w:tcPr>
                        <w:tcW w:w="742" w:type="dxa"/>
                        <w:vAlign w:val="center"/>
                        <w:hideMark/>
                      </w:tcPr>
                      <w:p w14:paraId="07ED8C49" w14:textId="77777777" w:rsidR="00761F32" w:rsidRPr="006E40F0" w:rsidRDefault="00761F32" w:rsidP="00761F32">
                        <w:pPr>
                          <w:overflowPunct/>
                          <w:autoSpaceDE/>
                          <w:autoSpaceDN/>
                          <w:adjustRightInd/>
                          <w:ind w:firstLine="160"/>
                        </w:pPr>
                      </w:p>
                    </w:tc>
                    <w:tc>
                      <w:tcPr>
                        <w:tcW w:w="1134" w:type="dxa"/>
                        <w:vAlign w:val="center"/>
                        <w:hideMark/>
                      </w:tcPr>
                      <w:p w14:paraId="3F2B902E" w14:textId="77777777" w:rsidR="00761F32" w:rsidRPr="006E40F0" w:rsidRDefault="00761F32" w:rsidP="00761F32">
                        <w:pPr>
                          <w:overflowPunct/>
                          <w:autoSpaceDE/>
                          <w:autoSpaceDN/>
                          <w:adjustRightInd/>
                          <w:ind w:firstLine="160"/>
                        </w:pPr>
                      </w:p>
                    </w:tc>
                    <w:tc>
                      <w:tcPr>
                        <w:tcW w:w="1559" w:type="dxa"/>
                        <w:vAlign w:val="center"/>
                        <w:hideMark/>
                      </w:tcPr>
                      <w:p w14:paraId="05470F61" w14:textId="77777777" w:rsidR="00761F32" w:rsidRPr="006E40F0" w:rsidRDefault="00761F32" w:rsidP="00761F32">
                        <w:pPr>
                          <w:overflowPunct/>
                          <w:autoSpaceDE/>
                          <w:autoSpaceDN/>
                          <w:adjustRightInd/>
                          <w:ind w:firstLine="160"/>
                        </w:pPr>
                      </w:p>
                    </w:tc>
                  </w:tr>
                  <w:tr w:rsidR="00761F32" w:rsidRPr="006E40F0" w14:paraId="20BB45B7" w14:textId="77777777" w:rsidTr="00B90A70">
                    <w:trPr>
                      <w:jc w:val="center"/>
                    </w:trPr>
                    <w:tc>
                      <w:tcPr>
                        <w:tcW w:w="1838" w:type="dxa"/>
                        <w:vAlign w:val="center"/>
                        <w:hideMark/>
                      </w:tcPr>
                      <w:p w14:paraId="49969F61" w14:textId="77777777" w:rsidR="00761F32" w:rsidRPr="006E40F0" w:rsidRDefault="00761F32" w:rsidP="00761F32">
                        <w:pPr>
                          <w:overflowPunct/>
                          <w:autoSpaceDE/>
                          <w:autoSpaceDN/>
                          <w:adjustRightInd/>
                          <w:spacing w:before="100" w:beforeAutospacing="1" w:after="100" w:afterAutospacing="1"/>
                          <w:ind w:firstLine="160"/>
                        </w:pPr>
                        <w:r w:rsidRPr="006E40F0">
                          <w:t>Исключение структурных параметров (0 – структурный параметр исключен, в противном случае -1)</w:t>
                        </w:r>
                      </w:p>
                    </w:tc>
                    <w:tc>
                      <w:tcPr>
                        <w:tcW w:w="742" w:type="dxa"/>
                        <w:vAlign w:val="center"/>
                        <w:hideMark/>
                      </w:tcPr>
                      <w:p w14:paraId="326D1E96"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1</w:t>
                        </w:r>
                      </w:p>
                    </w:tc>
                    <w:tc>
                      <w:tcPr>
                        <w:tcW w:w="1134" w:type="dxa"/>
                        <w:vAlign w:val="center"/>
                        <w:hideMark/>
                      </w:tcPr>
                      <w:p w14:paraId="1F3B2BDF"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1</w:t>
                        </w:r>
                      </w:p>
                    </w:tc>
                    <w:tc>
                      <w:tcPr>
                        <w:tcW w:w="1559" w:type="dxa"/>
                        <w:vAlign w:val="center"/>
                        <w:hideMark/>
                      </w:tcPr>
                      <w:p w14:paraId="3C0ED983"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1</w:t>
                        </w:r>
                      </w:p>
                    </w:tc>
                  </w:tr>
                </w:tbl>
                <w:p w14:paraId="14B46CED" w14:textId="77777777" w:rsidR="00761F32" w:rsidRDefault="00761F32" w:rsidP="00761F32">
                  <w:pPr>
                    <w:jc w:val="both"/>
                    <w:rPr>
                      <w:i/>
                      <w:lang w:val="kk-KZ"/>
                    </w:rPr>
                  </w:pPr>
                </w:p>
                <w:p w14:paraId="68C38029" w14:textId="77777777" w:rsidR="00761F32" w:rsidRPr="002F1FE1" w:rsidRDefault="00761F32" w:rsidP="00761F32">
                  <w:pPr>
                    <w:pStyle w:val="3"/>
                    <w:rPr>
                      <w:rFonts w:ascii="Times New Roman" w:hAnsi="Times New Roman" w:cs="Times New Roman"/>
                      <w:color w:val="auto"/>
                      <w:sz w:val="20"/>
                      <w:szCs w:val="20"/>
                    </w:rPr>
                  </w:pPr>
                  <w:r w:rsidRPr="002F1FE1">
                    <w:rPr>
                      <w:rFonts w:ascii="Times New Roman" w:hAnsi="Times New Roman" w:cs="Times New Roman"/>
                      <w:color w:val="auto"/>
                      <w:sz w:val="20"/>
                      <w:szCs w:val="20"/>
                    </w:rPr>
                    <w:t xml:space="preserve">                                                                             Форма 4</w:t>
                  </w:r>
                </w:p>
                <w:p w14:paraId="2F188A59" w14:textId="77777777" w:rsidR="00761F32" w:rsidRPr="002F1FE1" w:rsidRDefault="00761F32" w:rsidP="00761F32">
                  <w:pPr>
                    <w:outlineLvl w:val="2"/>
                    <w:rPr>
                      <w:bCs/>
                    </w:rPr>
                  </w:pPr>
                  <w:r w:rsidRPr="002F1FE1">
                    <w:rPr>
                      <w:bCs/>
                    </w:rPr>
                    <w:t xml:space="preserve">Перечень структурных параметров, используемых </w:t>
                  </w:r>
                </w:p>
                <w:p w14:paraId="5B804FEC" w14:textId="77777777" w:rsidR="00761F32" w:rsidRPr="002F1FE1" w:rsidRDefault="00761F32" w:rsidP="00761F32">
                  <w:pPr>
                    <w:outlineLvl w:val="2"/>
                    <w:rPr>
                      <w:bCs/>
                    </w:rPr>
                  </w:pPr>
                  <w:r w:rsidRPr="002F1FE1">
                    <w:rPr>
                      <w:bCs/>
                    </w:rPr>
                    <w:t xml:space="preserve">для оценки показателей эффективности деятельности, </w:t>
                  </w:r>
                </w:p>
                <w:p w14:paraId="6486F789" w14:textId="77777777" w:rsidR="00761F32" w:rsidRPr="002F1FE1" w:rsidRDefault="00761F32" w:rsidP="00761F32">
                  <w:pPr>
                    <w:outlineLvl w:val="2"/>
                    <w:rPr>
                      <w:bCs/>
                    </w:rPr>
                  </w:pPr>
                  <w:r w:rsidRPr="002F1FE1">
                    <w:rPr>
                      <w:bCs/>
                    </w:rPr>
                    <w:t xml:space="preserve">учитываемых в формуле расчета тарифов на </w:t>
                  </w:r>
                </w:p>
                <w:p w14:paraId="28D324B4" w14:textId="77777777" w:rsidR="00761F32" w:rsidRPr="002F1FE1" w:rsidRDefault="00761F32" w:rsidP="00761F32">
                  <w:pPr>
                    <w:outlineLvl w:val="2"/>
                    <w:rPr>
                      <w:bCs/>
                    </w:rPr>
                  </w:pPr>
                  <w:r w:rsidRPr="002F1FE1">
                    <w:rPr>
                      <w:bCs/>
                    </w:rPr>
                    <w:t>эту регулируемую услугу</w:t>
                  </w:r>
                </w:p>
                <w:p w14:paraId="4733D060" w14:textId="77777777" w:rsidR="00761F32" w:rsidRPr="002F1FE1" w:rsidRDefault="00761F32" w:rsidP="00761F32">
                  <w:pPr>
                    <w:outlineLvl w:val="2"/>
                    <w:rPr>
                      <w:bCs/>
                    </w:rPr>
                  </w:pPr>
                  <w:r w:rsidRPr="002F1FE1">
                    <w:rPr>
                      <w:bCs/>
                    </w:rPr>
                    <w:t>___________________________________________</w:t>
                  </w:r>
                  <w:r w:rsidRPr="002F1FE1">
                    <w:rPr>
                      <w:bCs/>
                    </w:rPr>
                    <w:br/>
                    <w:t>(наименование регулируемой услуги)</w:t>
                  </w:r>
                </w:p>
                <w:tbl>
                  <w:tblPr>
                    <w:tblW w:w="4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24"/>
                    <w:gridCol w:w="2181"/>
                    <w:gridCol w:w="1985"/>
                  </w:tblGrid>
                  <w:tr w:rsidR="00761F32" w:rsidRPr="002F1FE1" w14:paraId="4AFC3B52" w14:textId="77777777" w:rsidTr="00B90A70">
                    <w:tc>
                      <w:tcPr>
                        <w:tcW w:w="824" w:type="dxa"/>
                        <w:vAlign w:val="center"/>
                        <w:hideMark/>
                      </w:tcPr>
                      <w:p w14:paraId="29CDDB8D" w14:textId="77777777" w:rsidR="00761F32" w:rsidRPr="002F1FE1" w:rsidRDefault="00761F32" w:rsidP="00761F32">
                        <w:pPr>
                          <w:spacing w:before="100" w:beforeAutospacing="1" w:after="100" w:afterAutospacing="1"/>
                          <w:jc w:val="center"/>
                        </w:pPr>
                        <w:r w:rsidRPr="002F1FE1">
                          <w:t>№ п/п</w:t>
                        </w:r>
                      </w:p>
                    </w:tc>
                    <w:tc>
                      <w:tcPr>
                        <w:tcW w:w="2181" w:type="dxa"/>
                        <w:vAlign w:val="center"/>
                        <w:hideMark/>
                      </w:tcPr>
                      <w:p w14:paraId="596C808B" w14:textId="77777777" w:rsidR="00761F32" w:rsidRPr="002F1FE1" w:rsidRDefault="00761F32" w:rsidP="00761F32">
                        <w:pPr>
                          <w:spacing w:before="100" w:beforeAutospacing="1" w:after="100" w:afterAutospacing="1"/>
                          <w:jc w:val="center"/>
                        </w:pPr>
                        <w:r w:rsidRPr="002F1FE1">
                          <w:t>Наименование структурного параметра</w:t>
                        </w:r>
                      </w:p>
                    </w:tc>
                    <w:tc>
                      <w:tcPr>
                        <w:tcW w:w="1985" w:type="dxa"/>
                        <w:vAlign w:val="center"/>
                        <w:hideMark/>
                      </w:tcPr>
                      <w:p w14:paraId="328C49E9" w14:textId="77777777" w:rsidR="00761F32" w:rsidRPr="002F1FE1" w:rsidRDefault="00761F32" w:rsidP="00761F32">
                        <w:pPr>
                          <w:spacing w:before="100" w:beforeAutospacing="1" w:after="100" w:afterAutospacing="1"/>
                          <w:jc w:val="center"/>
                        </w:pPr>
                        <w:r w:rsidRPr="002F1FE1">
                          <w:t>Единица измерения</w:t>
                        </w:r>
                      </w:p>
                    </w:tc>
                  </w:tr>
                  <w:tr w:rsidR="00761F32" w:rsidRPr="002F1FE1" w14:paraId="029E3032" w14:textId="77777777" w:rsidTr="00B90A70">
                    <w:tc>
                      <w:tcPr>
                        <w:tcW w:w="824" w:type="dxa"/>
                        <w:vAlign w:val="center"/>
                        <w:hideMark/>
                      </w:tcPr>
                      <w:p w14:paraId="497CA429" w14:textId="77777777" w:rsidR="00761F32" w:rsidRPr="002F1FE1" w:rsidRDefault="00761F32" w:rsidP="00761F32">
                        <w:pPr>
                          <w:spacing w:before="100" w:beforeAutospacing="1" w:after="100" w:afterAutospacing="1"/>
                        </w:pPr>
                        <w:r w:rsidRPr="002F1FE1">
                          <w:t>1</w:t>
                        </w:r>
                      </w:p>
                    </w:tc>
                    <w:tc>
                      <w:tcPr>
                        <w:tcW w:w="2181" w:type="dxa"/>
                        <w:vAlign w:val="center"/>
                        <w:hideMark/>
                      </w:tcPr>
                      <w:p w14:paraId="4DB29DE6" w14:textId="77777777" w:rsidR="00761F32" w:rsidRPr="002F1FE1" w:rsidRDefault="00761F32" w:rsidP="00761F32">
                        <w:pPr>
                          <w:spacing w:before="100" w:beforeAutospacing="1" w:after="100" w:afterAutospacing="1"/>
                        </w:pPr>
                        <w:r w:rsidRPr="002F1FE1">
                          <w:t>2</w:t>
                        </w:r>
                      </w:p>
                    </w:tc>
                    <w:tc>
                      <w:tcPr>
                        <w:tcW w:w="1985" w:type="dxa"/>
                        <w:vAlign w:val="center"/>
                        <w:hideMark/>
                      </w:tcPr>
                      <w:p w14:paraId="586054B3" w14:textId="77777777" w:rsidR="00761F32" w:rsidRPr="002F1FE1" w:rsidRDefault="00761F32" w:rsidP="00761F32">
                        <w:pPr>
                          <w:spacing w:before="100" w:beforeAutospacing="1" w:after="100" w:afterAutospacing="1"/>
                        </w:pPr>
                        <w:r w:rsidRPr="002F1FE1">
                          <w:t>3</w:t>
                        </w:r>
                      </w:p>
                    </w:tc>
                  </w:tr>
                  <w:tr w:rsidR="00761F32" w:rsidRPr="002F1FE1" w14:paraId="0BAE0FF2" w14:textId="77777777" w:rsidTr="00B90A70">
                    <w:tc>
                      <w:tcPr>
                        <w:tcW w:w="824" w:type="dxa"/>
                        <w:vAlign w:val="center"/>
                        <w:hideMark/>
                      </w:tcPr>
                      <w:p w14:paraId="09ABA77D" w14:textId="77777777" w:rsidR="00761F32" w:rsidRPr="002F1FE1" w:rsidRDefault="00761F32" w:rsidP="00761F32">
                        <w:pPr>
                          <w:spacing w:before="100" w:beforeAutospacing="1" w:after="100" w:afterAutospacing="1"/>
                        </w:pPr>
                        <w:r w:rsidRPr="002F1FE1">
                          <w:t>2</w:t>
                        </w:r>
                      </w:p>
                    </w:tc>
                    <w:tc>
                      <w:tcPr>
                        <w:tcW w:w="2181" w:type="dxa"/>
                        <w:vAlign w:val="center"/>
                        <w:hideMark/>
                      </w:tcPr>
                      <w:p w14:paraId="1945182B" w14:textId="77777777" w:rsidR="00761F32" w:rsidRPr="002F1FE1" w:rsidRDefault="00761F32" w:rsidP="00761F32"/>
                    </w:tc>
                    <w:tc>
                      <w:tcPr>
                        <w:tcW w:w="1985" w:type="dxa"/>
                        <w:vAlign w:val="center"/>
                        <w:hideMark/>
                      </w:tcPr>
                      <w:p w14:paraId="0ABCE51C" w14:textId="77777777" w:rsidR="00761F32" w:rsidRPr="002F1FE1" w:rsidRDefault="00761F32" w:rsidP="00761F32"/>
                    </w:tc>
                  </w:tr>
                  <w:tr w:rsidR="00761F32" w:rsidRPr="002F1FE1" w14:paraId="1B164AB3" w14:textId="77777777" w:rsidTr="00B90A70">
                    <w:tc>
                      <w:tcPr>
                        <w:tcW w:w="824" w:type="dxa"/>
                        <w:vAlign w:val="center"/>
                        <w:hideMark/>
                      </w:tcPr>
                      <w:p w14:paraId="2FA66B8D" w14:textId="77777777" w:rsidR="00761F32" w:rsidRPr="002F1FE1" w:rsidRDefault="00761F32" w:rsidP="00761F32">
                        <w:pPr>
                          <w:spacing w:before="100" w:beforeAutospacing="1" w:after="100" w:afterAutospacing="1"/>
                        </w:pPr>
                        <w:r w:rsidRPr="002F1FE1">
                          <w:t>3</w:t>
                        </w:r>
                      </w:p>
                    </w:tc>
                    <w:tc>
                      <w:tcPr>
                        <w:tcW w:w="2181" w:type="dxa"/>
                        <w:vAlign w:val="center"/>
                        <w:hideMark/>
                      </w:tcPr>
                      <w:p w14:paraId="1E78DDFF" w14:textId="77777777" w:rsidR="00761F32" w:rsidRPr="002F1FE1" w:rsidRDefault="00761F32" w:rsidP="00761F32"/>
                    </w:tc>
                    <w:tc>
                      <w:tcPr>
                        <w:tcW w:w="1985" w:type="dxa"/>
                        <w:vAlign w:val="center"/>
                        <w:hideMark/>
                      </w:tcPr>
                      <w:p w14:paraId="1DE952B2" w14:textId="77777777" w:rsidR="00761F32" w:rsidRPr="002F1FE1" w:rsidRDefault="00761F32" w:rsidP="00761F32"/>
                    </w:tc>
                  </w:tr>
                  <w:tr w:rsidR="00761F32" w:rsidRPr="002F1FE1" w14:paraId="1EDD4BFC" w14:textId="77777777" w:rsidTr="00B90A70">
                    <w:tc>
                      <w:tcPr>
                        <w:tcW w:w="824" w:type="dxa"/>
                        <w:vAlign w:val="center"/>
                        <w:hideMark/>
                      </w:tcPr>
                      <w:p w14:paraId="413C708F" w14:textId="77777777" w:rsidR="00761F32" w:rsidRPr="002F1FE1" w:rsidRDefault="00761F32" w:rsidP="00761F32">
                        <w:pPr>
                          <w:spacing w:before="100" w:beforeAutospacing="1" w:after="100" w:afterAutospacing="1"/>
                        </w:pPr>
                        <w:r w:rsidRPr="002F1FE1">
                          <w:t>…</w:t>
                        </w:r>
                      </w:p>
                    </w:tc>
                    <w:tc>
                      <w:tcPr>
                        <w:tcW w:w="2181" w:type="dxa"/>
                        <w:vAlign w:val="center"/>
                        <w:hideMark/>
                      </w:tcPr>
                      <w:p w14:paraId="46B6F0A2" w14:textId="77777777" w:rsidR="00761F32" w:rsidRPr="002F1FE1" w:rsidRDefault="00761F32" w:rsidP="00761F32"/>
                    </w:tc>
                    <w:tc>
                      <w:tcPr>
                        <w:tcW w:w="1985" w:type="dxa"/>
                        <w:vAlign w:val="center"/>
                        <w:hideMark/>
                      </w:tcPr>
                      <w:p w14:paraId="733A4E5D" w14:textId="77777777" w:rsidR="00761F32" w:rsidRPr="002F1FE1" w:rsidRDefault="00761F32" w:rsidP="00761F32"/>
                    </w:tc>
                  </w:tr>
                </w:tbl>
                <w:p w14:paraId="2F9EB7A7" w14:textId="77777777" w:rsidR="00761F32" w:rsidRDefault="00761F32" w:rsidP="00761F32">
                  <w:pPr>
                    <w:jc w:val="both"/>
                  </w:pPr>
                </w:p>
                <w:p w14:paraId="4704EA65" w14:textId="460B03D4" w:rsidR="00761F32" w:rsidRDefault="00761F32" w:rsidP="00761F32">
                  <w:pPr>
                    <w:jc w:val="right"/>
                    <w:rPr>
                      <w:i/>
                      <w:lang w:val="kk-KZ"/>
                    </w:rPr>
                  </w:pPr>
                  <w:r w:rsidRPr="002F1FE1">
                    <w:t>Форма 5</w:t>
                  </w:r>
                </w:p>
                <w:p w14:paraId="478A6E21" w14:textId="3262C8E9" w:rsidR="00761F32" w:rsidRPr="002F1FE1" w:rsidRDefault="00761F32" w:rsidP="00761F32">
                  <w:pPr>
                    <w:pStyle w:val="3"/>
                    <w:jc w:val="center"/>
                    <w:rPr>
                      <w:rFonts w:ascii="Times New Roman" w:hAnsi="Times New Roman" w:cs="Times New Roman"/>
                      <w:color w:val="auto"/>
                      <w:sz w:val="20"/>
                      <w:szCs w:val="20"/>
                    </w:rPr>
                  </w:pPr>
                  <w:r w:rsidRPr="00761F32">
                    <w:rPr>
                      <w:rFonts w:ascii="Times New Roman" w:hAnsi="Times New Roman" w:cs="Times New Roman"/>
                      <w:color w:val="auto"/>
                      <w:sz w:val="20"/>
                      <w:szCs w:val="20"/>
                    </w:rPr>
                    <w:t>Результаты статистического анализа аналогичности субъектов</w:t>
                  </w:r>
                </w:p>
                <w:p w14:paraId="24AFC101" w14:textId="77777777" w:rsidR="00761F32" w:rsidRPr="002F1FE1" w:rsidRDefault="00761F32" w:rsidP="00761F32"/>
                <w:tbl>
                  <w:tblPr>
                    <w:tblW w:w="5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19"/>
                    <w:gridCol w:w="744"/>
                    <w:gridCol w:w="711"/>
                    <w:gridCol w:w="710"/>
                    <w:gridCol w:w="284"/>
                    <w:gridCol w:w="568"/>
                    <w:gridCol w:w="851"/>
                    <w:gridCol w:w="992"/>
                  </w:tblGrid>
                  <w:tr w:rsidR="00761F32" w:rsidRPr="002F1FE1" w14:paraId="6A12B387" w14:textId="77777777" w:rsidTr="0030428B">
                    <w:trPr>
                      <w:gridAfter w:val="1"/>
                      <w:wAfter w:w="991" w:type="dxa"/>
                    </w:trPr>
                    <w:tc>
                      <w:tcPr>
                        <w:tcW w:w="4188" w:type="dxa"/>
                        <w:gridSpan w:val="7"/>
                        <w:vAlign w:val="center"/>
                        <w:hideMark/>
                      </w:tcPr>
                      <w:p w14:paraId="058C151D" w14:textId="77777777" w:rsidR="00761F32" w:rsidRPr="002F1FE1" w:rsidRDefault="00761F32" w:rsidP="00761F32">
                        <w:pPr>
                          <w:spacing w:before="100" w:beforeAutospacing="1" w:after="100" w:afterAutospacing="1"/>
                          <w:rPr>
                            <w:sz w:val="16"/>
                            <w:szCs w:val="16"/>
                          </w:rPr>
                        </w:pPr>
                        <w:r w:rsidRPr="002F1FE1">
                          <w:rPr>
                            <w:sz w:val="16"/>
                            <w:szCs w:val="16"/>
                          </w:rPr>
                          <w:t>Приведение контролируемых расходов в реальное выражение по индексу потребительских цен: в 20__ году …%, в 20__ году …%, в 20__ году …%, в 20__ году …%</w:t>
                        </w:r>
                      </w:p>
                    </w:tc>
                  </w:tr>
                  <w:tr w:rsidR="00761F32" w:rsidRPr="002F1FE1" w14:paraId="066497B9" w14:textId="77777777" w:rsidTr="0030428B">
                    <w:trPr>
                      <w:gridAfter w:val="1"/>
                      <w:wAfter w:w="991" w:type="dxa"/>
                    </w:trPr>
                    <w:tc>
                      <w:tcPr>
                        <w:tcW w:w="4188" w:type="dxa"/>
                        <w:gridSpan w:val="7"/>
                        <w:vAlign w:val="center"/>
                        <w:hideMark/>
                      </w:tcPr>
                      <w:p w14:paraId="6A7E3282" w14:textId="77777777" w:rsidR="00761F32" w:rsidRPr="002F1FE1" w:rsidRDefault="00761F32" w:rsidP="00761F32">
                        <w:pPr>
                          <w:spacing w:before="100" w:beforeAutospacing="1" w:after="100" w:afterAutospacing="1"/>
                          <w:rPr>
                            <w:sz w:val="16"/>
                            <w:szCs w:val="16"/>
                          </w:rPr>
                        </w:pPr>
                        <w:r w:rsidRPr="002F1FE1">
                          <w:rPr>
                            <w:sz w:val="16"/>
                            <w:szCs w:val="16"/>
                          </w:rPr>
                          <w:t>1 группа аналогичных субъектов</w:t>
                        </w:r>
                      </w:p>
                    </w:tc>
                  </w:tr>
                  <w:tr w:rsidR="00761F32" w:rsidRPr="002F1FE1" w14:paraId="3D7F11A5" w14:textId="77777777" w:rsidTr="0030428B">
                    <w:trPr>
                      <w:gridAfter w:val="1"/>
                      <w:wAfter w:w="991" w:type="dxa"/>
                    </w:trPr>
                    <w:tc>
                      <w:tcPr>
                        <w:tcW w:w="2485" w:type="dxa"/>
                        <w:gridSpan w:val="4"/>
                        <w:vAlign w:val="center"/>
                        <w:hideMark/>
                      </w:tcPr>
                      <w:p w14:paraId="5C1D364C" w14:textId="77777777" w:rsidR="00761F32" w:rsidRPr="002F1FE1" w:rsidRDefault="00761F32" w:rsidP="00761F32">
                        <w:pPr>
                          <w:spacing w:before="100" w:beforeAutospacing="1" w:after="100" w:afterAutospacing="1"/>
                          <w:rPr>
                            <w:sz w:val="16"/>
                            <w:szCs w:val="16"/>
                          </w:rPr>
                        </w:pPr>
                        <w:r w:rsidRPr="002F1FE1">
                          <w:rPr>
                            <w:sz w:val="16"/>
                            <w:szCs w:val="16"/>
                          </w:rPr>
                          <w:t>Сфера естественной монополии</w:t>
                        </w:r>
                      </w:p>
                    </w:tc>
                    <w:tc>
                      <w:tcPr>
                        <w:tcW w:w="1703" w:type="dxa"/>
                        <w:gridSpan w:val="3"/>
                        <w:vAlign w:val="center"/>
                        <w:hideMark/>
                      </w:tcPr>
                      <w:p w14:paraId="67B8F43F" w14:textId="77777777" w:rsidR="00761F32" w:rsidRPr="002F1FE1" w:rsidRDefault="00761F32" w:rsidP="00761F32">
                        <w:pPr>
                          <w:rPr>
                            <w:sz w:val="16"/>
                            <w:szCs w:val="16"/>
                          </w:rPr>
                        </w:pPr>
                      </w:p>
                    </w:tc>
                  </w:tr>
                  <w:tr w:rsidR="00761F32" w:rsidRPr="002F1FE1" w14:paraId="306133B9" w14:textId="77777777" w:rsidTr="0030428B">
                    <w:trPr>
                      <w:gridAfter w:val="1"/>
                      <w:wAfter w:w="991" w:type="dxa"/>
                    </w:trPr>
                    <w:tc>
                      <w:tcPr>
                        <w:tcW w:w="2485" w:type="dxa"/>
                        <w:gridSpan w:val="4"/>
                        <w:vAlign w:val="center"/>
                        <w:hideMark/>
                      </w:tcPr>
                      <w:p w14:paraId="4ED4AAFA" w14:textId="77777777" w:rsidR="00761F32" w:rsidRPr="002F1FE1" w:rsidRDefault="00761F32" w:rsidP="00761F32">
                        <w:pPr>
                          <w:spacing w:before="100" w:beforeAutospacing="1" w:after="100" w:afterAutospacing="1"/>
                          <w:rPr>
                            <w:sz w:val="16"/>
                            <w:szCs w:val="16"/>
                          </w:rPr>
                        </w:pPr>
                        <w:r w:rsidRPr="002F1FE1">
                          <w:rPr>
                            <w:sz w:val="16"/>
                            <w:szCs w:val="16"/>
                          </w:rPr>
                          <w:t>Наименование услуги</w:t>
                        </w:r>
                      </w:p>
                    </w:tc>
                    <w:tc>
                      <w:tcPr>
                        <w:tcW w:w="1703" w:type="dxa"/>
                        <w:gridSpan w:val="3"/>
                        <w:vAlign w:val="center"/>
                        <w:hideMark/>
                      </w:tcPr>
                      <w:p w14:paraId="4FB00FF6" w14:textId="77777777" w:rsidR="00761F32" w:rsidRPr="002F1FE1" w:rsidRDefault="00761F32" w:rsidP="00761F32">
                        <w:pPr>
                          <w:rPr>
                            <w:sz w:val="16"/>
                            <w:szCs w:val="16"/>
                          </w:rPr>
                        </w:pPr>
                      </w:p>
                    </w:tc>
                  </w:tr>
                  <w:tr w:rsidR="00761F32" w:rsidRPr="002F1FE1" w14:paraId="19974064" w14:textId="77777777" w:rsidTr="0030428B">
                    <w:trPr>
                      <w:gridAfter w:val="1"/>
                      <w:wAfter w:w="991" w:type="dxa"/>
                    </w:trPr>
                    <w:tc>
                      <w:tcPr>
                        <w:tcW w:w="2485" w:type="dxa"/>
                        <w:gridSpan w:val="4"/>
                        <w:vAlign w:val="center"/>
                        <w:hideMark/>
                      </w:tcPr>
                      <w:p w14:paraId="1C0A1481" w14:textId="77777777" w:rsidR="00761F32" w:rsidRPr="002F1FE1" w:rsidRDefault="00761F32" w:rsidP="00761F32">
                        <w:pPr>
                          <w:spacing w:before="100" w:beforeAutospacing="1" w:after="100" w:afterAutospacing="1"/>
                          <w:rPr>
                            <w:sz w:val="16"/>
                            <w:szCs w:val="16"/>
                          </w:rPr>
                        </w:pPr>
                        <w:r w:rsidRPr="002F1FE1">
                          <w:rPr>
                            <w:sz w:val="16"/>
                            <w:szCs w:val="16"/>
                          </w:rPr>
                          <w:t>Общее количество субъектов, предоставляющих услугу (без учета малой мощности и вновь созданных субъектов)</w:t>
                        </w:r>
                      </w:p>
                    </w:tc>
                    <w:tc>
                      <w:tcPr>
                        <w:tcW w:w="1703" w:type="dxa"/>
                        <w:gridSpan w:val="3"/>
                        <w:vAlign w:val="center"/>
                        <w:hideMark/>
                      </w:tcPr>
                      <w:p w14:paraId="49C1599A" w14:textId="77777777" w:rsidR="00761F32" w:rsidRPr="002F1FE1" w:rsidRDefault="00761F32" w:rsidP="00761F32">
                        <w:pPr>
                          <w:rPr>
                            <w:sz w:val="16"/>
                            <w:szCs w:val="16"/>
                          </w:rPr>
                        </w:pPr>
                      </w:p>
                    </w:tc>
                  </w:tr>
                  <w:tr w:rsidR="00761F32" w:rsidRPr="002F1FE1" w14:paraId="106F8B0A" w14:textId="77777777" w:rsidTr="0030428B">
                    <w:trPr>
                      <w:gridAfter w:val="1"/>
                      <w:wAfter w:w="991" w:type="dxa"/>
                    </w:trPr>
                    <w:tc>
                      <w:tcPr>
                        <w:tcW w:w="2485" w:type="dxa"/>
                        <w:gridSpan w:val="4"/>
                        <w:vAlign w:val="center"/>
                        <w:hideMark/>
                      </w:tcPr>
                      <w:p w14:paraId="5A8DEED4" w14:textId="77777777" w:rsidR="00761F32" w:rsidRPr="002F1FE1" w:rsidRDefault="00761F32" w:rsidP="00761F32">
                        <w:pPr>
                          <w:spacing w:before="100" w:beforeAutospacing="1" w:after="100" w:afterAutospacing="1"/>
                          <w:rPr>
                            <w:sz w:val="16"/>
                            <w:szCs w:val="16"/>
                          </w:rPr>
                        </w:pPr>
                        <w:r w:rsidRPr="002F1FE1">
                          <w:rPr>
                            <w:sz w:val="16"/>
                            <w:szCs w:val="16"/>
                          </w:rPr>
                          <w:t>Количество субъектов, данные которых использованы для анализа</w:t>
                        </w:r>
                      </w:p>
                    </w:tc>
                    <w:tc>
                      <w:tcPr>
                        <w:tcW w:w="1703" w:type="dxa"/>
                        <w:gridSpan w:val="3"/>
                        <w:vAlign w:val="center"/>
                        <w:hideMark/>
                      </w:tcPr>
                      <w:p w14:paraId="12102531" w14:textId="77777777" w:rsidR="00761F32" w:rsidRPr="002F1FE1" w:rsidRDefault="00761F32" w:rsidP="00761F32">
                        <w:pPr>
                          <w:rPr>
                            <w:sz w:val="16"/>
                            <w:szCs w:val="16"/>
                          </w:rPr>
                        </w:pPr>
                      </w:p>
                    </w:tc>
                  </w:tr>
                  <w:tr w:rsidR="00761F32" w:rsidRPr="002F1FE1" w14:paraId="0DB0D8EF" w14:textId="77777777" w:rsidTr="0030428B">
                    <w:trPr>
                      <w:gridAfter w:val="1"/>
                      <w:wAfter w:w="991" w:type="dxa"/>
                    </w:trPr>
                    <w:tc>
                      <w:tcPr>
                        <w:tcW w:w="2485" w:type="dxa"/>
                        <w:gridSpan w:val="4"/>
                        <w:vAlign w:val="center"/>
                        <w:hideMark/>
                      </w:tcPr>
                      <w:p w14:paraId="2235C7FD" w14:textId="77777777" w:rsidR="00761F32" w:rsidRPr="002F1FE1" w:rsidRDefault="00761F32" w:rsidP="00761F32">
                        <w:pPr>
                          <w:spacing w:before="100" w:beforeAutospacing="1" w:after="100" w:afterAutospacing="1"/>
                          <w:rPr>
                            <w:sz w:val="16"/>
                            <w:szCs w:val="16"/>
                          </w:rPr>
                        </w:pPr>
                        <w:r w:rsidRPr="002F1FE1">
                          <w:rPr>
                            <w:sz w:val="16"/>
                            <w:szCs w:val="16"/>
                          </w:rPr>
                          <w:t>Анализируемый период:</w:t>
                        </w:r>
                      </w:p>
                    </w:tc>
                    <w:tc>
                      <w:tcPr>
                        <w:tcW w:w="1703" w:type="dxa"/>
                        <w:gridSpan w:val="3"/>
                        <w:vAlign w:val="center"/>
                        <w:hideMark/>
                      </w:tcPr>
                      <w:p w14:paraId="04460816" w14:textId="77777777" w:rsidR="00761F32" w:rsidRPr="002F1FE1" w:rsidRDefault="00761F32" w:rsidP="00761F32">
                        <w:pPr>
                          <w:rPr>
                            <w:sz w:val="16"/>
                            <w:szCs w:val="16"/>
                          </w:rPr>
                        </w:pPr>
                      </w:p>
                    </w:tc>
                  </w:tr>
                  <w:tr w:rsidR="00761F32" w:rsidRPr="002F1FE1" w14:paraId="378AB99C" w14:textId="77777777" w:rsidTr="0030428B">
                    <w:trPr>
                      <w:gridAfter w:val="1"/>
                      <w:wAfter w:w="991" w:type="dxa"/>
                    </w:trPr>
                    <w:tc>
                      <w:tcPr>
                        <w:tcW w:w="2485" w:type="dxa"/>
                        <w:gridSpan w:val="4"/>
                        <w:vAlign w:val="center"/>
                        <w:hideMark/>
                      </w:tcPr>
                      <w:p w14:paraId="547F115B" w14:textId="77777777" w:rsidR="00761F32" w:rsidRPr="002F1FE1" w:rsidRDefault="00761F32" w:rsidP="00761F32">
                        <w:pPr>
                          <w:spacing w:before="100" w:beforeAutospacing="1" w:after="100" w:afterAutospacing="1"/>
                          <w:rPr>
                            <w:sz w:val="16"/>
                            <w:szCs w:val="16"/>
                          </w:rPr>
                        </w:pPr>
                        <w:r w:rsidRPr="002F1FE1">
                          <w:rPr>
                            <w:sz w:val="16"/>
                            <w:szCs w:val="16"/>
                          </w:rPr>
                          <w:t>Начало</w:t>
                        </w:r>
                      </w:p>
                    </w:tc>
                    <w:tc>
                      <w:tcPr>
                        <w:tcW w:w="1703" w:type="dxa"/>
                        <w:gridSpan w:val="3"/>
                        <w:vAlign w:val="center"/>
                        <w:hideMark/>
                      </w:tcPr>
                      <w:p w14:paraId="29C9A34E" w14:textId="77777777" w:rsidR="00761F32" w:rsidRPr="002F1FE1" w:rsidRDefault="00761F32" w:rsidP="00761F32">
                        <w:pPr>
                          <w:rPr>
                            <w:sz w:val="16"/>
                            <w:szCs w:val="16"/>
                          </w:rPr>
                        </w:pPr>
                      </w:p>
                    </w:tc>
                  </w:tr>
                  <w:tr w:rsidR="00761F32" w:rsidRPr="002F1FE1" w14:paraId="59C98500" w14:textId="77777777" w:rsidTr="0030428B">
                    <w:trPr>
                      <w:gridAfter w:val="1"/>
                      <w:wAfter w:w="991" w:type="dxa"/>
                    </w:trPr>
                    <w:tc>
                      <w:tcPr>
                        <w:tcW w:w="2485" w:type="dxa"/>
                        <w:gridSpan w:val="4"/>
                        <w:vAlign w:val="center"/>
                        <w:hideMark/>
                      </w:tcPr>
                      <w:p w14:paraId="5FFF5A14" w14:textId="77777777" w:rsidR="00761F32" w:rsidRPr="002F1FE1" w:rsidRDefault="00761F32" w:rsidP="00761F32">
                        <w:pPr>
                          <w:spacing w:before="100" w:beforeAutospacing="1" w:after="100" w:afterAutospacing="1"/>
                          <w:rPr>
                            <w:sz w:val="16"/>
                            <w:szCs w:val="16"/>
                          </w:rPr>
                        </w:pPr>
                        <w:r w:rsidRPr="002F1FE1">
                          <w:rPr>
                            <w:sz w:val="16"/>
                            <w:szCs w:val="16"/>
                          </w:rPr>
                          <w:t>Конец</w:t>
                        </w:r>
                      </w:p>
                    </w:tc>
                    <w:tc>
                      <w:tcPr>
                        <w:tcW w:w="1703" w:type="dxa"/>
                        <w:gridSpan w:val="3"/>
                        <w:vAlign w:val="center"/>
                        <w:hideMark/>
                      </w:tcPr>
                      <w:p w14:paraId="622FAB3F" w14:textId="77777777" w:rsidR="00761F32" w:rsidRPr="002F1FE1" w:rsidRDefault="00761F32" w:rsidP="00761F32">
                        <w:pPr>
                          <w:rPr>
                            <w:sz w:val="16"/>
                            <w:szCs w:val="16"/>
                          </w:rPr>
                        </w:pPr>
                      </w:p>
                    </w:tc>
                  </w:tr>
                  <w:tr w:rsidR="00761F32" w:rsidRPr="002F1FE1" w14:paraId="57EB721D" w14:textId="77777777" w:rsidTr="0030428B">
                    <w:trPr>
                      <w:gridAfter w:val="1"/>
                      <w:wAfter w:w="991" w:type="dxa"/>
                    </w:trPr>
                    <w:tc>
                      <w:tcPr>
                        <w:tcW w:w="4188" w:type="dxa"/>
                        <w:gridSpan w:val="7"/>
                        <w:vAlign w:val="center"/>
                        <w:hideMark/>
                      </w:tcPr>
                      <w:p w14:paraId="2300272B" w14:textId="77777777" w:rsidR="00761F32" w:rsidRPr="002F1FE1" w:rsidRDefault="00761F32" w:rsidP="00761F32">
                        <w:pPr>
                          <w:spacing w:before="100" w:beforeAutospacing="1" w:after="100" w:afterAutospacing="1"/>
                          <w:rPr>
                            <w:sz w:val="16"/>
                            <w:szCs w:val="16"/>
                          </w:rPr>
                        </w:pPr>
                        <w:r w:rsidRPr="002F1FE1">
                          <w:rPr>
                            <w:sz w:val="16"/>
                            <w:szCs w:val="16"/>
                          </w:rPr>
                          <w:t>Структурные параметры, использованные для определения групп аналогичных субъектов и расчета показателей эффективности деятельности:</w:t>
                        </w:r>
                      </w:p>
                    </w:tc>
                  </w:tr>
                  <w:tr w:rsidR="00761F32" w:rsidRPr="002F1FE1" w14:paraId="6E4A9038" w14:textId="77777777" w:rsidTr="0030428B">
                    <w:trPr>
                      <w:gridAfter w:val="1"/>
                      <w:wAfter w:w="991" w:type="dxa"/>
                    </w:trPr>
                    <w:tc>
                      <w:tcPr>
                        <w:tcW w:w="1064" w:type="dxa"/>
                        <w:gridSpan w:val="2"/>
                        <w:vAlign w:val="center"/>
                        <w:hideMark/>
                      </w:tcPr>
                      <w:p w14:paraId="7E85A609" w14:textId="77777777" w:rsidR="00761F32" w:rsidRPr="002F1FE1" w:rsidRDefault="00761F32" w:rsidP="00761F32">
                        <w:pPr>
                          <w:spacing w:before="100" w:beforeAutospacing="1" w:after="100" w:afterAutospacing="1"/>
                          <w:rPr>
                            <w:sz w:val="16"/>
                            <w:szCs w:val="16"/>
                          </w:rPr>
                        </w:pPr>
                        <w:r w:rsidRPr="002F1FE1">
                          <w:rPr>
                            <w:sz w:val="16"/>
                            <w:szCs w:val="16"/>
                          </w:rPr>
                          <w:t>1</w:t>
                        </w:r>
                      </w:p>
                    </w:tc>
                    <w:tc>
                      <w:tcPr>
                        <w:tcW w:w="3124" w:type="dxa"/>
                        <w:gridSpan w:val="5"/>
                        <w:vAlign w:val="center"/>
                        <w:hideMark/>
                      </w:tcPr>
                      <w:p w14:paraId="683FAFDD" w14:textId="77777777" w:rsidR="00761F32" w:rsidRPr="002F1FE1" w:rsidRDefault="00761F32" w:rsidP="00761F32">
                        <w:pPr>
                          <w:rPr>
                            <w:sz w:val="16"/>
                            <w:szCs w:val="16"/>
                          </w:rPr>
                        </w:pPr>
                      </w:p>
                    </w:tc>
                  </w:tr>
                  <w:tr w:rsidR="00761F32" w:rsidRPr="002F1FE1" w14:paraId="45FE00C1" w14:textId="77777777" w:rsidTr="0030428B">
                    <w:trPr>
                      <w:gridAfter w:val="1"/>
                      <w:wAfter w:w="991" w:type="dxa"/>
                    </w:trPr>
                    <w:tc>
                      <w:tcPr>
                        <w:tcW w:w="1064" w:type="dxa"/>
                        <w:gridSpan w:val="2"/>
                        <w:vAlign w:val="center"/>
                        <w:hideMark/>
                      </w:tcPr>
                      <w:p w14:paraId="3D8B9381" w14:textId="77777777" w:rsidR="00761F32" w:rsidRPr="002F1FE1" w:rsidRDefault="00761F32" w:rsidP="00761F32">
                        <w:pPr>
                          <w:spacing w:before="100" w:beforeAutospacing="1" w:after="100" w:afterAutospacing="1"/>
                          <w:rPr>
                            <w:sz w:val="16"/>
                            <w:szCs w:val="16"/>
                          </w:rPr>
                        </w:pPr>
                        <w:r w:rsidRPr="002F1FE1">
                          <w:rPr>
                            <w:sz w:val="16"/>
                            <w:szCs w:val="16"/>
                          </w:rPr>
                          <w:t>2</w:t>
                        </w:r>
                      </w:p>
                    </w:tc>
                    <w:tc>
                      <w:tcPr>
                        <w:tcW w:w="3124" w:type="dxa"/>
                        <w:gridSpan w:val="5"/>
                        <w:vAlign w:val="center"/>
                        <w:hideMark/>
                      </w:tcPr>
                      <w:p w14:paraId="2EA689B7" w14:textId="77777777" w:rsidR="00761F32" w:rsidRPr="002F1FE1" w:rsidRDefault="00761F32" w:rsidP="00761F32">
                        <w:pPr>
                          <w:rPr>
                            <w:sz w:val="16"/>
                            <w:szCs w:val="16"/>
                          </w:rPr>
                        </w:pPr>
                      </w:p>
                    </w:tc>
                  </w:tr>
                  <w:tr w:rsidR="00761F32" w:rsidRPr="002F1FE1" w14:paraId="0889579E" w14:textId="77777777" w:rsidTr="0030428B">
                    <w:trPr>
                      <w:gridAfter w:val="1"/>
                      <w:wAfter w:w="991" w:type="dxa"/>
                    </w:trPr>
                    <w:tc>
                      <w:tcPr>
                        <w:tcW w:w="1064" w:type="dxa"/>
                        <w:gridSpan w:val="2"/>
                        <w:vAlign w:val="center"/>
                        <w:hideMark/>
                      </w:tcPr>
                      <w:p w14:paraId="3C6FCCB2" w14:textId="77777777" w:rsidR="00761F32" w:rsidRPr="002F1FE1" w:rsidRDefault="00761F32" w:rsidP="00761F32">
                        <w:pPr>
                          <w:spacing w:before="100" w:beforeAutospacing="1" w:after="100" w:afterAutospacing="1"/>
                          <w:rPr>
                            <w:sz w:val="16"/>
                            <w:szCs w:val="16"/>
                          </w:rPr>
                        </w:pPr>
                        <w:r w:rsidRPr="002F1FE1">
                          <w:rPr>
                            <w:sz w:val="16"/>
                            <w:szCs w:val="16"/>
                          </w:rPr>
                          <w:t>3</w:t>
                        </w:r>
                      </w:p>
                    </w:tc>
                    <w:tc>
                      <w:tcPr>
                        <w:tcW w:w="3124" w:type="dxa"/>
                        <w:gridSpan w:val="5"/>
                        <w:vAlign w:val="center"/>
                        <w:hideMark/>
                      </w:tcPr>
                      <w:p w14:paraId="280CA7AD" w14:textId="77777777" w:rsidR="00761F32" w:rsidRPr="002F1FE1" w:rsidRDefault="00761F32" w:rsidP="00761F32">
                        <w:pPr>
                          <w:rPr>
                            <w:sz w:val="16"/>
                            <w:szCs w:val="16"/>
                          </w:rPr>
                        </w:pPr>
                      </w:p>
                    </w:tc>
                  </w:tr>
                  <w:tr w:rsidR="00761F32" w:rsidRPr="002F1FE1" w14:paraId="5A00ED79" w14:textId="77777777" w:rsidTr="0030428B">
                    <w:trPr>
                      <w:gridAfter w:val="1"/>
                      <w:wAfter w:w="991" w:type="dxa"/>
                    </w:trPr>
                    <w:tc>
                      <w:tcPr>
                        <w:tcW w:w="1064" w:type="dxa"/>
                        <w:gridSpan w:val="2"/>
                        <w:vAlign w:val="center"/>
                        <w:hideMark/>
                      </w:tcPr>
                      <w:p w14:paraId="17F2EB9E" w14:textId="77777777" w:rsidR="00761F32" w:rsidRPr="002F1FE1" w:rsidRDefault="00761F32" w:rsidP="00761F32">
                        <w:pPr>
                          <w:spacing w:before="100" w:beforeAutospacing="1" w:after="100" w:afterAutospacing="1"/>
                          <w:rPr>
                            <w:sz w:val="16"/>
                            <w:szCs w:val="16"/>
                          </w:rPr>
                        </w:pPr>
                        <w:r w:rsidRPr="002F1FE1">
                          <w:rPr>
                            <w:sz w:val="16"/>
                            <w:szCs w:val="16"/>
                          </w:rPr>
                          <w:t>…</w:t>
                        </w:r>
                      </w:p>
                    </w:tc>
                    <w:tc>
                      <w:tcPr>
                        <w:tcW w:w="3124" w:type="dxa"/>
                        <w:gridSpan w:val="5"/>
                        <w:vAlign w:val="center"/>
                        <w:hideMark/>
                      </w:tcPr>
                      <w:p w14:paraId="5D45CE1C" w14:textId="77777777" w:rsidR="00761F32" w:rsidRPr="002F1FE1" w:rsidRDefault="00761F32" w:rsidP="00761F32">
                        <w:pPr>
                          <w:rPr>
                            <w:sz w:val="16"/>
                            <w:szCs w:val="16"/>
                          </w:rPr>
                        </w:pPr>
                      </w:p>
                    </w:tc>
                  </w:tr>
                  <w:tr w:rsidR="00761F32" w:rsidRPr="002F1FE1" w14:paraId="71F27D63" w14:textId="77777777" w:rsidTr="0030428B">
                    <w:tc>
                      <w:tcPr>
                        <w:tcW w:w="320" w:type="dxa"/>
                        <w:vAlign w:val="center"/>
                        <w:hideMark/>
                      </w:tcPr>
                      <w:p w14:paraId="70A32AF9" w14:textId="77777777" w:rsidR="00761F32" w:rsidRPr="002F1FE1" w:rsidRDefault="00761F32" w:rsidP="00761F32">
                        <w:pPr>
                          <w:spacing w:before="100" w:beforeAutospacing="1" w:after="100" w:afterAutospacing="1"/>
                          <w:rPr>
                            <w:sz w:val="16"/>
                            <w:szCs w:val="16"/>
                          </w:rPr>
                        </w:pPr>
                        <w:r w:rsidRPr="002F1FE1">
                          <w:rPr>
                            <w:sz w:val="16"/>
                            <w:szCs w:val="16"/>
                          </w:rPr>
                          <w:t>Год</w:t>
                        </w:r>
                      </w:p>
                    </w:tc>
                    <w:tc>
                      <w:tcPr>
                        <w:tcW w:w="743" w:type="dxa"/>
                        <w:vAlign w:val="center"/>
                        <w:hideMark/>
                      </w:tcPr>
                      <w:p w14:paraId="3EB48180" w14:textId="77777777" w:rsidR="00761F32" w:rsidRPr="002F1FE1" w:rsidRDefault="00761F32" w:rsidP="00761F32">
                        <w:pPr>
                          <w:spacing w:before="100" w:beforeAutospacing="1" w:after="100" w:afterAutospacing="1"/>
                          <w:rPr>
                            <w:sz w:val="16"/>
                            <w:szCs w:val="16"/>
                          </w:rPr>
                        </w:pPr>
                        <w:r w:rsidRPr="002F1FE1">
                          <w:rPr>
                            <w:sz w:val="16"/>
                            <w:szCs w:val="16"/>
                          </w:rPr>
                          <w:t>Структурный параметр 1</w:t>
                        </w:r>
                      </w:p>
                    </w:tc>
                    <w:tc>
                      <w:tcPr>
                        <w:tcW w:w="711" w:type="dxa"/>
                        <w:vAlign w:val="center"/>
                        <w:hideMark/>
                      </w:tcPr>
                      <w:p w14:paraId="2DD8ECD5" w14:textId="77777777" w:rsidR="00761F32" w:rsidRPr="002F1FE1" w:rsidRDefault="00761F32" w:rsidP="00761F32">
                        <w:pPr>
                          <w:spacing w:before="100" w:beforeAutospacing="1" w:after="100" w:afterAutospacing="1"/>
                          <w:rPr>
                            <w:sz w:val="16"/>
                            <w:szCs w:val="16"/>
                          </w:rPr>
                        </w:pPr>
                        <w:r w:rsidRPr="002F1FE1">
                          <w:rPr>
                            <w:sz w:val="16"/>
                            <w:szCs w:val="16"/>
                          </w:rPr>
                          <w:t>Структурный параметр 2</w:t>
                        </w:r>
                      </w:p>
                    </w:tc>
                    <w:tc>
                      <w:tcPr>
                        <w:tcW w:w="710" w:type="dxa"/>
                        <w:vAlign w:val="center"/>
                        <w:hideMark/>
                      </w:tcPr>
                      <w:p w14:paraId="76027F57" w14:textId="77777777" w:rsidR="00761F32" w:rsidRPr="002F1FE1" w:rsidRDefault="00761F32" w:rsidP="00761F32">
                        <w:pPr>
                          <w:spacing w:before="100" w:beforeAutospacing="1" w:after="100" w:afterAutospacing="1"/>
                          <w:rPr>
                            <w:sz w:val="16"/>
                            <w:szCs w:val="16"/>
                          </w:rPr>
                        </w:pPr>
                        <w:r w:rsidRPr="002F1FE1">
                          <w:rPr>
                            <w:sz w:val="16"/>
                            <w:szCs w:val="16"/>
                          </w:rPr>
                          <w:t>Структурный параметр 3</w:t>
                        </w:r>
                      </w:p>
                    </w:tc>
                    <w:tc>
                      <w:tcPr>
                        <w:tcW w:w="284" w:type="dxa"/>
                        <w:vAlign w:val="center"/>
                        <w:hideMark/>
                      </w:tcPr>
                      <w:p w14:paraId="58DC363F" w14:textId="77777777" w:rsidR="00761F32" w:rsidRPr="002F1FE1" w:rsidRDefault="00761F32" w:rsidP="00761F32">
                        <w:pPr>
                          <w:spacing w:before="100" w:beforeAutospacing="1" w:after="100" w:afterAutospacing="1"/>
                          <w:rPr>
                            <w:sz w:val="16"/>
                            <w:szCs w:val="16"/>
                          </w:rPr>
                        </w:pPr>
                        <w:r w:rsidRPr="002F1FE1">
                          <w:rPr>
                            <w:sz w:val="16"/>
                            <w:szCs w:val="16"/>
                          </w:rPr>
                          <w:t>…</w:t>
                        </w:r>
                      </w:p>
                    </w:tc>
                    <w:tc>
                      <w:tcPr>
                        <w:tcW w:w="568" w:type="dxa"/>
                        <w:vAlign w:val="center"/>
                        <w:hideMark/>
                      </w:tcPr>
                      <w:p w14:paraId="131A02A7" w14:textId="77777777" w:rsidR="00761F32" w:rsidRPr="002F1FE1" w:rsidRDefault="00761F32" w:rsidP="00761F32">
                        <w:pPr>
                          <w:spacing w:before="100" w:beforeAutospacing="1" w:after="100" w:afterAutospacing="1"/>
                          <w:rPr>
                            <w:sz w:val="16"/>
                            <w:szCs w:val="16"/>
                          </w:rPr>
                        </w:pPr>
                        <w:r w:rsidRPr="002F1FE1">
                          <w:rPr>
                            <w:sz w:val="16"/>
                            <w:szCs w:val="16"/>
                          </w:rPr>
                          <w:t>Структурный параметр</w:t>
                        </w:r>
                      </w:p>
                    </w:tc>
                    <w:tc>
                      <w:tcPr>
                        <w:tcW w:w="851" w:type="dxa"/>
                        <w:vAlign w:val="center"/>
                        <w:hideMark/>
                      </w:tcPr>
                      <w:p w14:paraId="67E48C7E" w14:textId="77777777" w:rsidR="00761F32" w:rsidRPr="002F1FE1" w:rsidRDefault="00761F32" w:rsidP="00761F32">
                        <w:pPr>
                          <w:spacing w:before="100" w:beforeAutospacing="1" w:after="100" w:afterAutospacing="1"/>
                          <w:rPr>
                            <w:sz w:val="16"/>
                            <w:szCs w:val="16"/>
                          </w:rPr>
                        </w:pPr>
                        <w:r w:rsidRPr="002F1FE1">
                          <w:rPr>
                            <w:sz w:val="16"/>
                            <w:szCs w:val="16"/>
                          </w:rPr>
                          <w:t>Контролируемые расходы в реальном выражении, тысяча тенге</w:t>
                        </w:r>
                      </w:p>
                    </w:tc>
                    <w:tc>
                      <w:tcPr>
                        <w:tcW w:w="992" w:type="dxa"/>
                        <w:vAlign w:val="center"/>
                        <w:hideMark/>
                      </w:tcPr>
                      <w:p w14:paraId="45EEB715" w14:textId="77777777" w:rsidR="00761F32" w:rsidRPr="002F1FE1" w:rsidRDefault="00761F32" w:rsidP="00761F32">
                        <w:pPr>
                          <w:spacing w:before="100" w:beforeAutospacing="1" w:after="100" w:afterAutospacing="1"/>
                          <w:rPr>
                            <w:sz w:val="16"/>
                            <w:szCs w:val="16"/>
                          </w:rPr>
                        </w:pPr>
                        <w:r w:rsidRPr="002F1FE1">
                          <w:rPr>
                            <w:sz w:val="16"/>
                            <w:szCs w:val="16"/>
                          </w:rPr>
                          <w:t>Нормированное соотношение среднего значения расчетных остатков</w:t>
                        </w:r>
                      </w:p>
                    </w:tc>
                  </w:tr>
                  <w:tr w:rsidR="00761F32" w:rsidRPr="002F1FE1" w14:paraId="55E36EE7" w14:textId="77777777" w:rsidTr="0030428B">
                    <w:trPr>
                      <w:gridAfter w:val="1"/>
                      <w:wAfter w:w="991" w:type="dxa"/>
                    </w:trPr>
                    <w:tc>
                      <w:tcPr>
                        <w:tcW w:w="4188" w:type="dxa"/>
                        <w:gridSpan w:val="7"/>
                        <w:vAlign w:val="center"/>
                        <w:hideMark/>
                      </w:tcPr>
                      <w:p w14:paraId="7EC13A38" w14:textId="77777777" w:rsidR="00761F32" w:rsidRPr="002F1FE1" w:rsidRDefault="00761F32" w:rsidP="00761F32">
                        <w:pPr>
                          <w:spacing w:before="100" w:beforeAutospacing="1" w:after="100" w:afterAutospacing="1"/>
                          <w:rPr>
                            <w:sz w:val="16"/>
                            <w:szCs w:val="16"/>
                          </w:rPr>
                        </w:pPr>
                        <w:r w:rsidRPr="002F1FE1">
                          <w:rPr>
                            <w:sz w:val="16"/>
                            <w:szCs w:val="16"/>
                          </w:rPr>
                          <w:t>Субъект 1</w:t>
                        </w:r>
                      </w:p>
                    </w:tc>
                  </w:tr>
                  <w:tr w:rsidR="00761F32" w:rsidRPr="002F1FE1" w14:paraId="70C6073F" w14:textId="77777777" w:rsidTr="0030428B">
                    <w:tc>
                      <w:tcPr>
                        <w:tcW w:w="320" w:type="dxa"/>
                        <w:vAlign w:val="center"/>
                        <w:hideMark/>
                      </w:tcPr>
                      <w:p w14:paraId="112277CD" w14:textId="77777777" w:rsidR="00761F32" w:rsidRPr="002F1FE1" w:rsidRDefault="00761F32" w:rsidP="00761F32">
                        <w:pPr>
                          <w:spacing w:before="100" w:beforeAutospacing="1" w:after="100" w:afterAutospacing="1"/>
                          <w:rPr>
                            <w:sz w:val="16"/>
                            <w:szCs w:val="16"/>
                          </w:rPr>
                        </w:pPr>
                        <w:r w:rsidRPr="002F1FE1">
                          <w:rPr>
                            <w:sz w:val="16"/>
                            <w:szCs w:val="16"/>
                          </w:rPr>
                          <w:t>Год 1</w:t>
                        </w:r>
                      </w:p>
                    </w:tc>
                    <w:tc>
                      <w:tcPr>
                        <w:tcW w:w="743" w:type="dxa"/>
                        <w:vAlign w:val="center"/>
                        <w:hideMark/>
                      </w:tcPr>
                      <w:p w14:paraId="725AABD1" w14:textId="77777777" w:rsidR="00761F32" w:rsidRPr="002F1FE1" w:rsidRDefault="00761F32" w:rsidP="00761F32">
                        <w:pPr>
                          <w:rPr>
                            <w:sz w:val="16"/>
                            <w:szCs w:val="16"/>
                          </w:rPr>
                        </w:pPr>
                      </w:p>
                    </w:tc>
                    <w:tc>
                      <w:tcPr>
                        <w:tcW w:w="711" w:type="dxa"/>
                        <w:vAlign w:val="center"/>
                        <w:hideMark/>
                      </w:tcPr>
                      <w:p w14:paraId="1B7E618C" w14:textId="77777777" w:rsidR="00761F32" w:rsidRPr="002F1FE1" w:rsidRDefault="00761F32" w:rsidP="00761F32">
                        <w:pPr>
                          <w:rPr>
                            <w:sz w:val="16"/>
                            <w:szCs w:val="16"/>
                          </w:rPr>
                        </w:pPr>
                      </w:p>
                    </w:tc>
                    <w:tc>
                      <w:tcPr>
                        <w:tcW w:w="710" w:type="dxa"/>
                        <w:vAlign w:val="center"/>
                        <w:hideMark/>
                      </w:tcPr>
                      <w:p w14:paraId="5A70EBA2" w14:textId="77777777" w:rsidR="00761F32" w:rsidRPr="002F1FE1" w:rsidRDefault="00761F32" w:rsidP="00761F32">
                        <w:pPr>
                          <w:rPr>
                            <w:sz w:val="16"/>
                            <w:szCs w:val="16"/>
                          </w:rPr>
                        </w:pPr>
                      </w:p>
                    </w:tc>
                    <w:tc>
                      <w:tcPr>
                        <w:tcW w:w="284" w:type="dxa"/>
                        <w:vAlign w:val="center"/>
                        <w:hideMark/>
                      </w:tcPr>
                      <w:p w14:paraId="390C9366" w14:textId="77777777" w:rsidR="00761F32" w:rsidRPr="002F1FE1" w:rsidRDefault="00761F32" w:rsidP="00761F32">
                        <w:pPr>
                          <w:rPr>
                            <w:sz w:val="16"/>
                            <w:szCs w:val="16"/>
                          </w:rPr>
                        </w:pPr>
                      </w:p>
                    </w:tc>
                    <w:tc>
                      <w:tcPr>
                        <w:tcW w:w="568" w:type="dxa"/>
                        <w:vAlign w:val="center"/>
                        <w:hideMark/>
                      </w:tcPr>
                      <w:p w14:paraId="327F78F6" w14:textId="77777777" w:rsidR="00761F32" w:rsidRPr="002F1FE1" w:rsidRDefault="00761F32" w:rsidP="00761F32">
                        <w:pPr>
                          <w:rPr>
                            <w:sz w:val="16"/>
                            <w:szCs w:val="16"/>
                          </w:rPr>
                        </w:pPr>
                      </w:p>
                    </w:tc>
                    <w:tc>
                      <w:tcPr>
                        <w:tcW w:w="851" w:type="dxa"/>
                        <w:vAlign w:val="center"/>
                        <w:hideMark/>
                      </w:tcPr>
                      <w:p w14:paraId="5F504517" w14:textId="77777777" w:rsidR="00761F32" w:rsidRPr="002F1FE1" w:rsidRDefault="00761F32" w:rsidP="00761F32">
                        <w:pPr>
                          <w:rPr>
                            <w:sz w:val="16"/>
                            <w:szCs w:val="16"/>
                          </w:rPr>
                        </w:pPr>
                      </w:p>
                    </w:tc>
                    <w:tc>
                      <w:tcPr>
                        <w:tcW w:w="992" w:type="dxa"/>
                        <w:vAlign w:val="center"/>
                        <w:hideMark/>
                      </w:tcPr>
                      <w:p w14:paraId="25776763" w14:textId="77777777" w:rsidR="00761F32" w:rsidRPr="002F1FE1" w:rsidRDefault="00761F32" w:rsidP="00761F32">
                        <w:pPr>
                          <w:rPr>
                            <w:sz w:val="16"/>
                            <w:szCs w:val="16"/>
                          </w:rPr>
                        </w:pPr>
                      </w:p>
                    </w:tc>
                  </w:tr>
                  <w:tr w:rsidR="00761F32" w:rsidRPr="002F1FE1" w14:paraId="352AB042" w14:textId="77777777" w:rsidTr="0030428B">
                    <w:tc>
                      <w:tcPr>
                        <w:tcW w:w="320" w:type="dxa"/>
                        <w:vAlign w:val="center"/>
                        <w:hideMark/>
                      </w:tcPr>
                      <w:p w14:paraId="7810E442" w14:textId="77777777" w:rsidR="00761F32" w:rsidRPr="002F1FE1" w:rsidRDefault="00761F32" w:rsidP="00761F32">
                        <w:pPr>
                          <w:spacing w:before="100" w:beforeAutospacing="1" w:after="100" w:afterAutospacing="1"/>
                          <w:rPr>
                            <w:sz w:val="16"/>
                            <w:szCs w:val="16"/>
                          </w:rPr>
                        </w:pPr>
                        <w:r w:rsidRPr="002F1FE1">
                          <w:rPr>
                            <w:sz w:val="16"/>
                            <w:szCs w:val="16"/>
                          </w:rPr>
                          <w:t>Год 2</w:t>
                        </w:r>
                      </w:p>
                    </w:tc>
                    <w:tc>
                      <w:tcPr>
                        <w:tcW w:w="743" w:type="dxa"/>
                        <w:vAlign w:val="center"/>
                        <w:hideMark/>
                      </w:tcPr>
                      <w:p w14:paraId="3B11B93A" w14:textId="77777777" w:rsidR="00761F32" w:rsidRPr="002F1FE1" w:rsidRDefault="00761F32" w:rsidP="00761F32">
                        <w:pPr>
                          <w:rPr>
                            <w:sz w:val="16"/>
                            <w:szCs w:val="16"/>
                          </w:rPr>
                        </w:pPr>
                      </w:p>
                    </w:tc>
                    <w:tc>
                      <w:tcPr>
                        <w:tcW w:w="711" w:type="dxa"/>
                        <w:vAlign w:val="center"/>
                        <w:hideMark/>
                      </w:tcPr>
                      <w:p w14:paraId="31FBCCA6" w14:textId="77777777" w:rsidR="00761F32" w:rsidRPr="002F1FE1" w:rsidRDefault="00761F32" w:rsidP="00761F32">
                        <w:pPr>
                          <w:rPr>
                            <w:sz w:val="16"/>
                            <w:szCs w:val="16"/>
                          </w:rPr>
                        </w:pPr>
                      </w:p>
                    </w:tc>
                    <w:tc>
                      <w:tcPr>
                        <w:tcW w:w="710" w:type="dxa"/>
                        <w:vAlign w:val="center"/>
                        <w:hideMark/>
                      </w:tcPr>
                      <w:p w14:paraId="23E6C955" w14:textId="77777777" w:rsidR="00761F32" w:rsidRPr="002F1FE1" w:rsidRDefault="00761F32" w:rsidP="00761F32">
                        <w:pPr>
                          <w:rPr>
                            <w:sz w:val="16"/>
                            <w:szCs w:val="16"/>
                          </w:rPr>
                        </w:pPr>
                      </w:p>
                    </w:tc>
                    <w:tc>
                      <w:tcPr>
                        <w:tcW w:w="284" w:type="dxa"/>
                        <w:vAlign w:val="center"/>
                        <w:hideMark/>
                      </w:tcPr>
                      <w:p w14:paraId="67C6913A" w14:textId="77777777" w:rsidR="00761F32" w:rsidRPr="002F1FE1" w:rsidRDefault="00761F32" w:rsidP="00761F32">
                        <w:pPr>
                          <w:rPr>
                            <w:sz w:val="16"/>
                            <w:szCs w:val="16"/>
                          </w:rPr>
                        </w:pPr>
                      </w:p>
                    </w:tc>
                    <w:tc>
                      <w:tcPr>
                        <w:tcW w:w="568" w:type="dxa"/>
                        <w:vAlign w:val="center"/>
                        <w:hideMark/>
                      </w:tcPr>
                      <w:p w14:paraId="47BE459F" w14:textId="77777777" w:rsidR="00761F32" w:rsidRPr="002F1FE1" w:rsidRDefault="00761F32" w:rsidP="00761F32">
                        <w:pPr>
                          <w:rPr>
                            <w:sz w:val="16"/>
                            <w:szCs w:val="16"/>
                          </w:rPr>
                        </w:pPr>
                      </w:p>
                    </w:tc>
                    <w:tc>
                      <w:tcPr>
                        <w:tcW w:w="851" w:type="dxa"/>
                        <w:vAlign w:val="center"/>
                        <w:hideMark/>
                      </w:tcPr>
                      <w:p w14:paraId="6981BFA6" w14:textId="77777777" w:rsidR="00761F32" w:rsidRPr="002F1FE1" w:rsidRDefault="00761F32" w:rsidP="00761F32">
                        <w:pPr>
                          <w:rPr>
                            <w:sz w:val="16"/>
                            <w:szCs w:val="16"/>
                          </w:rPr>
                        </w:pPr>
                      </w:p>
                    </w:tc>
                    <w:tc>
                      <w:tcPr>
                        <w:tcW w:w="992" w:type="dxa"/>
                        <w:vAlign w:val="center"/>
                        <w:hideMark/>
                      </w:tcPr>
                      <w:p w14:paraId="31A229CF" w14:textId="77777777" w:rsidR="00761F32" w:rsidRPr="002F1FE1" w:rsidRDefault="00761F32" w:rsidP="00761F32">
                        <w:pPr>
                          <w:rPr>
                            <w:sz w:val="16"/>
                            <w:szCs w:val="16"/>
                          </w:rPr>
                        </w:pPr>
                      </w:p>
                    </w:tc>
                  </w:tr>
                  <w:tr w:rsidR="00761F32" w:rsidRPr="002F1FE1" w14:paraId="424A0513" w14:textId="77777777" w:rsidTr="0030428B">
                    <w:tc>
                      <w:tcPr>
                        <w:tcW w:w="320" w:type="dxa"/>
                        <w:vAlign w:val="center"/>
                        <w:hideMark/>
                      </w:tcPr>
                      <w:p w14:paraId="41B8A772" w14:textId="77777777" w:rsidR="00761F32" w:rsidRPr="002F1FE1" w:rsidRDefault="00761F32" w:rsidP="00761F32">
                        <w:pPr>
                          <w:spacing w:before="100" w:beforeAutospacing="1" w:after="100" w:afterAutospacing="1"/>
                          <w:rPr>
                            <w:sz w:val="16"/>
                            <w:szCs w:val="16"/>
                          </w:rPr>
                        </w:pPr>
                        <w:r w:rsidRPr="002F1FE1">
                          <w:rPr>
                            <w:sz w:val="16"/>
                            <w:szCs w:val="16"/>
                          </w:rPr>
                          <w:t>Год 3</w:t>
                        </w:r>
                      </w:p>
                    </w:tc>
                    <w:tc>
                      <w:tcPr>
                        <w:tcW w:w="743" w:type="dxa"/>
                        <w:vAlign w:val="center"/>
                        <w:hideMark/>
                      </w:tcPr>
                      <w:p w14:paraId="63FCA797" w14:textId="77777777" w:rsidR="00761F32" w:rsidRPr="002F1FE1" w:rsidRDefault="00761F32" w:rsidP="00761F32">
                        <w:pPr>
                          <w:rPr>
                            <w:sz w:val="16"/>
                            <w:szCs w:val="16"/>
                          </w:rPr>
                        </w:pPr>
                      </w:p>
                    </w:tc>
                    <w:tc>
                      <w:tcPr>
                        <w:tcW w:w="711" w:type="dxa"/>
                        <w:vAlign w:val="center"/>
                        <w:hideMark/>
                      </w:tcPr>
                      <w:p w14:paraId="6EB62A43" w14:textId="77777777" w:rsidR="00761F32" w:rsidRPr="002F1FE1" w:rsidRDefault="00761F32" w:rsidP="00761F32">
                        <w:pPr>
                          <w:rPr>
                            <w:sz w:val="16"/>
                            <w:szCs w:val="16"/>
                          </w:rPr>
                        </w:pPr>
                      </w:p>
                    </w:tc>
                    <w:tc>
                      <w:tcPr>
                        <w:tcW w:w="710" w:type="dxa"/>
                        <w:vAlign w:val="center"/>
                        <w:hideMark/>
                      </w:tcPr>
                      <w:p w14:paraId="5D804772" w14:textId="77777777" w:rsidR="00761F32" w:rsidRPr="002F1FE1" w:rsidRDefault="00761F32" w:rsidP="00761F32">
                        <w:pPr>
                          <w:rPr>
                            <w:sz w:val="16"/>
                            <w:szCs w:val="16"/>
                          </w:rPr>
                        </w:pPr>
                      </w:p>
                    </w:tc>
                    <w:tc>
                      <w:tcPr>
                        <w:tcW w:w="284" w:type="dxa"/>
                        <w:vAlign w:val="center"/>
                        <w:hideMark/>
                      </w:tcPr>
                      <w:p w14:paraId="1D41CB0A" w14:textId="77777777" w:rsidR="00761F32" w:rsidRPr="002F1FE1" w:rsidRDefault="00761F32" w:rsidP="00761F32">
                        <w:pPr>
                          <w:rPr>
                            <w:sz w:val="16"/>
                            <w:szCs w:val="16"/>
                          </w:rPr>
                        </w:pPr>
                      </w:p>
                    </w:tc>
                    <w:tc>
                      <w:tcPr>
                        <w:tcW w:w="568" w:type="dxa"/>
                        <w:vAlign w:val="center"/>
                        <w:hideMark/>
                      </w:tcPr>
                      <w:p w14:paraId="00170452" w14:textId="77777777" w:rsidR="00761F32" w:rsidRPr="002F1FE1" w:rsidRDefault="00761F32" w:rsidP="00761F32">
                        <w:pPr>
                          <w:rPr>
                            <w:sz w:val="16"/>
                            <w:szCs w:val="16"/>
                          </w:rPr>
                        </w:pPr>
                      </w:p>
                    </w:tc>
                    <w:tc>
                      <w:tcPr>
                        <w:tcW w:w="851" w:type="dxa"/>
                        <w:vAlign w:val="center"/>
                        <w:hideMark/>
                      </w:tcPr>
                      <w:p w14:paraId="0E0D6E6C" w14:textId="77777777" w:rsidR="00761F32" w:rsidRPr="002F1FE1" w:rsidRDefault="00761F32" w:rsidP="00761F32">
                        <w:pPr>
                          <w:rPr>
                            <w:sz w:val="16"/>
                            <w:szCs w:val="16"/>
                          </w:rPr>
                        </w:pPr>
                      </w:p>
                    </w:tc>
                    <w:tc>
                      <w:tcPr>
                        <w:tcW w:w="992" w:type="dxa"/>
                        <w:vAlign w:val="center"/>
                        <w:hideMark/>
                      </w:tcPr>
                      <w:p w14:paraId="3451D44B" w14:textId="77777777" w:rsidR="00761F32" w:rsidRPr="002F1FE1" w:rsidRDefault="00761F32" w:rsidP="00761F32">
                        <w:pPr>
                          <w:rPr>
                            <w:sz w:val="16"/>
                            <w:szCs w:val="16"/>
                          </w:rPr>
                        </w:pPr>
                      </w:p>
                    </w:tc>
                  </w:tr>
                  <w:tr w:rsidR="00761F32" w:rsidRPr="002F1FE1" w14:paraId="61478451" w14:textId="77777777" w:rsidTr="0030428B">
                    <w:tc>
                      <w:tcPr>
                        <w:tcW w:w="320" w:type="dxa"/>
                        <w:vAlign w:val="center"/>
                        <w:hideMark/>
                      </w:tcPr>
                      <w:p w14:paraId="2CB18AA3" w14:textId="77777777" w:rsidR="00761F32" w:rsidRPr="002F1FE1" w:rsidRDefault="00761F32" w:rsidP="00761F32">
                        <w:pPr>
                          <w:spacing w:before="100" w:beforeAutospacing="1" w:after="100" w:afterAutospacing="1"/>
                          <w:rPr>
                            <w:sz w:val="16"/>
                            <w:szCs w:val="16"/>
                          </w:rPr>
                        </w:pPr>
                        <w:r w:rsidRPr="002F1FE1">
                          <w:rPr>
                            <w:sz w:val="16"/>
                            <w:szCs w:val="16"/>
                          </w:rPr>
                          <w:t>…</w:t>
                        </w:r>
                      </w:p>
                    </w:tc>
                    <w:tc>
                      <w:tcPr>
                        <w:tcW w:w="743" w:type="dxa"/>
                        <w:vAlign w:val="center"/>
                        <w:hideMark/>
                      </w:tcPr>
                      <w:p w14:paraId="322055CC" w14:textId="77777777" w:rsidR="00761F32" w:rsidRPr="002F1FE1" w:rsidRDefault="00761F32" w:rsidP="00761F32">
                        <w:pPr>
                          <w:rPr>
                            <w:sz w:val="16"/>
                            <w:szCs w:val="16"/>
                          </w:rPr>
                        </w:pPr>
                      </w:p>
                    </w:tc>
                    <w:tc>
                      <w:tcPr>
                        <w:tcW w:w="711" w:type="dxa"/>
                        <w:vAlign w:val="center"/>
                        <w:hideMark/>
                      </w:tcPr>
                      <w:p w14:paraId="1D8850FF" w14:textId="77777777" w:rsidR="00761F32" w:rsidRPr="002F1FE1" w:rsidRDefault="00761F32" w:rsidP="00761F32">
                        <w:pPr>
                          <w:rPr>
                            <w:sz w:val="16"/>
                            <w:szCs w:val="16"/>
                          </w:rPr>
                        </w:pPr>
                      </w:p>
                    </w:tc>
                    <w:tc>
                      <w:tcPr>
                        <w:tcW w:w="710" w:type="dxa"/>
                        <w:vAlign w:val="center"/>
                        <w:hideMark/>
                      </w:tcPr>
                      <w:p w14:paraId="119810F8" w14:textId="77777777" w:rsidR="00761F32" w:rsidRPr="002F1FE1" w:rsidRDefault="00761F32" w:rsidP="00761F32">
                        <w:pPr>
                          <w:rPr>
                            <w:sz w:val="16"/>
                            <w:szCs w:val="16"/>
                          </w:rPr>
                        </w:pPr>
                      </w:p>
                    </w:tc>
                    <w:tc>
                      <w:tcPr>
                        <w:tcW w:w="284" w:type="dxa"/>
                        <w:vAlign w:val="center"/>
                        <w:hideMark/>
                      </w:tcPr>
                      <w:p w14:paraId="11CFB4C4" w14:textId="77777777" w:rsidR="00761F32" w:rsidRPr="002F1FE1" w:rsidRDefault="00761F32" w:rsidP="00761F32">
                        <w:pPr>
                          <w:rPr>
                            <w:sz w:val="16"/>
                            <w:szCs w:val="16"/>
                          </w:rPr>
                        </w:pPr>
                      </w:p>
                    </w:tc>
                    <w:tc>
                      <w:tcPr>
                        <w:tcW w:w="568" w:type="dxa"/>
                        <w:vAlign w:val="center"/>
                        <w:hideMark/>
                      </w:tcPr>
                      <w:p w14:paraId="68567F4B" w14:textId="77777777" w:rsidR="00761F32" w:rsidRPr="002F1FE1" w:rsidRDefault="00761F32" w:rsidP="00761F32">
                        <w:pPr>
                          <w:rPr>
                            <w:sz w:val="16"/>
                            <w:szCs w:val="16"/>
                          </w:rPr>
                        </w:pPr>
                      </w:p>
                    </w:tc>
                    <w:tc>
                      <w:tcPr>
                        <w:tcW w:w="851" w:type="dxa"/>
                        <w:vAlign w:val="center"/>
                        <w:hideMark/>
                      </w:tcPr>
                      <w:p w14:paraId="595E5402" w14:textId="77777777" w:rsidR="00761F32" w:rsidRPr="002F1FE1" w:rsidRDefault="00761F32" w:rsidP="00761F32">
                        <w:pPr>
                          <w:rPr>
                            <w:sz w:val="16"/>
                            <w:szCs w:val="16"/>
                          </w:rPr>
                        </w:pPr>
                      </w:p>
                    </w:tc>
                    <w:tc>
                      <w:tcPr>
                        <w:tcW w:w="992" w:type="dxa"/>
                        <w:vAlign w:val="center"/>
                        <w:hideMark/>
                      </w:tcPr>
                      <w:p w14:paraId="12C9C2EC" w14:textId="77777777" w:rsidR="00761F32" w:rsidRPr="002F1FE1" w:rsidRDefault="00761F32" w:rsidP="00761F32">
                        <w:pPr>
                          <w:rPr>
                            <w:sz w:val="16"/>
                            <w:szCs w:val="16"/>
                          </w:rPr>
                        </w:pPr>
                      </w:p>
                    </w:tc>
                  </w:tr>
                  <w:tr w:rsidR="00761F32" w:rsidRPr="002F1FE1" w14:paraId="2F89E24E" w14:textId="77777777" w:rsidTr="0030428B">
                    <w:tc>
                      <w:tcPr>
                        <w:tcW w:w="320" w:type="dxa"/>
                        <w:vAlign w:val="center"/>
                        <w:hideMark/>
                      </w:tcPr>
                      <w:p w14:paraId="0FABF431" w14:textId="77777777" w:rsidR="00761F32" w:rsidRPr="002F1FE1" w:rsidRDefault="00761F32" w:rsidP="00761F32">
                        <w:pPr>
                          <w:spacing w:before="100" w:beforeAutospacing="1" w:after="100" w:afterAutospacing="1"/>
                          <w:rPr>
                            <w:sz w:val="16"/>
                            <w:szCs w:val="16"/>
                          </w:rPr>
                        </w:pPr>
                        <w:r w:rsidRPr="002F1FE1">
                          <w:rPr>
                            <w:sz w:val="16"/>
                            <w:szCs w:val="16"/>
                          </w:rPr>
                          <w:t>Год n</w:t>
                        </w:r>
                      </w:p>
                    </w:tc>
                    <w:tc>
                      <w:tcPr>
                        <w:tcW w:w="743" w:type="dxa"/>
                        <w:vAlign w:val="center"/>
                        <w:hideMark/>
                      </w:tcPr>
                      <w:p w14:paraId="52C3AA55" w14:textId="77777777" w:rsidR="00761F32" w:rsidRPr="002F1FE1" w:rsidRDefault="00761F32" w:rsidP="00761F32">
                        <w:pPr>
                          <w:rPr>
                            <w:sz w:val="16"/>
                            <w:szCs w:val="16"/>
                          </w:rPr>
                        </w:pPr>
                      </w:p>
                    </w:tc>
                    <w:tc>
                      <w:tcPr>
                        <w:tcW w:w="711" w:type="dxa"/>
                        <w:vAlign w:val="center"/>
                        <w:hideMark/>
                      </w:tcPr>
                      <w:p w14:paraId="376A5100" w14:textId="77777777" w:rsidR="00761F32" w:rsidRPr="002F1FE1" w:rsidRDefault="00761F32" w:rsidP="00761F32">
                        <w:pPr>
                          <w:rPr>
                            <w:sz w:val="16"/>
                            <w:szCs w:val="16"/>
                          </w:rPr>
                        </w:pPr>
                      </w:p>
                    </w:tc>
                    <w:tc>
                      <w:tcPr>
                        <w:tcW w:w="710" w:type="dxa"/>
                        <w:vAlign w:val="center"/>
                        <w:hideMark/>
                      </w:tcPr>
                      <w:p w14:paraId="04B249D7" w14:textId="77777777" w:rsidR="00761F32" w:rsidRPr="002F1FE1" w:rsidRDefault="00761F32" w:rsidP="00761F32">
                        <w:pPr>
                          <w:rPr>
                            <w:sz w:val="16"/>
                            <w:szCs w:val="16"/>
                          </w:rPr>
                        </w:pPr>
                      </w:p>
                    </w:tc>
                    <w:tc>
                      <w:tcPr>
                        <w:tcW w:w="284" w:type="dxa"/>
                        <w:vAlign w:val="center"/>
                        <w:hideMark/>
                      </w:tcPr>
                      <w:p w14:paraId="46C7729B" w14:textId="77777777" w:rsidR="00761F32" w:rsidRPr="002F1FE1" w:rsidRDefault="00761F32" w:rsidP="00761F32">
                        <w:pPr>
                          <w:rPr>
                            <w:sz w:val="16"/>
                            <w:szCs w:val="16"/>
                          </w:rPr>
                        </w:pPr>
                      </w:p>
                    </w:tc>
                    <w:tc>
                      <w:tcPr>
                        <w:tcW w:w="568" w:type="dxa"/>
                        <w:vAlign w:val="center"/>
                        <w:hideMark/>
                      </w:tcPr>
                      <w:p w14:paraId="6C84724E" w14:textId="77777777" w:rsidR="00761F32" w:rsidRPr="002F1FE1" w:rsidRDefault="00761F32" w:rsidP="00761F32">
                        <w:pPr>
                          <w:rPr>
                            <w:sz w:val="16"/>
                            <w:szCs w:val="16"/>
                          </w:rPr>
                        </w:pPr>
                      </w:p>
                    </w:tc>
                    <w:tc>
                      <w:tcPr>
                        <w:tcW w:w="851" w:type="dxa"/>
                        <w:vAlign w:val="center"/>
                        <w:hideMark/>
                      </w:tcPr>
                      <w:p w14:paraId="30221DE9" w14:textId="77777777" w:rsidR="00761F32" w:rsidRPr="002F1FE1" w:rsidRDefault="00761F32" w:rsidP="00761F32">
                        <w:pPr>
                          <w:rPr>
                            <w:sz w:val="16"/>
                            <w:szCs w:val="16"/>
                          </w:rPr>
                        </w:pPr>
                      </w:p>
                    </w:tc>
                    <w:tc>
                      <w:tcPr>
                        <w:tcW w:w="992" w:type="dxa"/>
                        <w:vAlign w:val="center"/>
                        <w:hideMark/>
                      </w:tcPr>
                      <w:p w14:paraId="27E24BFD" w14:textId="77777777" w:rsidR="00761F32" w:rsidRPr="002F1FE1" w:rsidRDefault="00761F32" w:rsidP="00761F32">
                        <w:pPr>
                          <w:rPr>
                            <w:sz w:val="16"/>
                            <w:szCs w:val="16"/>
                          </w:rPr>
                        </w:pPr>
                      </w:p>
                    </w:tc>
                  </w:tr>
                  <w:tr w:rsidR="00761F32" w:rsidRPr="002F1FE1" w14:paraId="20EB22C7" w14:textId="77777777" w:rsidTr="0030428B">
                    <w:tc>
                      <w:tcPr>
                        <w:tcW w:w="320" w:type="dxa"/>
                        <w:vAlign w:val="center"/>
                        <w:hideMark/>
                      </w:tcPr>
                      <w:p w14:paraId="57BBA96B" w14:textId="77777777" w:rsidR="00761F32" w:rsidRPr="002F1FE1" w:rsidRDefault="00761F32" w:rsidP="00761F32">
                        <w:pPr>
                          <w:rPr>
                            <w:sz w:val="16"/>
                            <w:szCs w:val="16"/>
                          </w:rPr>
                        </w:pPr>
                      </w:p>
                    </w:tc>
                    <w:tc>
                      <w:tcPr>
                        <w:tcW w:w="743" w:type="dxa"/>
                        <w:vAlign w:val="center"/>
                        <w:hideMark/>
                      </w:tcPr>
                      <w:p w14:paraId="555F5AF7" w14:textId="77777777" w:rsidR="00761F32" w:rsidRPr="002F1FE1" w:rsidRDefault="00761F32" w:rsidP="00761F32">
                        <w:pPr>
                          <w:rPr>
                            <w:sz w:val="16"/>
                            <w:szCs w:val="16"/>
                          </w:rPr>
                        </w:pPr>
                      </w:p>
                    </w:tc>
                    <w:tc>
                      <w:tcPr>
                        <w:tcW w:w="711" w:type="dxa"/>
                        <w:vAlign w:val="center"/>
                        <w:hideMark/>
                      </w:tcPr>
                      <w:p w14:paraId="4631A18D" w14:textId="77777777" w:rsidR="00761F32" w:rsidRPr="002F1FE1" w:rsidRDefault="00761F32" w:rsidP="00761F32">
                        <w:pPr>
                          <w:rPr>
                            <w:sz w:val="16"/>
                            <w:szCs w:val="16"/>
                          </w:rPr>
                        </w:pPr>
                      </w:p>
                    </w:tc>
                    <w:tc>
                      <w:tcPr>
                        <w:tcW w:w="710" w:type="dxa"/>
                        <w:vAlign w:val="center"/>
                        <w:hideMark/>
                      </w:tcPr>
                      <w:p w14:paraId="790F86AB" w14:textId="77777777" w:rsidR="00761F32" w:rsidRPr="002F1FE1" w:rsidRDefault="00761F32" w:rsidP="00761F32">
                        <w:pPr>
                          <w:rPr>
                            <w:sz w:val="16"/>
                            <w:szCs w:val="16"/>
                          </w:rPr>
                        </w:pPr>
                      </w:p>
                    </w:tc>
                    <w:tc>
                      <w:tcPr>
                        <w:tcW w:w="284" w:type="dxa"/>
                        <w:vAlign w:val="center"/>
                        <w:hideMark/>
                      </w:tcPr>
                      <w:p w14:paraId="63AE5644" w14:textId="77777777" w:rsidR="00761F32" w:rsidRPr="002F1FE1" w:rsidRDefault="00761F32" w:rsidP="00761F32">
                        <w:pPr>
                          <w:rPr>
                            <w:sz w:val="16"/>
                            <w:szCs w:val="16"/>
                          </w:rPr>
                        </w:pPr>
                      </w:p>
                    </w:tc>
                    <w:tc>
                      <w:tcPr>
                        <w:tcW w:w="568" w:type="dxa"/>
                        <w:vAlign w:val="center"/>
                        <w:hideMark/>
                      </w:tcPr>
                      <w:p w14:paraId="32304A31" w14:textId="77777777" w:rsidR="00761F32" w:rsidRPr="002F1FE1" w:rsidRDefault="00761F32" w:rsidP="00761F32">
                        <w:pPr>
                          <w:rPr>
                            <w:sz w:val="16"/>
                            <w:szCs w:val="16"/>
                          </w:rPr>
                        </w:pPr>
                      </w:p>
                    </w:tc>
                    <w:tc>
                      <w:tcPr>
                        <w:tcW w:w="851" w:type="dxa"/>
                        <w:vAlign w:val="center"/>
                        <w:hideMark/>
                      </w:tcPr>
                      <w:p w14:paraId="019B0B54" w14:textId="77777777" w:rsidR="00761F32" w:rsidRPr="002F1FE1" w:rsidRDefault="00761F32" w:rsidP="00761F32">
                        <w:pPr>
                          <w:rPr>
                            <w:sz w:val="16"/>
                            <w:szCs w:val="16"/>
                          </w:rPr>
                        </w:pPr>
                      </w:p>
                    </w:tc>
                    <w:tc>
                      <w:tcPr>
                        <w:tcW w:w="992" w:type="dxa"/>
                        <w:vAlign w:val="center"/>
                        <w:hideMark/>
                      </w:tcPr>
                      <w:p w14:paraId="340E3A9B" w14:textId="77777777" w:rsidR="00761F32" w:rsidRPr="002F1FE1" w:rsidRDefault="00761F32" w:rsidP="00761F32">
                        <w:pPr>
                          <w:rPr>
                            <w:sz w:val="16"/>
                            <w:szCs w:val="16"/>
                          </w:rPr>
                        </w:pPr>
                      </w:p>
                    </w:tc>
                  </w:tr>
                  <w:tr w:rsidR="00761F32" w:rsidRPr="002F1FE1" w14:paraId="1D522DC8" w14:textId="77777777" w:rsidTr="0030428B">
                    <w:trPr>
                      <w:gridAfter w:val="1"/>
                      <w:wAfter w:w="991" w:type="dxa"/>
                    </w:trPr>
                    <w:tc>
                      <w:tcPr>
                        <w:tcW w:w="4188" w:type="dxa"/>
                        <w:gridSpan w:val="7"/>
                        <w:vAlign w:val="center"/>
                        <w:hideMark/>
                      </w:tcPr>
                      <w:p w14:paraId="77A202CB" w14:textId="77777777" w:rsidR="00761F32" w:rsidRPr="002F1FE1" w:rsidRDefault="00761F32" w:rsidP="00761F32">
                        <w:pPr>
                          <w:spacing w:before="100" w:beforeAutospacing="1" w:after="100" w:afterAutospacing="1"/>
                          <w:rPr>
                            <w:sz w:val="16"/>
                            <w:szCs w:val="16"/>
                          </w:rPr>
                        </w:pPr>
                        <w:r w:rsidRPr="002F1FE1">
                          <w:rPr>
                            <w:sz w:val="16"/>
                            <w:szCs w:val="16"/>
                          </w:rPr>
                          <w:t>Субъект 2</w:t>
                        </w:r>
                      </w:p>
                    </w:tc>
                  </w:tr>
                  <w:tr w:rsidR="00761F32" w:rsidRPr="002F1FE1" w14:paraId="67DB8EE8" w14:textId="77777777" w:rsidTr="0030428B">
                    <w:tc>
                      <w:tcPr>
                        <w:tcW w:w="320" w:type="dxa"/>
                        <w:vAlign w:val="center"/>
                        <w:hideMark/>
                      </w:tcPr>
                      <w:p w14:paraId="74B30F78" w14:textId="77777777" w:rsidR="00761F32" w:rsidRPr="002F1FE1" w:rsidRDefault="00761F32" w:rsidP="00761F32">
                        <w:pPr>
                          <w:spacing w:before="100" w:beforeAutospacing="1" w:after="100" w:afterAutospacing="1"/>
                          <w:rPr>
                            <w:sz w:val="16"/>
                            <w:szCs w:val="16"/>
                          </w:rPr>
                        </w:pPr>
                        <w:r w:rsidRPr="002F1FE1">
                          <w:rPr>
                            <w:sz w:val="16"/>
                            <w:szCs w:val="16"/>
                          </w:rPr>
                          <w:t>Год 1</w:t>
                        </w:r>
                      </w:p>
                    </w:tc>
                    <w:tc>
                      <w:tcPr>
                        <w:tcW w:w="743" w:type="dxa"/>
                        <w:vAlign w:val="center"/>
                        <w:hideMark/>
                      </w:tcPr>
                      <w:p w14:paraId="1465692E" w14:textId="77777777" w:rsidR="00761F32" w:rsidRPr="002F1FE1" w:rsidRDefault="00761F32" w:rsidP="00761F32">
                        <w:pPr>
                          <w:rPr>
                            <w:sz w:val="16"/>
                            <w:szCs w:val="16"/>
                          </w:rPr>
                        </w:pPr>
                      </w:p>
                    </w:tc>
                    <w:tc>
                      <w:tcPr>
                        <w:tcW w:w="711" w:type="dxa"/>
                        <w:vAlign w:val="center"/>
                        <w:hideMark/>
                      </w:tcPr>
                      <w:p w14:paraId="1180C37C" w14:textId="77777777" w:rsidR="00761F32" w:rsidRPr="002F1FE1" w:rsidRDefault="00761F32" w:rsidP="00761F32">
                        <w:pPr>
                          <w:rPr>
                            <w:sz w:val="16"/>
                            <w:szCs w:val="16"/>
                          </w:rPr>
                        </w:pPr>
                      </w:p>
                    </w:tc>
                    <w:tc>
                      <w:tcPr>
                        <w:tcW w:w="710" w:type="dxa"/>
                        <w:vAlign w:val="center"/>
                        <w:hideMark/>
                      </w:tcPr>
                      <w:p w14:paraId="13D82140" w14:textId="77777777" w:rsidR="00761F32" w:rsidRPr="002F1FE1" w:rsidRDefault="00761F32" w:rsidP="00761F32">
                        <w:pPr>
                          <w:rPr>
                            <w:sz w:val="16"/>
                            <w:szCs w:val="16"/>
                          </w:rPr>
                        </w:pPr>
                      </w:p>
                    </w:tc>
                    <w:tc>
                      <w:tcPr>
                        <w:tcW w:w="284" w:type="dxa"/>
                        <w:vAlign w:val="center"/>
                        <w:hideMark/>
                      </w:tcPr>
                      <w:p w14:paraId="65804660" w14:textId="77777777" w:rsidR="00761F32" w:rsidRPr="002F1FE1" w:rsidRDefault="00761F32" w:rsidP="00761F32">
                        <w:pPr>
                          <w:rPr>
                            <w:sz w:val="16"/>
                            <w:szCs w:val="16"/>
                          </w:rPr>
                        </w:pPr>
                      </w:p>
                    </w:tc>
                    <w:tc>
                      <w:tcPr>
                        <w:tcW w:w="568" w:type="dxa"/>
                        <w:vAlign w:val="center"/>
                        <w:hideMark/>
                      </w:tcPr>
                      <w:p w14:paraId="0518BE93" w14:textId="77777777" w:rsidR="00761F32" w:rsidRPr="002F1FE1" w:rsidRDefault="00761F32" w:rsidP="00761F32">
                        <w:pPr>
                          <w:rPr>
                            <w:sz w:val="16"/>
                            <w:szCs w:val="16"/>
                          </w:rPr>
                        </w:pPr>
                      </w:p>
                    </w:tc>
                    <w:tc>
                      <w:tcPr>
                        <w:tcW w:w="851" w:type="dxa"/>
                        <w:vAlign w:val="center"/>
                        <w:hideMark/>
                      </w:tcPr>
                      <w:p w14:paraId="2153BDE2" w14:textId="77777777" w:rsidR="00761F32" w:rsidRPr="002F1FE1" w:rsidRDefault="00761F32" w:rsidP="00761F32">
                        <w:pPr>
                          <w:rPr>
                            <w:sz w:val="16"/>
                            <w:szCs w:val="16"/>
                          </w:rPr>
                        </w:pPr>
                      </w:p>
                    </w:tc>
                    <w:tc>
                      <w:tcPr>
                        <w:tcW w:w="992" w:type="dxa"/>
                        <w:vAlign w:val="center"/>
                        <w:hideMark/>
                      </w:tcPr>
                      <w:p w14:paraId="24A84E96" w14:textId="77777777" w:rsidR="00761F32" w:rsidRPr="002F1FE1" w:rsidRDefault="00761F32" w:rsidP="00761F32">
                        <w:pPr>
                          <w:rPr>
                            <w:sz w:val="16"/>
                            <w:szCs w:val="16"/>
                          </w:rPr>
                        </w:pPr>
                      </w:p>
                    </w:tc>
                  </w:tr>
                  <w:tr w:rsidR="00761F32" w:rsidRPr="002F1FE1" w14:paraId="06C06256" w14:textId="77777777" w:rsidTr="0030428B">
                    <w:tc>
                      <w:tcPr>
                        <w:tcW w:w="320" w:type="dxa"/>
                        <w:vAlign w:val="center"/>
                        <w:hideMark/>
                      </w:tcPr>
                      <w:p w14:paraId="6D063FE2" w14:textId="77777777" w:rsidR="00761F32" w:rsidRPr="002F1FE1" w:rsidRDefault="00761F32" w:rsidP="00761F32">
                        <w:pPr>
                          <w:spacing w:before="100" w:beforeAutospacing="1" w:after="100" w:afterAutospacing="1"/>
                          <w:rPr>
                            <w:sz w:val="16"/>
                            <w:szCs w:val="16"/>
                          </w:rPr>
                        </w:pPr>
                        <w:r w:rsidRPr="002F1FE1">
                          <w:rPr>
                            <w:sz w:val="16"/>
                            <w:szCs w:val="16"/>
                          </w:rPr>
                          <w:t>…</w:t>
                        </w:r>
                      </w:p>
                    </w:tc>
                    <w:tc>
                      <w:tcPr>
                        <w:tcW w:w="743" w:type="dxa"/>
                        <w:vAlign w:val="center"/>
                        <w:hideMark/>
                      </w:tcPr>
                      <w:p w14:paraId="23CDA6A2" w14:textId="77777777" w:rsidR="00761F32" w:rsidRPr="002F1FE1" w:rsidRDefault="00761F32" w:rsidP="00761F32">
                        <w:pPr>
                          <w:rPr>
                            <w:sz w:val="16"/>
                            <w:szCs w:val="16"/>
                          </w:rPr>
                        </w:pPr>
                      </w:p>
                    </w:tc>
                    <w:tc>
                      <w:tcPr>
                        <w:tcW w:w="711" w:type="dxa"/>
                        <w:vAlign w:val="center"/>
                        <w:hideMark/>
                      </w:tcPr>
                      <w:p w14:paraId="237E4D20" w14:textId="77777777" w:rsidR="00761F32" w:rsidRPr="002F1FE1" w:rsidRDefault="00761F32" w:rsidP="00761F32">
                        <w:pPr>
                          <w:rPr>
                            <w:sz w:val="16"/>
                            <w:szCs w:val="16"/>
                          </w:rPr>
                        </w:pPr>
                      </w:p>
                    </w:tc>
                    <w:tc>
                      <w:tcPr>
                        <w:tcW w:w="710" w:type="dxa"/>
                        <w:vAlign w:val="center"/>
                        <w:hideMark/>
                      </w:tcPr>
                      <w:p w14:paraId="3F6187E9" w14:textId="77777777" w:rsidR="00761F32" w:rsidRPr="002F1FE1" w:rsidRDefault="00761F32" w:rsidP="00761F32">
                        <w:pPr>
                          <w:rPr>
                            <w:sz w:val="16"/>
                            <w:szCs w:val="16"/>
                          </w:rPr>
                        </w:pPr>
                      </w:p>
                    </w:tc>
                    <w:tc>
                      <w:tcPr>
                        <w:tcW w:w="284" w:type="dxa"/>
                        <w:vAlign w:val="center"/>
                        <w:hideMark/>
                      </w:tcPr>
                      <w:p w14:paraId="1BA7D3D5" w14:textId="77777777" w:rsidR="00761F32" w:rsidRPr="002F1FE1" w:rsidRDefault="00761F32" w:rsidP="00761F32">
                        <w:pPr>
                          <w:rPr>
                            <w:sz w:val="16"/>
                            <w:szCs w:val="16"/>
                          </w:rPr>
                        </w:pPr>
                      </w:p>
                    </w:tc>
                    <w:tc>
                      <w:tcPr>
                        <w:tcW w:w="568" w:type="dxa"/>
                        <w:vAlign w:val="center"/>
                        <w:hideMark/>
                      </w:tcPr>
                      <w:p w14:paraId="10765239" w14:textId="77777777" w:rsidR="00761F32" w:rsidRPr="002F1FE1" w:rsidRDefault="00761F32" w:rsidP="00761F32">
                        <w:pPr>
                          <w:rPr>
                            <w:sz w:val="16"/>
                            <w:szCs w:val="16"/>
                          </w:rPr>
                        </w:pPr>
                      </w:p>
                    </w:tc>
                    <w:tc>
                      <w:tcPr>
                        <w:tcW w:w="851" w:type="dxa"/>
                        <w:vAlign w:val="center"/>
                        <w:hideMark/>
                      </w:tcPr>
                      <w:p w14:paraId="263CFEE5" w14:textId="77777777" w:rsidR="00761F32" w:rsidRPr="002F1FE1" w:rsidRDefault="00761F32" w:rsidP="00761F32">
                        <w:pPr>
                          <w:rPr>
                            <w:sz w:val="16"/>
                            <w:szCs w:val="16"/>
                          </w:rPr>
                        </w:pPr>
                      </w:p>
                    </w:tc>
                    <w:tc>
                      <w:tcPr>
                        <w:tcW w:w="992" w:type="dxa"/>
                        <w:vAlign w:val="center"/>
                        <w:hideMark/>
                      </w:tcPr>
                      <w:p w14:paraId="0D0B54C9" w14:textId="77777777" w:rsidR="00761F32" w:rsidRPr="002F1FE1" w:rsidRDefault="00761F32" w:rsidP="00761F32">
                        <w:pPr>
                          <w:rPr>
                            <w:sz w:val="16"/>
                            <w:szCs w:val="16"/>
                          </w:rPr>
                        </w:pPr>
                      </w:p>
                    </w:tc>
                  </w:tr>
                  <w:tr w:rsidR="00761F32" w:rsidRPr="002F1FE1" w14:paraId="21455A0E" w14:textId="77777777" w:rsidTr="0030428B">
                    <w:tc>
                      <w:tcPr>
                        <w:tcW w:w="320" w:type="dxa"/>
                        <w:vAlign w:val="center"/>
                        <w:hideMark/>
                      </w:tcPr>
                      <w:p w14:paraId="1D894361" w14:textId="77777777" w:rsidR="00761F32" w:rsidRPr="002F1FE1" w:rsidRDefault="00761F32" w:rsidP="00761F32">
                        <w:pPr>
                          <w:rPr>
                            <w:sz w:val="16"/>
                            <w:szCs w:val="16"/>
                          </w:rPr>
                        </w:pPr>
                      </w:p>
                    </w:tc>
                    <w:tc>
                      <w:tcPr>
                        <w:tcW w:w="743" w:type="dxa"/>
                        <w:vAlign w:val="center"/>
                        <w:hideMark/>
                      </w:tcPr>
                      <w:p w14:paraId="35EA9450" w14:textId="77777777" w:rsidR="00761F32" w:rsidRPr="002F1FE1" w:rsidRDefault="00761F32" w:rsidP="00761F32">
                        <w:pPr>
                          <w:rPr>
                            <w:sz w:val="16"/>
                            <w:szCs w:val="16"/>
                          </w:rPr>
                        </w:pPr>
                      </w:p>
                    </w:tc>
                    <w:tc>
                      <w:tcPr>
                        <w:tcW w:w="711" w:type="dxa"/>
                        <w:vAlign w:val="center"/>
                        <w:hideMark/>
                      </w:tcPr>
                      <w:p w14:paraId="0348A41F" w14:textId="77777777" w:rsidR="00761F32" w:rsidRPr="002F1FE1" w:rsidRDefault="00761F32" w:rsidP="00761F32">
                        <w:pPr>
                          <w:rPr>
                            <w:sz w:val="16"/>
                            <w:szCs w:val="16"/>
                          </w:rPr>
                        </w:pPr>
                      </w:p>
                    </w:tc>
                    <w:tc>
                      <w:tcPr>
                        <w:tcW w:w="710" w:type="dxa"/>
                        <w:vAlign w:val="center"/>
                        <w:hideMark/>
                      </w:tcPr>
                      <w:p w14:paraId="14CCF1B0" w14:textId="77777777" w:rsidR="00761F32" w:rsidRPr="002F1FE1" w:rsidRDefault="00761F32" w:rsidP="00761F32">
                        <w:pPr>
                          <w:rPr>
                            <w:sz w:val="16"/>
                            <w:szCs w:val="16"/>
                          </w:rPr>
                        </w:pPr>
                      </w:p>
                    </w:tc>
                    <w:tc>
                      <w:tcPr>
                        <w:tcW w:w="284" w:type="dxa"/>
                        <w:vAlign w:val="center"/>
                        <w:hideMark/>
                      </w:tcPr>
                      <w:p w14:paraId="156097CD" w14:textId="77777777" w:rsidR="00761F32" w:rsidRPr="002F1FE1" w:rsidRDefault="00761F32" w:rsidP="00761F32">
                        <w:pPr>
                          <w:rPr>
                            <w:sz w:val="16"/>
                            <w:szCs w:val="16"/>
                          </w:rPr>
                        </w:pPr>
                      </w:p>
                    </w:tc>
                    <w:tc>
                      <w:tcPr>
                        <w:tcW w:w="568" w:type="dxa"/>
                        <w:vAlign w:val="center"/>
                        <w:hideMark/>
                      </w:tcPr>
                      <w:p w14:paraId="35AC5A0E" w14:textId="77777777" w:rsidR="00761F32" w:rsidRPr="002F1FE1" w:rsidRDefault="00761F32" w:rsidP="00761F32">
                        <w:pPr>
                          <w:rPr>
                            <w:sz w:val="16"/>
                            <w:szCs w:val="16"/>
                          </w:rPr>
                        </w:pPr>
                      </w:p>
                    </w:tc>
                    <w:tc>
                      <w:tcPr>
                        <w:tcW w:w="851" w:type="dxa"/>
                        <w:vAlign w:val="center"/>
                        <w:hideMark/>
                      </w:tcPr>
                      <w:p w14:paraId="3007A8F9" w14:textId="77777777" w:rsidR="00761F32" w:rsidRPr="002F1FE1" w:rsidRDefault="00761F32" w:rsidP="00761F32">
                        <w:pPr>
                          <w:rPr>
                            <w:sz w:val="16"/>
                            <w:szCs w:val="16"/>
                          </w:rPr>
                        </w:pPr>
                      </w:p>
                    </w:tc>
                    <w:tc>
                      <w:tcPr>
                        <w:tcW w:w="992" w:type="dxa"/>
                        <w:vAlign w:val="center"/>
                        <w:hideMark/>
                      </w:tcPr>
                      <w:p w14:paraId="30EA22CA" w14:textId="77777777" w:rsidR="00761F32" w:rsidRPr="002F1FE1" w:rsidRDefault="00761F32" w:rsidP="00761F32">
                        <w:pPr>
                          <w:rPr>
                            <w:sz w:val="16"/>
                            <w:szCs w:val="16"/>
                          </w:rPr>
                        </w:pPr>
                      </w:p>
                    </w:tc>
                  </w:tr>
                  <w:tr w:rsidR="00761F32" w:rsidRPr="002F1FE1" w14:paraId="1BFABD1D" w14:textId="77777777" w:rsidTr="0030428B">
                    <w:trPr>
                      <w:gridAfter w:val="1"/>
                      <w:wAfter w:w="991" w:type="dxa"/>
                    </w:trPr>
                    <w:tc>
                      <w:tcPr>
                        <w:tcW w:w="4188" w:type="dxa"/>
                        <w:gridSpan w:val="7"/>
                        <w:vAlign w:val="center"/>
                        <w:hideMark/>
                      </w:tcPr>
                      <w:p w14:paraId="7C9C872D" w14:textId="77777777" w:rsidR="00761F32" w:rsidRPr="002F1FE1" w:rsidRDefault="00761F32" w:rsidP="00761F32">
                        <w:pPr>
                          <w:spacing w:before="100" w:beforeAutospacing="1" w:after="100" w:afterAutospacing="1"/>
                          <w:rPr>
                            <w:sz w:val="16"/>
                            <w:szCs w:val="16"/>
                          </w:rPr>
                        </w:pPr>
                        <w:r w:rsidRPr="002F1FE1">
                          <w:rPr>
                            <w:sz w:val="16"/>
                            <w:szCs w:val="16"/>
                          </w:rPr>
                          <w:t>…</w:t>
                        </w:r>
                      </w:p>
                    </w:tc>
                  </w:tr>
                  <w:tr w:rsidR="00761F32" w:rsidRPr="002F1FE1" w14:paraId="4EE3C567" w14:textId="77777777" w:rsidTr="0030428B">
                    <w:tc>
                      <w:tcPr>
                        <w:tcW w:w="320" w:type="dxa"/>
                        <w:vAlign w:val="center"/>
                        <w:hideMark/>
                      </w:tcPr>
                      <w:p w14:paraId="7D35CD6F" w14:textId="77777777" w:rsidR="00761F32" w:rsidRPr="002F1FE1" w:rsidRDefault="00761F32" w:rsidP="00761F32">
                        <w:pPr>
                          <w:rPr>
                            <w:sz w:val="16"/>
                            <w:szCs w:val="16"/>
                          </w:rPr>
                        </w:pPr>
                      </w:p>
                    </w:tc>
                    <w:tc>
                      <w:tcPr>
                        <w:tcW w:w="743" w:type="dxa"/>
                        <w:vAlign w:val="center"/>
                        <w:hideMark/>
                      </w:tcPr>
                      <w:p w14:paraId="14171B9B" w14:textId="77777777" w:rsidR="00761F32" w:rsidRPr="002F1FE1" w:rsidRDefault="00761F32" w:rsidP="00761F32">
                        <w:pPr>
                          <w:rPr>
                            <w:sz w:val="16"/>
                            <w:szCs w:val="16"/>
                          </w:rPr>
                        </w:pPr>
                      </w:p>
                    </w:tc>
                    <w:tc>
                      <w:tcPr>
                        <w:tcW w:w="711" w:type="dxa"/>
                        <w:vAlign w:val="center"/>
                        <w:hideMark/>
                      </w:tcPr>
                      <w:p w14:paraId="558ABB96" w14:textId="77777777" w:rsidR="00761F32" w:rsidRPr="002F1FE1" w:rsidRDefault="00761F32" w:rsidP="00761F32">
                        <w:pPr>
                          <w:rPr>
                            <w:sz w:val="16"/>
                            <w:szCs w:val="16"/>
                          </w:rPr>
                        </w:pPr>
                      </w:p>
                    </w:tc>
                    <w:tc>
                      <w:tcPr>
                        <w:tcW w:w="710" w:type="dxa"/>
                        <w:vAlign w:val="center"/>
                        <w:hideMark/>
                      </w:tcPr>
                      <w:p w14:paraId="464B3EC3" w14:textId="77777777" w:rsidR="00761F32" w:rsidRPr="002F1FE1" w:rsidRDefault="00761F32" w:rsidP="00761F32">
                        <w:pPr>
                          <w:rPr>
                            <w:sz w:val="16"/>
                            <w:szCs w:val="16"/>
                          </w:rPr>
                        </w:pPr>
                      </w:p>
                    </w:tc>
                    <w:tc>
                      <w:tcPr>
                        <w:tcW w:w="284" w:type="dxa"/>
                        <w:vAlign w:val="center"/>
                        <w:hideMark/>
                      </w:tcPr>
                      <w:p w14:paraId="4FB38D70" w14:textId="77777777" w:rsidR="00761F32" w:rsidRPr="002F1FE1" w:rsidRDefault="00761F32" w:rsidP="00761F32">
                        <w:pPr>
                          <w:rPr>
                            <w:sz w:val="16"/>
                            <w:szCs w:val="16"/>
                          </w:rPr>
                        </w:pPr>
                      </w:p>
                    </w:tc>
                    <w:tc>
                      <w:tcPr>
                        <w:tcW w:w="568" w:type="dxa"/>
                        <w:vAlign w:val="center"/>
                        <w:hideMark/>
                      </w:tcPr>
                      <w:p w14:paraId="3645F048" w14:textId="77777777" w:rsidR="00761F32" w:rsidRPr="002F1FE1" w:rsidRDefault="00761F32" w:rsidP="00761F32">
                        <w:pPr>
                          <w:rPr>
                            <w:sz w:val="16"/>
                            <w:szCs w:val="16"/>
                          </w:rPr>
                        </w:pPr>
                      </w:p>
                    </w:tc>
                    <w:tc>
                      <w:tcPr>
                        <w:tcW w:w="851" w:type="dxa"/>
                        <w:vAlign w:val="center"/>
                        <w:hideMark/>
                      </w:tcPr>
                      <w:p w14:paraId="341FD7E5" w14:textId="77777777" w:rsidR="00761F32" w:rsidRPr="002F1FE1" w:rsidRDefault="00761F32" w:rsidP="00761F32">
                        <w:pPr>
                          <w:rPr>
                            <w:sz w:val="16"/>
                            <w:szCs w:val="16"/>
                          </w:rPr>
                        </w:pPr>
                      </w:p>
                    </w:tc>
                    <w:tc>
                      <w:tcPr>
                        <w:tcW w:w="992" w:type="dxa"/>
                        <w:vAlign w:val="center"/>
                        <w:hideMark/>
                      </w:tcPr>
                      <w:p w14:paraId="44AA2895" w14:textId="77777777" w:rsidR="00761F32" w:rsidRPr="002F1FE1" w:rsidRDefault="00761F32" w:rsidP="00761F32">
                        <w:pPr>
                          <w:rPr>
                            <w:sz w:val="16"/>
                            <w:szCs w:val="16"/>
                          </w:rPr>
                        </w:pPr>
                      </w:p>
                    </w:tc>
                  </w:tr>
                </w:tbl>
                <w:p w14:paraId="7DA55C8D" w14:textId="77777777" w:rsidR="00761F32" w:rsidRPr="002F1FE1" w:rsidRDefault="00761F32" w:rsidP="00761F32">
                  <w:pPr>
                    <w:jc w:val="both"/>
                    <w:rPr>
                      <w:i/>
                      <w:lang w:val="kk-KZ"/>
                    </w:rPr>
                  </w:pPr>
                </w:p>
              </w:tc>
            </w:tr>
          </w:tbl>
          <w:p w14:paraId="7BB3130D" w14:textId="77777777" w:rsidR="00230D07" w:rsidRPr="002F1FE1" w:rsidRDefault="00230D07" w:rsidP="00230D07">
            <w:pPr>
              <w:pStyle w:val="3"/>
              <w:jc w:val="right"/>
              <w:rPr>
                <w:rFonts w:ascii="Times New Roman" w:hAnsi="Times New Roman" w:cs="Times New Roman"/>
                <w:color w:val="auto"/>
                <w:sz w:val="20"/>
                <w:szCs w:val="20"/>
              </w:rPr>
            </w:pPr>
            <w:r w:rsidRPr="002F1FE1">
              <w:rPr>
                <w:rFonts w:ascii="Times New Roman" w:hAnsi="Times New Roman" w:cs="Times New Roman"/>
                <w:color w:val="auto"/>
                <w:sz w:val="20"/>
                <w:szCs w:val="20"/>
              </w:rPr>
              <w:t>Форма 6</w:t>
            </w:r>
          </w:p>
          <w:p w14:paraId="1FEEDBE0" w14:textId="77777777" w:rsidR="00230D07" w:rsidRPr="002F1FE1" w:rsidRDefault="00230D07" w:rsidP="00230D07"/>
          <w:p w14:paraId="2975E77C" w14:textId="77777777" w:rsidR="00230D07" w:rsidRPr="00450913" w:rsidRDefault="00230D07" w:rsidP="00230D07">
            <w:pPr>
              <w:jc w:val="center"/>
              <w:outlineLvl w:val="2"/>
              <w:rPr>
                <w:bCs/>
              </w:rPr>
            </w:pPr>
            <w:r w:rsidRPr="00450913">
              <w:rPr>
                <w:bCs/>
              </w:rPr>
              <w:t>Перечень групп аналогичных субъектов, предоставляющих регулируемую услугу, данные которых используются при оценке показателей эффективности деятельности</w:t>
            </w:r>
          </w:p>
          <w:p w14:paraId="2B3E41FC" w14:textId="77777777" w:rsidR="00230D07" w:rsidRPr="002F1FE1" w:rsidRDefault="00230D07" w:rsidP="00230D07">
            <w:pPr>
              <w:outlineLvl w:val="2"/>
              <w:rPr>
                <w:b/>
                <w:bCs/>
              </w:rPr>
            </w:pP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26"/>
              <w:gridCol w:w="2337"/>
              <w:gridCol w:w="851"/>
              <w:gridCol w:w="1243"/>
              <w:gridCol w:w="458"/>
            </w:tblGrid>
            <w:tr w:rsidR="00230D07" w:rsidRPr="002F1FE1" w14:paraId="37D9A750" w14:textId="77777777" w:rsidTr="006E40F0">
              <w:tc>
                <w:tcPr>
                  <w:tcW w:w="3714" w:type="dxa"/>
                  <w:gridSpan w:val="3"/>
                  <w:vAlign w:val="center"/>
                  <w:hideMark/>
                </w:tcPr>
                <w:p w14:paraId="0E763465" w14:textId="77777777" w:rsidR="00230D07" w:rsidRPr="002F1FE1" w:rsidRDefault="00230D07" w:rsidP="00230D07">
                  <w:pPr>
                    <w:spacing w:before="100" w:beforeAutospacing="1" w:after="100" w:afterAutospacing="1"/>
                  </w:pPr>
                  <w:r w:rsidRPr="002F1FE1">
                    <w:t>Возврат к титульному листу</w:t>
                  </w:r>
                </w:p>
              </w:tc>
              <w:tc>
                <w:tcPr>
                  <w:tcW w:w="1243" w:type="dxa"/>
                  <w:vAlign w:val="center"/>
                  <w:hideMark/>
                </w:tcPr>
                <w:p w14:paraId="67C4C3FB" w14:textId="77777777" w:rsidR="00230D07" w:rsidRPr="002F1FE1" w:rsidRDefault="00230D07" w:rsidP="00230D07"/>
              </w:tc>
              <w:tc>
                <w:tcPr>
                  <w:tcW w:w="458" w:type="dxa"/>
                  <w:vAlign w:val="center"/>
                  <w:hideMark/>
                </w:tcPr>
                <w:p w14:paraId="029F645B" w14:textId="77777777" w:rsidR="00230D07" w:rsidRPr="002F1FE1" w:rsidRDefault="00230D07" w:rsidP="00230D07"/>
              </w:tc>
            </w:tr>
            <w:tr w:rsidR="00230D07" w:rsidRPr="002F1FE1" w14:paraId="6B3497DA" w14:textId="77777777" w:rsidTr="006E40F0">
              <w:tc>
                <w:tcPr>
                  <w:tcW w:w="3714" w:type="dxa"/>
                  <w:gridSpan w:val="3"/>
                  <w:vAlign w:val="center"/>
                  <w:hideMark/>
                </w:tcPr>
                <w:p w14:paraId="33F48101" w14:textId="77777777" w:rsidR="00230D07" w:rsidRPr="002F1FE1" w:rsidRDefault="00230D07" w:rsidP="00230D07">
                  <w:pPr>
                    <w:spacing w:before="100" w:beforeAutospacing="1" w:after="100" w:afterAutospacing="1"/>
                  </w:pPr>
                  <w:r w:rsidRPr="002F1FE1">
                    <w:t>Сфера естественной монополии</w:t>
                  </w:r>
                </w:p>
              </w:tc>
              <w:tc>
                <w:tcPr>
                  <w:tcW w:w="1701" w:type="dxa"/>
                  <w:gridSpan w:val="2"/>
                  <w:vAlign w:val="center"/>
                  <w:hideMark/>
                </w:tcPr>
                <w:p w14:paraId="4605E525" w14:textId="77777777" w:rsidR="00230D07" w:rsidRPr="002F1FE1" w:rsidRDefault="00230D07" w:rsidP="00230D07"/>
              </w:tc>
            </w:tr>
            <w:tr w:rsidR="00230D07" w:rsidRPr="002F1FE1" w14:paraId="75320C1E" w14:textId="77777777" w:rsidTr="006E40F0">
              <w:tc>
                <w:tcPr>
                  <w:tcW w:w="2863" w:type="dxa"/>
                  <w:gridSpan w:val="2"/>
                  <w:vAlign w:val="center"/>
                  <w:hideMark/>
                </w:tcPr>
                <w:p w14:paraId="5BB2771C" w14:textId="77777777" w:rsidR="00230D07" w:rsidRPr="002F1FE1" w:rsidRDefault="00230D07" w:rsidP="00230D07">
                  <w:pPr>
                    <w:spacing w:before="100" w:beforeAutospacing="1" w:after="100" w:afterAutospacing="1"/>
                  </w:pPr>
                  <w:r w:rsidRPr="002F1FE1">
                    <w:t>Наименование услуги</w:t>
                  </w:r>
                </w:p>
              </w:tc>
              <w:tc>
                <w:tcPr>
                  <w:tcW w:w="851" w:type="dxa"/>
                  <w:vAlign w:val="center"/>
                  <w:hideMark/>
                </w:tcPr>
                <w:p w14:paraId="6890632F" w14:textId="77777777" w:rsidR="00230D07" w:rsidRPr="002F1FE1" w:rsidRDefault="00230D07" w:rsidP="00230D07"/>
              </w:tc>
              <w:tc>
                <w:tcPr>
                  <w:tcW w:w="1701" w:type="dxa"/>
                  <w:gridSpan w:val="2"/>
                  <w:vAlign w:val="center"/>
                  <w:hideMark/>
                </w:tcPr>
                <w:p w14:paraId="0639DF24" w14:textId="77777777" w:rsidR="00230D07" w:rsidRPr="002F1FE1" w:rsidRDefault="00230D07" w:rsidP="00230D07"/>
              </w:tc>
            </w:tr>
            <w:tr w:rsidR="00230D07" w:rsidRPr="002F1FE1" w14:paraId="2F3BA88E" w14:textId="77777777" w:rsidTr="006E40F0">
              <w:tc>
                <w:tcPr>
                  <w:tcW w:w="2863" w:type="dxa"/>
                  <w:gridSpan w:val="2"/>
                  <w:vAlign w:val="center"/>
                  <w:hideMark/>
                </w:tcPr>
                <w:p w14:paraId="1C07C2E7" w14:textId="77777777" w:rsidR="00230D07" w:rsidRPr="002F1FE1" w:rsidRDefault="00230D07" w:rsidP="00230D07">
                  <w:pPr>
                    <w:spacing w:before="100" w:beforeAutospacing="1" w:after="100" w:afterAutospacing="1"/>
                  </w:pPr>
                  <w:r w:rsidRPr="002F1FE1">
                    <w:t>Анализируемый период:</w:t>
                  </w:r>
                </w:p>
              </w:tc>
              <w:tc>
                <w:tcPr>
                  <w:tcW w:w="851" w:type="dxa"/>
                  <w:vAlign w:val="center"/>
                  <w:hideMark/>
                </w:tcPr>
                <w:p w14:paraId="70CCCFE3" w14:textId="77777777" w:rsidR="00230D07" w:rsidRPr="002F1FE1" w:rsidRDefault="00230D07" w:rsidP="00230D07"/>
              </w:tc>
              <w:tc>
                <w:tcPr>
                  <w:tcW w:w="1243" w:type="dxa"/>
                  <w:vAlign w:val="center"/>
                  <w:hideMark/>
                </w:tcPr>
                <w:p w14:paraId="7C502B9A" w14:textId="77777777" w:rsidR="00230D07" w:rsidRPr="002F1FE1" w:rsidRDefault="00230D07" w:rsidP="00230D07"/>
              </w:tc>
              <w:tc>
                <w:tcPr>
                  <w:tcW w:w="458" w:type="dxa"/>
                  <w:vAlign w:val="center"/>
                  <w:hideMark/>
                </w:tcPr>
                <w:p w14:paraId="2AA5A1C4" w14:textId="77777777" w:rsidR="00230D07" w:rsidRPr="002F1FE1" w:rsidRDefault="00230D07" w:rsidP="00230D07"/>
              </w:tc>
            </w:tr>
            <w:tr w:rsidR="00230D07" w:rsidRPr="002F1FE1" w14:paraId="00CF2632" w14:textId="77777777" w:rsidTr="006E40F0">
              <w:tc>
                <w:tcPr>
                  <w:tcW w:w="5415" w:type="dxa"/>
                  <w:gridSpan w:val="5"/>
                  <w:vAlign w:val="center"/>
                  <w:hideMark/>
                </w:tcPr>
                <w:p w14:paraId="1EBE2CF3" w14:textId="77777777" w:rsidR="00230D07" w:rsidRPr="002F1FE1" w:rsidRDefault="00230D07" w:rsidP="00230D07">
                  <w:pPr>
                    <w:spacing w:before="100" w:beforeAutospacing="1" w:after="100" w:afterAutospacing="1"/>
                  </w:pPr>
                  <w:r w:rsidRPr="002F1FE1">
                    <w:t>Структурные параметры, использованные для определения групп аналогичных субъектов и расчета показателей эффективности деятельности:</w:t>
                  </w:r>
                </w:p>
              </w:tc>
            </w:tr>
            <w:tr w:rsidR="00230D07" w:rsidRPr="002F1FE1" w14:paraId="1B69DFA2" w14:textId="77777777" w:rsidTr="006E40F0">
              <w:tc>
                <w:tcPr>
                  <w:tcW w:w="3714" w:type="dxa"/>
                  <w:gridSpan w:val="3"/>
                  <w:vAlign w:val="center"/>
                  <w:hideMark/>
                </w:tcPr>
                <w:p w14:paraId="25F8FD52" w14:textId="77777777" w:rsidR="00230D07" w:rsidRPr="002F1FE1" w:rsidRDefault="00230D07" w:rsidP="00230D07">
                  <w:pPr>
                    <w:spacing w:before="100" w:beforeAutospacing="1" w:after="100" w:afterAutospacing="1"/>
                  </w:pPr>
                  <w:r w:rsidRPr="002F1FE1">
                    <w:t>1</w:t>
                  </w:r>
                </w:p>
              </w:tc>
              <w:tc>
                <w:tcPr>
                  <w:tcW w:w="1243" w:type="dxa"/>
                  <w:vAlign w:val="center"/>
                  <w:hideMark/>
                </w:tcPr>
                <w:p w14:paraId="5C1AEC42" w14:textId="77777777" w:rsidR="00230D07" w:rsidRPr="002F1FE1" w:rsidRDefault="00230D07" w:rsidP="00230D07"/>
              </w:tc>
              <w:tc>
                <w:tcPr>
                  <w:tcW w:w="458" w:type="dxa"/>
                  <w:vAlign w:val="center"/>
                  <w:hideMark/>
                </w:tcPr>
                <w:p w14:paraId="0FE69189" w14:textId="77777777" w:rsidR="00230D07" w:rsidRPr="002F1FE1" w:rsidRDefault="00230D07" w:rsidP="00230D07"/>
              </w:tc>
            </w:tr>
            <w:tr w:rsidR="00230D07" w:rsidRPr="002F1FE1" w14:paraId="335B83B3" w14:textId="77777777" w:rsidTr="007F17F3">
              <w:trPr>
                <w:trHeight w:val="298"/>
              </w:trPr>
              <w:tc>
                <w:tcPr>
                  <w:tcW w:w="3714" w:type="dxa"/>
                  <w:gridSpan w:val="3"/>
                  <w:vAlign w:val="center"/>
                  <w:hideMark/>
                </w:tcPr>
                <w:p w14:paraId="47B4F96E" w14:textId="77777777" w:rsidR="00230D07" w:rsidRPr="002F1FE1" w:rsidRDefault="00230D07" w:rsidP="00230D07"/>
              </w:tc>
              <w:tc>
                <w:tcPr>
                  <w:tcW w:w="1243" w:type="dxa"/>
                  <w:vAlign w:val="center"/>
                  <w:hideMark/>
                </w:tcPr>
                <w:p w14:paraId="04D1D7EB" w14:textId="77777777" w:rsidR="00230D07" w:rsidRPr="002F1FE1" w:rsidRDefault="00230D07" w:rsidP="00230D07"/>
              </w:tc>
              <w:tc>
                <w:tcPr>
                  <w:tcW w:w="458" w:type="dxa"/>
                  <w:vAlign w:val="center"/>
                  <w:hideMark/>
                </w:tcPr>
                <w:p w14:paraId="0154F584" w14:textId="77777777" w:rsidR="00230D07" w:rsidRPr="002F1FE1" w:rsidRDefault="00230D07" w:rsidP="00230D07"/>
              </w:tc>
            </w:tr>
            <w:tr w:rsidR="00230D07" w:rsidRPr="002F1FE1" w14:paraId="0B112AF3" w14:textId="77777777" w:rsidTr="007F17F3">
              <w:trPr>
                <w:trHeight w:val="244"/>
              </w:trPr>
              <w:tc>
                <w:tcPr>
                  <w:tcW w:w="2863" w:type="dxa"/>
                  <w:gridSpan w:val="2"/>
                  <w:vAlign w:val="center"/>
                  <w:hideMark/>
                </w:tcPr>
                <w:p w14:paraId="58D82D17" w14:textId="77777777" w:rsidR="00230D07" w:rsidRPr="002F1FE1" w:rsidRDefault="00230D07" w:rsidP="00230D07"/>
              </w:tc>
              <w:tc>
                <w:tcPr>
                  <w:tcW w:w="851" w:type="dxa"/>
                  <w:vAlign w:val="center"/>
                  <w:hideMark/>
                </w:tcPr>
                <w:p w14:paraId="7846A022" w14:textId="77777777" w:rsidR="00230D07" w:rsidRPr="002F1FE1" w:rsidRDefault="00230D07" w:rsidP="00230D07"/>
              </w:tc>
              <w:tc>
                <w:tcPr>
                  <w:tcW w:w="1243" w:type="dxa"/>
                  <w:vAlign w:val="center"/>
                  <w:hideMark/>
                </w:tcPr>
                <w:p w14:paraId="487A3987" w14:textId="77777777" w:rsidR="00230D07" w:rsidRPr="002F1FE1" w:rsidRDefault="00230D07" w:rsidP="00230D07"/>
              </w:tc>
              <w:tc>
                <w:tcPr>
                  <w:tcW w:w="458" w:type="dxa"/>
                  <w:vAlign w:val="center"/>
                  <w:hideMark/>
                </w:tcPr>
                <w:p w14:paraId="13FDCF94" w14:textId="77777777" w:rsidR="00230D07" w:rsidRPr="002F1FE1" w:rsidRDefault="00230D07" w:rsidP="00230D07"/>
              </w:tc>
            </w:tr>
            <w:tr w:rsidR="00230D07" w:rsidRPr="002F1FE1" w14:paraId="58394AED" w14:textId="77777777" w:rsidTr="006E40F0">
              <w:tc>
                <w:tcPr>
                  <w:tcW w:w="526" w:type="dxa"/>
                  <w:vAlign w:val="center"/>
                  <w:hideMark/>
                </w:tcPr>
                <w:p w14:paraId="2CA95903" w14:textId="77777777" w:rsidR="00230D07" w:rsidRPr="002F1FE1" w:rsidRDefault="00230D07" w:rsidP="00230D07">
                  <w:pPr>
                    <w:spacing w:before="100" w:beforeAutospacing="1" w:after="100" w:afterAutospacing="1"/>
                  </w:pPr>
                  <w:r w:rsidRPr="002F1FE1">
                    <w:t>№ п/п</w:t>
                  </w:r>
                </w:p>
              </w:tc>
              <w:tc>
                <w:tcPr>
                  <w:tcW w:w="2337" w:type="dxa"/>
                  <w:vAlign w:val="center"/>
                  <w:hideMark/>
                </w:tcPr>
                <w:p w14:paraId="77C88C6C" w14:textId="77777777" w:rsidR="00230D07" w:rsidRPr="002F1FE1" w:rsidRDefault="00230D07" w:rsidP="00230D07">
                  <w:pPr>
                    <w:spacing w:before="100" w:beforeAutospacing="1" w:after="100" w:afterAutospacing="1"/>
                  </w:pPr>
                  <w:r w:rsidRPr="002F1FE1">
                    <w:t>Группа 1</w:t>
                  </w:r>
                </w:p>
              </w:tc>
              <w:tc>
                <w:tcPr>
                  <w:tcW w:w="851" w:type="dxa"/>
                  <w:vAlign w:val="center"/>
                  <w:hideMark/>
                </w:tcPr>
                <w:p w14:paraId="63BFFE3F" w14:textId="77777777" w:rsidR="00230D07" w:rsidRPr="002F1FE1" w:rsidRDefault="00230D07" w:rsidP="00230D07">
                  <w:pPr>
                    <w:spacing w:before="100" w:beforeAutospacing="1" w:after="100" w:afterAutospacing="1"/>
                  </w:pPr>
                  <w:r w:rsidRPr="002F1FE1">
                    <w:t>Группа …</w:t>
                  </w:r>
                </w:p>
              </w:tc>
              <w:tc>
                <w:tcPr>
                  <w:tcW w:w="1701" w:type="dxa"/>
                  <w:gridSpan w:val="2"/>
                  <w:vAlign w:val="center"/>
                  <w:hideMark/>
                </w:tcPr>
                <w:p w14:paraId="5789B032" w14:textId="77777777" w:rsidR="00230D07" w:rsidRPr="002F1FE1" w:rsidRDefault="00230D07" w:rsidP="00230D07">
                  <w:pPr>
                    <w:spacing w:before="100" w:beforeAutospacing="1" w:after="100" w:afterAutospacing="1"/>
                  </w:pPr>
                  <w:r w:rsidRPr="002F1FE1">
                    <w:t>Группа …</w:t>
                  </w:r>
                </w:p>
              </w:tc>
            </w:tr>
            <w:tr w:rsidR="00230D07" w:rsidRPr="002F1FE1" w14:paraId="54896B27" w14:textId="77777777" w:rsidTr="006E40F0">
              <w:tc>
                <w:tcPr>
                  <w:tcW w:w="526" w:type="dxa"/>
                  <w:vAlign w:val="center"/>
                  <w:hideMark/>
                </w:tcPr>
                <w:p w14:paraId="28FC3AFE" w14:textId="77777777" w:rsidR="00230D07" w:rsidRPr="002F1FE1" w:rsidRDefault="00230D07" w:rsidP="00230D07">
                  <w:pPr>
                    <w:spacing w:before="100" w:beforeAutospacing="1" w:after="100" w:afterAutospacing="1"/>
                  </w:pPr>
                  <w:r w:rsidRPr="002F1FE1">
                    <w:t>1</w:t>
                  </w:r>
                </w:p>
              </w:tc>
              <w:tc>
                <w:tcPr>
                  <w:tcW w:w="2337" w:type="dxa"/>
                  <w:vAlign w:val="center"/>
                  <w:hideMark/>
                </w:tcPr>
                <w:p w14:paraId="6F6FF464" w14:textId="77777777" w:rsidR="00230D07" w:rsidRPr="002F1FE1" w:rsidRDefault="00230D07" w:rsidP="00230D07">
                  <w:pPr>
                    <w:spacing w:before="100" w:beforeAutospacing="1" w:after="100" w:afterAutospacing="1"/>
                  </w:pPr>
                  <w:r w:rsidRPr="002F1FE1">
                    <w:t>2</w:t>
                  </w:r>
                </w:p>
              </w:tc>
              <w:tc>
                <w:tcPr>
                  <w:tcW w:w="851" w:type="dxa"/>
                  <w:vAlign w:val="center"/>
                  <w:hideMark/>
                </w:tcPr>
                <w:p w14:paraId="34FFA387" w14:textId="77777777" w:rsidR="00230D07" w:rsidRPr="002F1FE1" w:rsidRDefault="00230D07" w:rsidP="00230D07">
                  <w:pPr>
                    <w:spacing w:before="100" w:beforeAutospacing="1" w:after="100" w:afterAutospacing="1"/>
                  </w:pPr>
                  <w:r w:rsidRPr="002F1FE1">
                    <w:t>…</w:t>
                  </w:r>
                </w:p>
              </w:tc>
              <w:tc>
                <w:tcPr>
                  <w:tcW w:w="1701" w:type="dxa"/>
                  <w:gridSpan w:val="2"/>
                  <w:vAlign w:val="center"/>
                  <w:hideMark/>
                </w:tcPr>
                <w:p w14:paraId="4E314DFB" w14:textId="77777777" w:rsidR="00230D07" w:rsidRPr="002F1FE1" w:rsidRDefault="00230D07" w:rsidP="00230D07">
                  <w:pPr>
                    <w:spacing w:before="100" w:beforeAutospacing="1" w:after="100" w:afterAutospacing="1"/>
                  </w:pPr>
                  <w:r w:rsidRPr="002F1FE1">
                    <w:t>…</w:t>
                  </w:r>
                </w:p>
              </w:tc>
            </w:tr>
          </w:tbl>
          <w:p w14:paraId="6955AB91" w14:textId="77777777" w:rsidR="007F17F3" w:rsidRDefault="007F17F3" w:rsidP="00230D07">
            <w:pPr>
              <w:pStyle w:val="3"/>
              <w:jc w:val="right"/>
              <w:rPr>
                <w:rFonts w:ascii="Times New Roman" w:hAnsi="Times New Roman" w:cs="Times New Roman"/>
                <w:color w:val="auto"/>
                <w:sz w:val="20"/>
                <w:szCs w:val="20"/>
              </w:rPr>
            </w:pPr>
          </w:p>
          <w:p w14:paraId="36E09042" w14:textId="518B5556" w:rsidR="00230D07" w:rsidRPr="002F1FE1" w:rsidRDefault="00230D07" w:rsidP="00230D07">
            <w:pPr>
              <w:pStyle w:val="3"/>
              <w:jc w:val="right"/>
              <w:rPr>
                <w:rFonts w:ascii="Times New Roman" w:hAnsi="Times New Roman" w:cs="Times New Roman"/>
                <w:color w:val="auto"/>
                <w:sz w:val="20"/>
                <w:szCs w:val="20"/>
              </w:rPr>
            </w:pPr>
            <w:r w:rsidRPr="002F1FE1">
              <w:rPr>
                <w:rFonts w:ascii="Times New Roman" w:hAnsi="Times New Roman" w:cs="Times New Roman"/>
                <w:color w:val="auto"/>
                <w:sz w:val="20"/>
                <w:szCs w:val="20"/>
              </w:rPr>
              <w:t>Форма 7</w:t>
            </w:r>
          </w:p>
          <w:p w14:paraId="600B0CB1" w14:textId="77777777" w:rsidR="00230D07" w:rsidRPr="002F1FE1" w:rsidRDefault="00230D07" w:rsidP="00230D07"/>
          <w:p w14:paraId="22F2BE8A" w14:textId="77777777" w:rsidR="00230D07" w:rsidRPr="00450913" w:rsidRDefault="00230D07" w:rsidP="00230D07">
            <w:pPr>
              <w:jc w:val="center"/>
              <w:outlineLvl w:val="2"/>
              <w:rPr>
                <w:bCs/>
              </w:rPr>
            </w:pPr>
            <w:r w:rsidRPr="00450913">
              <w:rPr>
                <w:bCs/>
              </w:rPr>
              <w:t>Заключение о результатах расчета</w:t>
            </w:r>
          </w:p>
          <w:p w14:paraId="55847E9C" w14:textId="77777777" w:rsidR="00230D07" w:rsidRPr="00450913" w:rsidRDefault="00230D07" w:rsidP="00230D07">
            <w:pPr>
              <w:jc w:val="center"/>
              <w:outlineLvl w:val="2"/>
              <w:rPr>
                <w:bCs/>
              </w:rPr>
            </w:pPr>
            <w:r w:rsidRPr="00450913">
              <w:rPr>
                <w:bCs/>
              </w:rPr>
              <w:t>расчетных показателей эффективности</w:t>
            </w:r>
          </w:p>
          <w:p w14:paraId="56FA15A4" w14:textId="77777777" w:rsidR="00230D07" w:rsidRPr="00450913" w:rsidRDefault="00230D07" w:rsidP="00230D07">
            <w:pPr>
              <w:jc w:val="center"/>
              <w:outlineLvl w:val="2"/>
              <w:rPr>
                <w:bCs/>
              </w:rPr>
            </w:pPr>
            <w:r w:rsidRPr="00450913">
              <w:rPr>
                <w:bCs/>
              </w:rPr>
              <w:t>деятельности в разрезе субъектов,</w:t>
            </w:r>
          </w:p>
          <w:p w14:paraId="531D0ECA" w14:textId="77777777" w:rsidR="00230D07" w:rsidRPr="00450913" w:rsidRDefault="00230D07" w:rsidP="00230D07">
            <w:pPr>
              <w:jc w:val="center"/>
              <w:outlineLvl w:val="2"/>
              <w:rPr>
                <w:bCs/>
              </w:rPr>
            </w:pPr>
            <w:r w:rsidRPr="00450913">
              <w:rPr>
                <w:bCs/>
              </w:rPr>
              <w:t>учитываемых в тарифах на регулируемую услугу</w:t>
            </w:r>
          </w:p>
          <w:p w14:paraId="1CCD4FE6" w14:textId="77777777" w:rsidR="00230D07" w:rsidRPr="00450913" w:rsidRDefault="00230D07" w:rsidP="00230D07">
            <w:pPr>
              <w:jc w:val="center"/>
              <w:outlineLvl w:val="2"/>
              <w:rPr>
                <w:bCs/>
              </w:rPr>
            </w:pPr>
            <w:r w:rsidRPr="00450913">
              <w:rPr>
                <w:bCs/>
              </w:rPr>
              <w:t>_________________________________________</w:t>
            </w:r>
            <w:r w:rsidRPr="00450913">
              <w:rPr>
                <w:bCs/>
              </w:rPr>
              <w:br/>
              <w:t>(наименование регулируемой услуги)</w:t>
            </w:r>
          </w:p>
          <w:tbl>
            <w:tblPr>
              <w:tblW w:w="4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02"/>
              <w:gridCol w:w="862"/>
              <w:gridCol w:w="502"/>
              <w:gridCol w:w="8"/>
              <w:gridCol w:w="766"/>
              <w:gridCol w:w="567"/>
              <w:gridCol w:w="354"/>
              <w:gridCol w:w="23"/>
              <w:gridCol w:w="891"/>
              <w:gridCol w:w="567"/>
            </w:tblGrid>
            <w:tr w:rsidR="00230D07" w:rsidRPr="002F1FE1" w14:paraId="57DE55E6" w14:textId="77777777" w:rsidTr="007F17F3">
              <w:trPr>
                <w:gridAfter w:val="2"/>
                <w:wAfter w:w="1458" w:type="dxa"/>
              </w:trPr>
              <w:tc>
                <w:tcPr>
                  <w:tcW w:w="302" w:type="dxa"/>
                  <w:vAlign w:val="center"/>
                  <w:hideMark/>
                </w:tcPr>
                <w:p w14:paraId="0B7EEF58" w14:textId="77777777" w:rsidR="00230D07" w:rsidRPr="002F1FE1" w:rsidRDefault="00230D07" w:rsidP="00230D07">
                  <w:pPr>
                    <w:rPr>
                      <w:sz w:val="16"/>
                      <w:szCs w:val="16"/>
                    </w:rPr>
                  </w:pPr>
                </w:p>
              </w:tc>
              <w:tc>
                <w:tcPr>
                  <w:tcW w:w="3082" w:type="dxa"/>
                  <w:gridSpan w:val="7"/>
                  <w:vAlign w:val="center"/>
                  <w:hideMark/>
                </w:tcPr>
                <w:p w14:paraId="1FB0ACB5" w14:textId="77777777" w:rsidR="00230D07" w:rsidRPr="002F1FE1" w:rsidRDefault="00230D07" w:rsidP="00230D07">
                  <w:pPr>
                    <w:spacing w:before="100" w:beforeAutospacing="1" w:after="100" w:afterAutospacing="1"/>
                    <w:rPr>
                      <w:sz w:val="16"/>
                      <w:szCs w:val="16"/>
                    </w:rPr>
                  </w:pPr>
                  <w:r w:rsidRPr="002F1FE1">
                    <w:rPr>
                      <w:sz w:val="16"/>
                      <w:szCs w:val="16"/>
                    </w:rPr>
                    <w:t>Показатели эффективности деятельности субъектов</w:t>
                  </w:r>
                </w:p>
              </w:tc>
            </w:tr>
            <w:tr w:rsidR="00230D07" w:rsidRPr="002F1FE1" w14:paraId="297E9AB5" w14:textId="77777777" w:rsidTr="007F17F3">
              <w:trPr>
                <w:gridAfter w:val="3"/>
                <w:wAfter w:w="1481" w:type="dxa"/>
              </w:trPr>
              <w:tc>
                <w:tcPr>
                  <w:tcW w:w="302" w:type="dxa"/>
                  <w:vAlign w:val="center"/>
                  <w:hideMark/>
                </w:tcPr>
                <w:p w14:paraId="07923099" w14:textId="77777777" w:rsidR="00230D07" w:rsidRPr="002F1FE1" w:rsidRDefault="00230D07" w:rsidP="00230D07">
                  <w:pPr>
                    <w:rPr>
                      <w:sz w:val="16"/>
                      <w:szCs w:val="16"/>
                    </w:rPr>
                  </w:pPr>
                </w:p>
              </w:tc>
              <w:tc>
                <w:tcPr>
                  <w:tcW w:w="2138" w:type="dxa"/>
                  <w:gridSpan w:val="4"/>
                  <w:vAlign w:val="center"/>
                  <w:hideMark/>
                </w:tcPr>
                <w:p w14:paraId="0E5F2178" w14:textId="77777777" w:rsidR="00230D07" w:rsidRPr="002F1FE1" w:rsidRDefault="00230D07" w:rsidP="00230D07">
                  <w:pPr>
                    <w:spacing w:before="100" w:beforeAutospacing="1" w:after="100" w:afterAutospacing="1"/>
                    <w:rPr>
                      <w:sz w:val="16"/>
                      <w:szCs w:val="16"/>
                    </w:rPr>
                  </w:pPr>
                  <w:r w:rsidRPr="002F1FE1">
                    <w:rPr>
                      <w:sz w:val="16"/>
                      <w:szCs w:val="16"/>
                    </w:rPr>
                    <w:t>Сфера естественной монополии</w:t>
                  </w:r>
                </w:p>
              </w:tc>
              <w:tc>
                <w:tcPr>
                  <w:tcW w:w="921" w:type="dxa"/>
                  <w:gridSpan w:val="2"/>
                  <w:vAlign w:val="center"/>
                  <w:hideMark/>
                </w:tcPr>
                <w:p w14:paraId="7293C1CC" w14:textId="77777777" w:rsidR="00230D07" w:rsidRPr="002F1FE1" w:rsidRDefault="00230D07" w:rsidP="00230D07">
                  <w:pPr>
                    <w:rPr>
                      <w:sz w:val="16"/>
                      <w:szCs w:val="16"/>
                    </w:rPr>
                  </w:pPr>
                </w:p>
              </w:tc>
            </w:tr>
            <w:tr w:rsidR="00230D07" w:rsidRPr="002F1FE1" w14:paraId="6C890447" w14:textId="77777777" w:rsidTr="007F17F3">
              <w:trPr>
                <w:gridAfter w:val="3"/>
                <w:wAfter w:w="1481" w:type="dxa"/>
              </w:trPr>
              <w:tc>
                <w:tcPr>
                  <w:tcW w:w="302" w:type="dxa"/>
                  <w:vAlign w:val="center"/>
                  <w:hideMark/>
                </w:tcPr>
                <w:p w14:paraId="7901E54C" w14:textId="77777777" w:rsidR="00230D07" w:rsidRPr="002F1FE1" w:rsidRDefault="00230D07" w:rsidP="00230D07">
                  <w:pPr>
                    <w:rPr>
                      <w:sz w:val="16"/>
                      <w:szCs w:val="16"/>
                    </w:rPr>
                  </w:pPr>
                </w:p>
              </w:tc>
              <w:tc>
                <w:tcPr>
                  <w:tcW w:w="2138" w:type="dxa"/>
                  <w:gridSpan w:val="4"/>
                  <w:vAlign w:val="center"/>
                  <w:hideMark/>
                </w:tcPr>
                <w:p w14:paraId="58C682C1" w14:textId="77777777" w:rsidR="00230D07" w:rsidRPr="002F1FE1" w:rsidRDefault="00230D07" w:rsidP="00230D07">
                  <w:pPr>
                    <w:spacing w:before="100" w:beforeAutospacing="1" w:after="100" w:afterAutospacing="1"/>
                    <w:rPr>
                      <w:sz w:val="16"/>
                      <w:szCs w:val="16"/>
                    </w:rPr>
                  </w:pPr>
                  <w:r w:rsidRPr="002F1FE1">
                    <w:rPr>
                      <w:sz w:val="16"/>
                      <w:szCs w:val="16"/>
                    </w:rPr>
                    <w:t>Наименование услуги</w:t>
                  </w:r>
                </w:p>
              </w:tc>
              <w:tc>
                <w:tcPr>
                  <w:tcW w:w="921" w:type="dxa"/>
                  <w:gridSpan w:val="2"/>
                  <w:vAlign w:val="center"/>
                  <w:hideMark/>
                </w:tcPr>
                <w:p w14:paraId="5293008D" w14:textId="77777777" w:rsidR="00230D07" w:rsidRPr="002F1FE1" w:rsidRDefault="00230D07" w:rsidP="00230D07">
                  <w:pPr>
                    <w:rPr>
                      <w:sz w:val="16"/>
                      <w:szCs w:val="16"/>
                    </w:rPr>
                  </w:pPr>
                </w:p>
              </w:tc>
            </w:tr>
            <w:tr w:rsidR="00230D07" w:rsidRPr="002F1FE1" w14:paraId="60BA9B09" w14:textId="77777777" w:rsidTr="007F17F3">
              <w:trPr>
                <w:gridAfter w:val="3"/>
                <w:wAfter w:w="1481" w:type="dxa"/>
              </w:trPr>
              <w:tc>
                <w:tcPr>
                  <w:tcW w:w="302" w:type="dxa"/>
                  <w:vAlign w:val="center"/>
                  <w:hideMark/>
                </w:tcPr>
                <w:p w14:paraId="5F75F693" w14:textId="77777777" w:rsidR="00230D07" w:rsidRPr="002F1FE1" w:rsidRDefault="00230D07" w:rsidP="00230D07">
                  <w:pPr>
                    <w:rPr>
                      <w:sz w:val="16"/>
                      <w:szCs w:val="16"/>
                    </w:rPr>
                  </w:pPr>
                </w:p>
              </w:tc>
              <w:tc>
                <w:tcPr>
                  <w:tcW w:w="2138" w:type="dxa"/>
                  <w:gridSpan w:val="4"/>
                  <w:vAlign w:val="center"/>
                  <w:hideMark/>
                </w:tcPr>
                <w:p w14:paraId="4B815D10" w14:textId="77777777" w:rsidR="00230D07" w:rsidRPr="002F1FE1" w:rsidRDefault="00230D07" w:rsidP="00230D07">
                  <w:pPr>
                    <w:spacing w:before="100" w:beforeAutospacing="1" w:after="100" w:afterAutospacing="1"/>
                    <w:rPr>
                      <w:sz w:val="16"/>
                      <w:szCs w:val="16"/>
                    </w:rPr>
                  </w:pPr>
                  <w:r w:rsidRPr="002F1FE1">
                    <w:rPr>
                      <w:sz w:val="16"/>
                      <w:szCs w:val="16"/>
                    </w:rPr>
                    <w:t>Общее количество субъектов, предоставляющих услугу (без учета малой мощности и вновь созданных субъектов)</w:t>
                  </w:r>
                </w:p>
              </w:tc>
              <w:tc>
                <w:tcPr>
                  <w:tcW w:w="921" w:type="dxa"/>
                  <w:gridSpan w:val="2"/>
                  <w:vAlign w:val="center"/>
                  <w:hideMark/>
                </w:tcPr>
                <w:p w14:paraId="3CDC0BB9" w14:textId="77777777" w:rsidR="00230D07" w:rsidRPr="002F1FE1" w:rsidRDefault="00230D07" w:rsidP="00230D07">
                  <w:pPr>
                    <w:rPr>
                      <w:sz w:val="16"/>
                      <w:szCs w:val="16"/>
                    </w:rPr>
                  </w:pPr>
                </w:p>
              </w:tc>
            </w:tr>
            <w:tr w:rsidR="00230D07" w:rsidRPr="002F1FE1" w14:paraId="2C5032A5" w14:textId="77777777" w:rsidTr="007F17F3">
              <w:trPr>
                <w:gridAfter w:val="3"/>
                <w:wAfter w:w="1481" w:type="dxa"/>
              </w:trPr>
              <w:tc>
                <w:tcPr>
                  <w:tcW w:w="302" w:type="dxa"/>
                  <w:vAlign w:val="center"/>
                  <w:hideMark/>
                </w:tcPr>
                <w:p w14:paraId="71DA9882" w14:textId="77777777" w:rsidR="00230D07" w:rsidRPr="002F1FE1" w:rsidRDefault="00230D07" w:rsidP="00230D07">
                  <w:pPr>
                    <w:rPr>
                      <w:sz w:val="16"/>
                      <w:szCs w:val="16"/>
                    </w:rPr>
                  </w:pPr>
                </w:p>
              </w:tc>
              <w:tc>
                <w:tcPr>
                  <w:tcW w:w="2138" w:type="dxa"/>
                  <w:gridSpan w:val="4"/>
                  <w:vAlign w:val="center"/>
                  <w:hideMark/>
                </w:tcPr>
                <w:p w14:paraId="6A19B72C" w14:textId="77777777" w:rsidR="00230D07" w:rsidRPr="002F1FE1" w:rsidRDefault="00230D07" w:rsidP="00230D07">
                  <w:pPr>
                    <w:spacing w:before="100" w:beforeAutospacing="1" w:after="100" w:afterAutospacing="1"/>
                    <w:rPr>
                      <w:sz w:val="16"/>
                      <w:szCs w:val="16"/>
                    </w:rPr>
                  </w:pPr>
                  <w:r w:rsidRPr="002F1FE1">
                    <w:rPr>
                      <w:sz w:val="16"/>
                      <w:szCs w:val="16"/>
                    </w:rPr>
                    <w:t>Количество субъектов, данные которых использованы для анализа</w:t>
                  </w:r>
                </w:p>
              </w:tc>
              <w:tc>
                <w:tcPr>
                  <w:tcW w:w="921" w:type="dxa"/>
                  <w:gridSpan w:val="2"/>
                  <w:vAlign w:val="center"/>
                  <w:hideMark/>
                </w:tcPr>
                <w:p w14:paraId="77950E3D" w14:textId="77777777" w:rsidR="00230D07" w:rsidRPr="002F1FE1" w:rsidRDefault="00230D07" w:rsidP="00230D07">
                  <w:pPr>
                    <w:rPr>
                      <w:sz w:val="16"/>
                      <w:szCs w:val="16"/>
                    </w:rPr>
                  </w:pPr>
                </w:p>
              </w:tc>
            </w:tr>
            <w:tr w:rsidR="00230D07" w:rsidRPr="002F1FE1" w14:paraId="1CB8B89F" w14:textId="77777777" w:rsidTr="007F17F3">
              <w:trPr>
                <w:gridAfter w:val="3"/>
                <w:wAfter w:w="1481" w:type="dxa"/>
              </w:trPr>
              <w:tc>
                <w:tcPr>
                  <w:tcW w:w="302" w:type="dxa"/>
                  <w:vAlign w:val="center"/>
                  <w:hideMark/>
                </w:tcPr>
                <w:p w14:paraId="1BB3C0C8" w14:textId="77777777" w:rsidR="00230D07" w:rsidRPr="002F1FE1" w:rsidRDefault="00230D07" w:rsidP="00230D07">
                  <w:pPr>
                    <w:rPr>
                      <w:sz w:val="16"/>
                      <w:szCs w:val="16"/>
                    </w:rPr>
                  </w:pPr>
                </w:p>
              </w:tc>
              <w:tc>
                <w:tcPr>
                  <w:tcW w:w="2138" w:type="dxa"/>
                  <w:gridSpan w:val="4"/>
                  <w:vAlign w:val="center"/>
                  <w:hideMark/>
                </w:tcPr>
                <w:p w14:paraId="59F76E27" w14:textId="77777777" w:rsidR="00230D07" w:rsidRPr="002F1FE1" w:rsidRDefault="00230D07" w:rsidP="00230D07">
                  <w:pPr>
                    <w:spacing w:before="100" w:beforeAutospacing="1" w:after="100" w:afterAutospacing="1"/>
                    <w:rPr>
                      <w:sz w:val="16"/>
                      <w:szCs w:val="16"/>
                    </w:rPr>
                  </w:pPr>
                  <w:r w:rsidRPr="002F1FE1">
                    <w:rPr>
                      <w:sz w:val="16"/>
                      <w:szCs w:val="16"/>
                    </w:rPr>
                    <w:t>Анализируемый период:</w:t>
                  </w:r>
                </w:p>
              </w:tc>
              <w:tc>
                <w:tcPr>
                  <w:tcW w:w="921" w:type="dxa"/>
                  <w:gridSpan w:val="2"/>
                  <w:vAlign w:val="center"/>
                  <w:hideMark/>
                </w:tcPr>
                <w:p w14:paraId="0449C289" w14:textId="77777777" w:rsidR="00230D07" w:rsidRPr="002F1FE1" w:rsidRDefault="00230D07" w:rsidP="00230D07">
                  <w:pPr>
                    <w:rPr>
                      <w:sz w:val="16"/>
                      <w:szCs w:val="16"/>
                    </w:rPr>
                  </w:pPr>
                </w:p>
              </w:tc>
            </w:tr>
            <w:tr w:rsidR="00230D07" w:rsidRPr="002F1FE1" w14:paraId="3DB83B7A" w14:textId="77777777" w:rsidTr="007F17F3">
              <w:trPr>
                <w:gridAfter w:val="3"/>
                <w:wAfter w:w="1481" w:type="dxa"/>
              </w:trPr>
              <w:tc>
                <w:tcPr>
                  <w:tcW w:w="302" w:type="dxa"/>
                  <w:vAlign w:val="center"/>
                  <w:hideMark/>
                </w:tcPr>
                <w:p w14:paraId="758F5DBC" w14:textId="77777777" w:rsidR="00230D07" w:rsidRPr="002F1FE1" w:rsidRDefault="00230D07" w:rsidP="00230D07">
                  <w:pPr>
                    <w:rPr>
                      <w:sz w:val="16"/>
                      <w:szCs w:val="16"/>
                    </w:rPr>
                  </w:pPr>
                </w:p>
              </w:tc>
              <w:tc>
                <w:tcPr>
                  <w:tcW w:w="2138" w:type="dxa"/>
                  <w:gridSpan w:val="4"/>
                  <w:vAlign w:val="center"/>
                  <w:hideMark/>
                </w:tcPr>
                <w:p w14:paraId="180BFB6C" w14:textId="77777777" w:rsidR="00230D07" w:rsidRPr="002F1FE1" w:rsidRDefault="00230D07" w:rsidP="00230D07">
                  <w:pPr>
                    <w:spacing w:before="100" w:beforeAutospacing="1" w:after="100" w:afterAutospacing="1"/>
                    <w:rPr>
                      <w:sz w:val="16"/>
                      <w:szCs w:val="16"/>
                    </w:rPr>
                  </w:pPr>
                  <w:r w:rsidRPr="002F1FE1">
                    <w:rPr>
                      <w:sz w:val="16"/>
                      <w:szCs w:val="16"/>
                    </w:rPr>
                    <w:t>Начало</w:t>
                  </w:r>
                </w:p>
              </w:tc>
              <w:tc>
                <w:tcPr>
                  <w:tcW w:w="921" w:type="dxa"/>
                  <w:gridSpan w:val="2"/>
                  <w:vAlign w:val="center"/>
                  <w:hideMark/>
                </w:tcPr>
                <w:p w14:paraId="1EB9171B" w14:textId="77777777" w:rsidR="00230D07" w:rsidRPr="002F1FE1" w:rsidRDefault="00230D07" w:rsidP="00230D07">
                  <w:pPr>
                    <w:rPr>
                      <w:sz w:val="16"/>
                      <w:szCs w:val="16"/>
                    </w:rPr>
                  </w:pPr>
                </w:p>
              </w:tc>
            </w:tr>
            <w:tr w:rsidR="00230D07" w:rsidRPr="002F1FE1" w14:paraId="5429D3C2" w14:textId="77777777" w:rsidTr="007F17F3">
              <w:trPr>
                <w:gridAfter w:val="3"/>
                <w:wAfter w:w="1481" w:type="dxa"/>
              </w:trPr>
              <w:tc>
                <w:tcPr>
                  <w:tcW w:w="302" w:type="dxa"/>
                  <w:vAlign w:val="center"/>
                  <w:hideMark/>
                </w:tcPr>
                <w:p w14:paraId="5FCE9AE6" w14:textId="77777777" w:rsidR="00230D07" w:rsidRPr="002F1FE1" w:rsidRDefault="00230D07" w:rsidP="00230D07">
                  <w:pPr>
                    <w:rPr>
                      <w:sz w:val="16"/>
                      <w:szCs w:val="16"/>
                    </w:rPr>
                  </w:pPr>
                </w:p>
              </w:tc>
              <w:tc>
                <w:tcPr>
                  <w:tcW w:w="2138" w:type="dxa"/>
                  <w:gridSpan w:val="4"/>
                  <w:vAlign w:val="center"/>
                  <w:hideMark/>
                </w:tcPr>
                <w:p w14:paraId="141952C2" w14:textId="77777777" w:rsidR="00230D07" w:rsidRPr="002F1FE1" w:rsidRDefault="00230D07" w:rsidP="00230D07">
                  <w:pPr>
                    <w:spacing w:before="100" w:beforeAutospacing="1" w:after="100" w:afterAutospacing="1"/>
                    <w:rPr>
                      <w:sz w:val="16"/>
                      <w:szCs w:val="16"/>
                    </w:rPr>
                  </w:pPr>
                  <w:r w:rsidRPr="002F1FE1">
                    <w:rPr>
                      <w:sz w:val="16"/>
                      <w:szCs w:val="16"/>
                    </w:rPr>
                    <w:t>Конец</w:t>
                  </w:r>
                </w:p>
              </w:tc>
              <w:tc>
                <w:tcPr>
                  <w:tcW w:w="921" w:type="dxa"/>
                  <w:gridSpan w:val="2"/>
                  <w:vAlign w:val="center"/>
                  <w:hideMark/>
                </w:tcPr>
                <w:p w14:paraId="2A8890DA" w14:textId="77777777" w:rsidR="00230D07" w:rsidRPr="002F1FE1" w:rsidRDefault="00230D07" w:rsidP="00230D07">
                  <w:pPr>
                    <w:rPr>
                      <w:sz w:val="16"/>
                      <w:szCs w:val="16"/>
                    </w:rPr>
                  </w:pPr>
                </w:p>
              </w:tc>
            </w:tr>
            <w:tr w:rsidR="00230D07" w:rsidRPr="002F1FE1" w14:paraId="73C71953" w14:textId="77777777" w:rsidTr="007F17F3">
              <w:trPr>
                <w:gridAfter w:val="2"/>
                <w:wAfter w:w="1458" w:type="dxa"/>
              </w:trPr>
              <w:tc>
                <w:tcPr>
                  <w:tcW w:w="302" w:type="dxa"/>
                  <w:vAlign w:val="center"/>
                  <w:hideMark/>
                </w:tcPr>
                <w:p w14:paraId="63ADAE23" w14:textId="77777777" w:rsidR="00230D07" w:rsidRPr="002F1FE1" w:rsidRDefault="00230D07" w:rsidP="00230D07">
                  <w:pPr>
                    <w:rPr>
                      <w:sz w:val="16"/>
                      <w:szCs w:val="16"/>
                    </w:rPr>
                  </w:pPr>
                </w:p>
              </w:tc>
              <w:tc>
                <w:tcPr>
                  <w:tcW w:w="3082" w:type="dxa"/>
                  <w:gridSpan w:val="7"/>
                  <w:vAlign w:val="center"/>
                  <w:hideMark/>
                </w:tcPr>
                <w:p w14:paraId="18FE6DCD" w14:textId="77777777" w:rsidR="00230D07" w:rsidRPr="002F1FE1" w:rsidRDefault="00230D07" w:rsidP="00230D07">
                  <w:pPr>
                    <w:spacing w:before="100" w:beforeAutospacing="1" w:after="100" w:afterAutospacing="1"/>
                    <w:rPr>
                      <w:sz w:val="16"/>
                      <w:szCs w:val="16"/>
                    </w:rPr>
                  </w:pPr>
                  <w:r w:rsidRPr="002F1FE1">
                    <w:rPr>
                      <w:sz w:val="16"/>
                      <w:szCs w:val="16"/>
                    </w:rPr>
                    <w:t>Структурные параметры, использованные для определения групп аналогичных субъектов и расчета показателей эффективности деятельности:</w:t>
                  </w:r>
                </w:p>
              </w:tc>
            </w:tr>
            <w:tr w:rsidR="00230D07" w:rsidRPr="002F1FE1" w14:paraId="001EC63D" w14:textId="77777777" w:rsidTr="007F17F3">
              <w:trPr>
                <w:gridAfter w:val="3"/>
                <w:wAfter w:w="1481" w:type="dxa"/>
              </w:trPr>
              <w:tc>
                <w:tcPr>
                  <w:tcW w:w="302" w:type="dxa"/>
                  <w:vAlign w:val="center"/>
                  <w:hideMark/>
                </w:tcPr>
                <w:p w14:paraId="38238CC6" w14:textId="77777777" w:rsidR="00230D07" w:rsidRPr="002F1FE1" w:rsidRDefault="00230D07" w:rsidP="00230D07">
                  <w:pPr>
                    <w:spacing w:before="100" w:beforeAutospacing="1" w:after="100" w:afterAutospacing="1"/>
                    <w:rPr>
                      <w:sz w:val="16"/>
                      <w:szCs w:val="16"/>
                    </w:rPr>
                  </w:pPr>
                  <w:r w:rsidRPr="002F1FE1">
                    <w:rPr>
                      <w:sz w:val="16"/>
                      <w:szCs w:val="16"/>
                    </w:rPr>
                    <w:t>1</w:t>
                  </w:r>
                </w:p>
              </w:tc>
              <w:tc>
                <w:tcPr>
                  <w:tcW w:w="2138" w:type="dxa"/>
                  <w:gridSpan w:val="4"/>
                  <w:vAlign w:val="center"/>
                  <w:hideMark/>
                </w:tcPr>
                <w:p w14:paraId="46DC5914" w14:textId="77777777" w:rsidR="00230D07" w:rsidRPr="002F1FE1" w:rsidRDefault="00230D07" w:rsidP="00230D07">
                  <w:pPr>
                    <w:rPr>
                      <w:sz w:val="16"/>
                      <w:szCs w:val="16"/>
                    </w:rPr>
                  </w:pPr>
                </w:p>
              </w:tc>
              <w:tc>
                <w:tcPr>
                  <w:tcW w:w="921" w:type="dxa"/>
                  <w:gridSpan w:val="2"/>
                  <w:vAlign w:val="center"/>
                  <w:hideMark/>
                </w:tcPr>
                <w:p w14:paraId="0E52233E" w14:textId="77777777" w:rsidR="00230D07" w:rsidRPr="002F1FE1" w:rsidRDefault="00230D07" w:rsidP="00230D07">
                  <w:pPr>
                    <w:rPr>
                      <w:sz w:val="16"/>
                      <w:szCs w:val="16"/>
                    </w:rPr>
                  </w:pPr>
                </w:p>
              </w:tc>
            </w:tr>
            <w:tr w:rsidR="00230D07" w:rsidRPr="002F1FE1" w14:paraId="2AE279BD" w14:textId="77777777" w:rsidTr="007F17F3">
              <w:trPr>
                <w:gridAfter w:val="3"/>
                <w:wAfter w:w="1481" w:type="dxa"/>
              </w:trPr>
              <w:tc>
                <w:tcPr>
                  <w:tcW w:w="302" w:type="dxa"/>
                  <w:vAlign w:val="center"/>
                  <w:hideMark/>
                </w:tcPr>
                <w:p w14:paraId="37A7B4ED" w14:textId="77777777" w:rsidR="00230D07" w:rsidRPr="002F1FE1" w:rsidRDefault="00230D07" w:rsidP="00230D07">
                  <w:pPr>
                    <w:spacing w:before="100" w:beforeAutospacing="1" w:after="100" w:afterAutospacing="1"/>
                    <w:rPr>
                      <w:sz w:val="16"/>
                      <w:szCs w:val="16"/>
                    </w:rPr>
                  </w:pPr>
                  <w:r w:rsidRPr="002F1FE1">
                    <w:rPr>
                      <w:sz w:val="16"/>
                      <w:szCs w:val="16"/>
                    </w:rPr>
                    <w:t>2</w:t>
                  </w:r>
                </w:p>
              </w:tc>
              <w:tc>
                <w:tcPr>
                  <w:tcW w:w="2138" w:type="dxa"/>
                  <w:gridSpan w:val="4"/>
                  <w:vAlign w:val="center"/>
                  <w:hideMark/>
                </w:tcPr>
                <w:p w14:paraId="37D4CCBB" w14:textId="77777777" w:rsidR="00230D07" w:rsidRPr="002F1FE1" w:rsidRDefault="00230D07" w:rsidP="00230D07">
                  <w:pPr>
                    <w:rPr>
                      <w:sz w:val="16"/>
                      <w:szCs w:val="16"/>
                    </w:rPr>
                  </w:pPr>
                </w:p>
              </w:tc>
              <w:tc>
                <w:tcPr>
                  <w:tcW w:w="921" w:type="dxa"/>
                  <w:gridSpan w:val="2"/>
                  <w:vAlign w:val="center"/>
                  <w:hideMark/>
                </w:tcPr>
                <w:p w14:paraId="79BEE19F" w14:textId="77777777" w:rsidR="00230D07" w:rsidRPr="002F1FE1" w:rsidRDefault="00230D07" w:rsidP="00230D07">
                  <w:pPr>
                    <w:rPr>
                      <w:sz w:val="16"/>
                      <w:szCs w:val="16"/>
                    </w:rPr>
                  </w:pPr>
                </w:p>
              </w:tc>
            </w:tr>
            <w:tr w:rsidR="00230D07" w:rsidRPr="002F1FE1" w14:paraId="0A878D2B" w14:textId="77777777" w:rsidTr="007F17F3">
              <w:trPr>
                <w:gridAfter w:val="3"/>
                <w:wAfter w:w="1481" w:type="dxa"/>
              </w:trPr>
              <w:tc>
                <w:tcPr>
                  <w:tcW w:w="302" w:type="dxa"/>
                  <w:vAlign w:val="center"/>
                  <w:hideMark/>
                </w:tcPr>
                <w:p w14:paraId="4D650D91" w14:textId="77777777" w:rsidR="00230D07" w:rsidRPr="002F1FE1" w:rsidRDefault="00230D07" w:rsidP="00230D07">
                  <w:pPr>
                    <w:spacing w:before="100" w:beforeAutospacing="1" w:after="100" w:afterAutospacing="1"/>
                    <w:rPr>
                      <w:sz w:val="16"/>
                      <w:szCs w:val="16"/>
                    </w:rPr>
                  </w:pPr>
                  <w:r w:rsidRPr="002F1FE1">
                    <w:rPr>
                      <w:sz w:val="16"/>
                      <w:szCs w:val="16"/>
                    </w:rPr>
                    <w:t>3</w:t>
                  </w:r>
                </w:p>
              </w:tc>
              <w:tc>
                <w:tcPr>
                  <w:tcW w:w="2138" w:type="dxa"/>
                  <w:gridSpan w:val="4"/>
                  <w:vAlign w:val="center"/>
                  <w:hideMark/>
                </w:tcPr>
                <w:p w14:paraId="38C65F93" w14:textId="77777777" w:rsidR="00230D07" w:rsidRPr="002F1FE1" w:rsidRDefault="00230D07" w:rsidP="00230D07">
                  <w:pPr>
                    <w:rPr>
                      <w:sz w:val="16"/>
                      <w:szCs w:val="16"/>
                    </w:rPr>
                  </w:pPr>
                </w:p>
              </w:tc>
              <w:tc>
                <w:tcPr>
                  <w:tcW w:w="921" w:type="dxa"/>
                  <w:gridSpan w:val="2"/>
                  <w:vAlign w:val="center"/>
                  <w:hideMark/>
                </w:tcPr>
                <w:p w14:paraId="2D4D5375" w14:textId="77777777" w:rsidR="00230D07" w:rsidRPr="002F1FE1" w:rsidRDefault="00230D07" w:rsidP="00230D07">
                  <w:pPr>
                    <w:rPr>
                      <w:sz w:val="16"/>
                      <w:szCs w:val="16"/>
                    </w:rPr>
                  </w:pPr>
                </w:p>
              </w:tc>
            </w:tr>
            <w:tr w:rsidR="00230D07" w:rsidRPr="002F1FE1" w14:paraId="2A48BF5D" w14:textId="77777777" w:rsidTr="007F17F3">
              <w:trPr>
                <w:gridAfter w:val="3"/>
                <w:wAfter w:w="1481" w:type="dxa"/>
              </w:trPr>
              <w:tc>
                <w:tcPr>
                  <w:tcW w:w="302" w:type="dxa"/>
                  <w:vAlign w:val="center"/>
                  <w:hideMark/>
                </w:tcPr>
                <w:p w14:paraId="0D3F600C" w14:textId="77777777" w:rsidR="00230D07" w:rsidRPr="002F1FE1" w:rsidRDefault="00230D07" w:rsidP="00230D07">
                  <w:pPr>
                    <w:spacing w:before="100" w:beforeAutospacing="1" w:after="100" w:afterAutospacing="1"/>
                    <w:rPr>
                      <w:sz w:val="16"/>
                      <w:szCs w:val="16"/>
                    </w:rPr>
                  </w:pPr>
                  <w:r w:rsidRPr="002F1FE1">
                    <w:rPr>
                      <w:sz w:val="16"/>
                      <w:szCs w:val="16"/>
                    </w:rPr>
                    <w:t>…</w:t>
                  </w:r>
                </w:p>
              </w:tc>
              <w:tc>
                <w:tcPr>
                  <w:tcW w:w="2138" w:type="dxa"/>
                  <w:gridSpan w:val="4"/>
                  <w:vAlign w:val="center"/>
                  <w:hideMark/>
                </w:tcPr>
                <w:p w14:paraId="53547364" w14:textId="77777777" w:rsidR="00230D07" w:rsidRPr="002F1FE1" w:rsidRDefault="00230D07" w:rsidP="00230D07">
                  <w:pPr>
                    <w:rPr>
                      <w:sz w:val="16"/>
                      <w:szCs w:val="16"/>
                    </w:rPr>
                  </w:pPr>
                </w:p>
              </w:tc>
              <w:tc>
                <w:tcPr>
                  <w:tcW w:w="921" w:type="dxa"/>
                  <w:gridSpan w:val="2"/>
                  <w:vAlign w:val="center"/>
                  <w:hideMark/>
                </w:tcPr>
                <w:p w14:paraId="69DBA4A8" w14:textId="77777777" w:rsidR="00230D07" w:rsidRPr="002F1FE1" w:rsidRDefault="00230D07" w:rsidP="00230D07">
                  <w:pPr>
                    <w:rPr>
                      <w:sz w:val="16"/>
                      <w:szCs w:val="16"/>
                    </w:rPr>
                  </w:pPr>
                </w:p>
              </w:tc>
            </w:tr>
            <w:tr w:rsidR="00230D07" w:rsidRPr="002F1FE1" w14:paraId="2B442C75" w14:textId="77777777" w:rsidTr="007F17F3">
              <w:trPr>
                <w:gridAfter w:val="3"/>
                <w:wAfter w:w="1481" w:type="dxa"/>
              </w:trPr>
              <w:tc>
                <w:tcPr>
                  <w:tcW w:w="302" w:type="dxa"/>
                  <w:vAlign w:val="center"/>
                  <w:hideMark/>
                </w:tcPr>
                <w:p w14:paraId="43E20FB4" w14:textId="77777777" w:rsidR="00230D07" w:rsidRPr="002F1FE1" w:rsidRDefault="00230D07" w:rsidP="00230D07">
                  <w:pPr>
                    <w:spacing w:before="100" w:beforeAutospacing="1" w:after="100" w:afterAutospacing="1"/>
                    <w:rPr>
                      <w:sz w:val="16"/>
                      <w:szCs w:val="16"/>
                    </w:rPr>
                  </w:pPr>
                  <w:r w:rsidRPr="002F1FE1">
                    <w:rPr>
                      <w:sz w:val="16"/>
                      <w:szCs w:val="16"/>
                    </w:rPr>
                    <w:t>n</w:t>
                  </w:r>
                </w:p>
              </w:tc>
              <w:tc>
                <w:tcPr>
                  <w:tcW w:w="2138" w:type="dxa"/>
                  <w:gridSpan w:val="4"/>
                  <w:vAlign w:val="center"/>
                  <w:hideMark/>
                </w:tcPr>
                <w:p w14:paraId="528139B7" w14:textId="77777777" w:rsidR="00230D07" w:rsidRPr="002F1FE1" w:rsidRDefault="00230D07" w:rsidP="00230D07">
                  <w:pPr>
                    <w:rPr>
                      <w:sz w:val="16"/>
                      <w:szCs w:val="16"/>
                    </w:rPr>
                  </w:pPr>
                </w:p>
              </w:tc>
              <w:tc>
                <w:tcPr>
                  <w:tcW w:w="921" w:type="dxa"/>
                  <w:gridSpan w:val="2"/>
                  <w:vAlign w:val="center"/>
                  <w:hideMark/>
                </w:tcPr>
                <w:p w14:paraId="42900CB4" w14:textId="77777777" w:rsidR="00230D07" w:rsidRPr="002F1FE1" w:rsidRDefault="00230D07" w:rsidP="00230D07">
                  <w:pPr>
                    <w:rPr>
                      <w:sz w:val="16"/>
                      <w:szCs w:val="16"/>
                    </w:rPr>
                  </w:pPr>
                </w:p>
              </w:tc>
            </w:tr>
            <w:tr w:rsidR="00230D07" w:rsidRPr="002F1FE1" w14:paraId="1C7D5717" w14:textId="77777777" w:rsidTr="007F17F3">
              <w:trPr>
                <w:gridAfter w:val="3"/>
                <w:wAfter w:w="1481" w:type="dxa"/>
              </w:trPr>
              <w:tc>
                <w:tcPr>
                  <w:tcW w:w="302" w:type="dxa"/>
                  <w:vMerge w:val="restart"/>
                  <w:vAlign w:val="center"/>
                  <w:hideMark/>
                </w:tcPr>
                <w:p w14:paraId="716A60E3" w14:textId="77777777" w:rsidR="00230D07" w:rsidRPr="002F1FE1" w:rsidRDefault="00230D07" w:rsidP="00230D07">
                  <w:pPr>
                    <w:spacing w:before="100" w:beforeAutospacing="1" w:after="100" w:afterAutospacing="1"/>
                    <w:rPr>
                      <w:sz w:val="16"/>
                      <w:szCs w:val="16"/>
                    </w:rPr>
                  </w:pPr>
                  <w:r w:rsidRPr="002F1FE1">
                    <w:rPr>
                      <w:sz w:val="16"/>
                      <w:szCs w:val="16"/>
                    </w:rPr>
                    <w:t>№ п/п</w:t>
                  </w:r>
                </w:p>
              </w:tc>
              <w:tc>
                <w:tcPr>
                  <w:tcW w:w="1372" w:type="dxa"/>
                  <w:gridSpan w:val="3"/>
                  <w:vAlign w:val="center"/>
                  <w:hideMark/>
                </w:tcPr>
                <w:p w14:paraId="1913E33F" w14:textId="77777777" w:rsidR="00230D07" w:rsidRPr="002F1FE1" w:rsidRDefault="00230D07" w:rsidP="00230D07">
                  <w:pPr>
                    <w:spacing w:before="100" w:beforeAutospacing="1" w:after="100" w:afterAutospacing="1"/>
                    <w:rPr>
                      <w:sz w:val="16"/>
                      <w:szCs w:val="16"/>
                    </w:rPr>
                  </w:pPr>
                  <w:r w:rsidRPr="002F1FE1">
                    <w:rPr>
                      <w:sz w:val="16"/>
                      <w:szCs w:val="16"/>
                    </w:rPr>
                    <w:t>Группа 1</w:t>
                  </w:r>
                </w:p>
              </w:tc>
              <w:tc>
                <w:tcPr>
                  <w:tcW w:w="766" w:type="dxa"/>
                  <w:vAlign w:val="center"/>
                  <w:hideMark/>
                </w:tcPr>
                <w:p w14:paraId="2B01A840" w14:textId="77777777" w:rsidR="00230D07" w:rsidRPr="002F1FE1" w:rsidRDefault="00230D07" w:rsidP="00230D07">
                  <w:pPr>
                    <w:spacing w:before="100" w:beforeAutospacing="1" w:after="100" w:afterAutospacing="1"/>
                    <w:rPr>
                      <w:sz w:val="16"/>
                      <w:szCs w:val="16"/>
                    </w:rPr>
                  </w:pPr>
                  <w:r w:rsidRPr="002F1FE1">
                    <w:rPr>
                      <w:sz w:val="16"/>
                      <w:szCs w:val="16"/>
                    </w:rPr>
                    <w:t>Группа ...</w:t>
                  </w:r>
                </w:p>
              </w:tc>
              <w:tc>
                <w:tcPr>
                  <w:tcW w:w="921" w:type="dxa"/>
                  <w:gridSpan w:val="2"/>
                  <w:vAlign w:val="center"/>
                  <w:hideMark/>
                </w:tcPr>
                <w:p w14:paraId="79A07A36" w14:textId="77777777" w:rsidR="00230D07" w:rsidRPr="002F1FE1" w:rsidRDefault="00230D07" w:rsidP="00230D07">
                  <w:pPr>
                    <w:spacing w:before="100" w:beforeAutospacing="1" w:after="100" w:afterAutospacing="1"/>
                    <w:rPr>
                      <w:sz w:val="16"/>
                      <w:szCs w:val="16"/>
                    </w:rPr>
                  </w:pPr>
                  <w:r w:rsidRPr="002F1FE1">
                    <w:rPr>
                      <w:sz w:val="16"/>
                      <w:szCs w:val="16"/>
                    </w:rPr>
                    <w:t>Группа ...</w:t>
                  </w:r>
                </w:p>
              </w:tc>
            </w:tr>
            <w:tr w:rsidR="00230D07" w:rsidRPr="002F1FE1" w14:paraId="628CC4F5" w14:textId="77777777" w:rsidTr="007F17F3">
              <w:tc>
                <w:tcPr>
                  <w:tcW w:w="302" w:type="dxa"/>
                  <w:vMerge/>
                  <w:vAlign w:val="center"/>
                  <w:hideMark/>
                </w:tcPr>
                <w:p w14:paraId="0F82CF5F" w14:textId="77777777" w:rsidR="00230D07" w:rsidRPr="002F1FE1" w:rsidRDefault="00230D07" w:rsidP="00230D07">
                  <w:pPr>
                    <w:rPr>
                      <w:sz w:val="16"/>
                      <w:szCs w:val="16"/>
                    </w:rPr>
                  </w:pPr>
                </w:p>
              </w:tc>
              <w:tc>
                <w:tcPr>
                  <w:tcW w:w="862" w:type="dxa"/>
                  <w:vAlign w:val="center"/>
                  <w:hideMark/>
                </w:tcPr>
                <w:p w14:paraId="285A23F7" w14:textId="77777777" w:rsidR="00230D07" w:rsidRPr="002F1FE1" w:rsidRDefault="00230D07" w:rsidP="00230D07">
                  <w:pPr>
                    <w:spacing w:before="100" w:beforeAutospacing="1" w:after="100" w:afterAutospacing="1"/>
                    <w:rPr>
                      <w:sz w:val="16"/>
                      <w:szCs w:val="16"/>
                    </w:rPr>
                  </w:pPr>
                  <w:r w:rsidRPr="002F1FE1">
                    <w:rPr>
                      <w:sz w:val="16"/>
                      <w:szCs w:val="16"/>
                    </w:rPr>
                    <w:t>Наименование субъектов</w:t>
                  </w:r>
                </w:p>
              </w:tc>
              <w:tc>
                <w:tcPr>
                  <w:tcW w:w="502" w:type="dxa"/>
                  <w:vAlign w:val="center"/>
                  <w:hideMark/>
                </w:tcPr>
                <w:p w14:paraId="252273E7" w14:textId="77777777" w:rsidR="00230D07" w:rsidRPr="002F1FE1" w:rsidRDefault="00230D07" w:rsidP="00230D07">
                  <w:pPr>
                    <w:spacing w:before="100" w:beforeAutospacing="1" w:after="100" w:afterAutospacing="1"/>
                    <w:rPr>
                      <w:sz w:val="16"/>
                      <w:szCs w:val="16"/>
                    </w:rPr>
                  </w:pPr>
                  <w:r w:rsidRPr="002F1FE1">
                    <w:rPr>
                      <w:sz w:val="16"/>
                      <w:szCs w:val="16"/>
                    </w:rPr>
                    <w:t>Xинд. об</w:t>
                  </w:r>
                </w:p>
              </w:tc>
              <w:tc>
                <w:tcPr>
                  <w:tcW w:w="774" w:type="dxa"/>
                  <w:gridSpan w:val="2"/>
                  <w:vAlign w:val="center"/>
                  <w:hideMark/>
                </w:tcPr>
                <w:p w14:paraId="35C52F19" w14:textId="77777777" w:rsidR="00230D07" w:rsidRPr="002F1FE1" w:rsidRDefault="00230D07" w:rsidP="00230D07">
                  <w:pPr>
                    <w:spacing w:before="100" w:beforeAutospacing="1" w:after="100" w:afterAutospacing="1"/>
                    <w:rPr>
                      <w:sz w:val="16"/>
                      <w:szCs w:val="16"/>
                    </w:rPr>
                  </w:pPr>
                  <w:r w:rsidRPr="002F1FE1">
                    <w:rPr>
                      <w:sz w:val="16"/>
                      <w:szCs w:val="16"/>
                    </w:rPr>
                    <w:t>Наименование субъектов</w:t>
                  </w:r>
                </w:p>
              </w:tc>
              <w:tc>
                <w:tcPr>
                  <w:tcW w:w="567" w:type="dxa"/>
                  <w:vAlign w:val="center"/>
                  <w:hideMark/>
                </w:tcPr>
                <w:p w14:paraId="68ACA52D" w14:textId="77777777" w:rsidR="00230D07" w:rsidRPr="002F1FE1" w:rsidRDefault="00230D07" w:rsidP="00230D07">
                  <w:pPr>
                    <w:spacing w:before="100" w:beforeAutospacing="1" w:after="100" w:afterAutospacing="1"/>
                    <w:rPr>
                      <w:sz w:val="16"/>
                      <w:szCs w:val="16"/>
                    </w:rPr>
                  </w:pPr>
                  <w:r w:rsidRPr="002F1FE1">
                    <w:rPr>
                      <w:sz w:val="16"/>
                      <w:szCs w:val="16"/>
                    </w:rPr>
                    <w:t>Xинд. об</w:t>
                  </w:r>
                </w:p>
              </w:tc>
              <w:tc>
                <w:tcPr>
                  <w:tcW w:w="1268" w:type="dxa"/>
                  <w:gridSpan w:val="3"/>
                  <w:vAlign w:val="center"/>
                  <w:hideMark/>
                </w:tcPr>
                <w:p w14:paraId="42499A0C" w14:textId="77777777" w:rsidR="00230D07" w:rsidRPr="002F1FE1" w:rsidRDefault="00230D07" w:rsidP="00230D07">
                  <w:pPr>
                    <w:spacing w:before="100" w:beforeAutospacing="1" w:after="100" w:afterAutospacing="1"/>
                    <w:rPr>
                      <w:sz w:val="16"/>
                      <w:szCs w:val="16"/>
                    </w:rPr>
                  </w:pPr>
                  <w:r w:rsidRPr="002F1FE1">
                    <w:rPr>
                      <w:sz w:val="16"/>
                      <w:szCs w:val="16"/>
                    </w:rPr>
                    <w:t>Наименование субъектов</w:t>
                  </w:r>
                </w:p>
              </w:tc>
              <w:tc>
                <w:tcPr>
                  <w:tcW w:w="567" w:type="dxa"/>
                  <w:vAlign w:val="center"/>
                  <w:hideMark/>
                </w:tcPr>
                <w:p w14:paraId="1CA78B03" w14:textId="77777777" w:rsidR="00230D07" w:rsidRPr="002F1FE1" w:rsidRDefault="00230D07" w:rsidP="00230D07">
                  <w:pPr>
                    <w:spacing w:before="100" w:beforeAutospacing="1" w:after="100" w:afterAutospacing="1"/>
                    <w:rPr>
                      <w:sz w:val="16"/>
                      <w:szCs w:val="16"/>
                    </w:rPr>
                  </w:pPr>
                  <w:r w:rsidRPr="002F1FE1">
                    <w:rPr>
                      <w:sz w:val="16"/>
                      <w:szCs w:val="16"/>
                    </w:rPr>
                    <w:t>Xинд. об</w:t>
                  </w:r>
                </w:p>
              </w:tc>
            </w:tr>
            <w:tr w:rsidR="00230D07" w:rsidRPr="002F1FE1" w14:paraId="12A659E9" w14:textId="77777777" w:rsidTr="007F17F3">
              <w:tc>
                <w:tcPr>
                  <w:tcW w:w="302" w:type="dxa"/>
                  <w:vAlign w:val="center"/>
                  <w:hideMark/>
                </w:tcPr>
                <w:p w14:paraId="4D6CE729" w14:textId="77777777" w:rsidR="00230D07" w:rsidRPr="002F1FE1" w:rsidRDefault="00230D07" w:rsidP="00230D07">
                  <w:pPr>
                    <w:spacing w:before="100" w:beforeAutospacing="1" w:after="100" w:afterAutospacing="1"/>
                    <w:rPr>
                      <w:sz w:val="16"/>
                      <w:szCs w:val="16"/>
                    </w:rPr>
                  </w:pPr>
                  <w:r w:rsidRPr="002F1FE1">
                    <w:rPr>
                      <w:sz w:val="16"/>
                      <w:szCs w:val="16"/>
                    </w:rPr>
                    <w:t>1</w:t>
                  </w:r>
                </w:p>
              </w:tc>
              <w:tc>
                <w:tcPr>
                  <w:tcW w:w="862" w:type="dxa"/>
                  <w:vAlign w:val="center"/>
                  <w:hideMark/>
                </w:tcPr>
                <w:p w14:paraId="65ECE8E8" w14:textId="77777777" w:rsidR="00230D07" w:rsidRPr="002F1FE1" w:rsidRDefault="00230D07" w:rsidP="00230D07">
                  <w:pPr>
                    <w:spacing w:before="100" w:beforeAutospacing="1" w:after="100" w:afterAutospacing="1"/>
                    <w:rPr>
                      <w:sz w:val="16"/>
                      <w:szCs w:val="16"/>
                    </w:rPr>
                  </w:pPr>
                  <w:r w:rsidRPr="002F1FE1">
                    <w:rPr>
                      <w:sz w:val="16"/>
                      <w:szCs w:val="16"/>
                    </w:rPr>
                    <w:t>2</w:t>
                  </w:r>
                </w:p>
              </w:tc>
              <w:tc>
                <w:tcPr>
                  <w:tcW w:w="502" w:type="dxa"/>
                  <w:vAlign w:val="center"/>
                  <w:hideMark/>
                </w:tcPr>
                <w:p w14:paraId="4CB00464" w14:textId="77777777" w:rsidR="00230D07" w:rsidRPr="002F1FE1" w:rsidRDefault="00230D07" w:rsidP="00230D07">
                  <w:pPr>
                    <w:spacing w:before="100" w:beforeAutospacing="1" w:after="100" w:afterAutospacing="1"/>
                    <w:rPr>
                      <w:sz w:val="16"/>
                      <w:szCs w:val="16"/>
                    </w:rPr>
                  </w:pPr>
                  <w:r w:rsidRPr="002F1FE1">
                    <w:rPr>
                      <w:sz w:val="16"/>
                      <w:szCs w:val="16"/>
                    </w:rPr>
                    <w:t>3</w:t>
                  </w:r>
                </w:p>
              </w:tc>
              <w:tc>
                <w:tcPr>
                  <w:tcW w:w="774" w:type="dxa"/>
                  <w:gridSpan w:val="2"/>
                  <w:vAlign w:val="center"/>
                  <w:hideMark/>
                </w:tcPr>
                <w:p w14:paraId="17A550B0" w14:textId="77777777" w:rsidR="00230D07" w:rsidRPr="002F1FE1" w:rsidRDefault="00230D07" w:rsidP="00230D07">
                  <w:pPr>
                    <w:spacing w:before="100" w:beforeAutospacing="1" w:after="100" w:afterAutospacing="1"/>
                    <w:rPr>
                      <w:sz w:val="16"/>
                      <w:szCs w:val="16"/>
                    </w:rPr>
                  </w:pPr>
                  <w:r w:rsidRPr="002F1FE1">
                    <w:rPr>
                      <w:sz w:val="16"/>
                      <w:szCs w:val="16"/>
                    </w:rPr>
                    <w:t>…</w:t>
                  </w:r>
                </w:p>
              </w:tc>
              <w:tc>
                <w:tcPr>
                  <w:tcW w:w="567" w:type="dxa"/>
                  <w:vAlign w:val="center"/>
                  <w:hideMark/>
                </w:tcPr>
                <w:p w14:paraId="3C153A0B" w14:textId="77777777" w:rsidR="00230D07" w:rsidRPr="002F1FE1" w:rsidRDefault="00230D07" w:rsidP="00230D07">
                  <w:pPr>
                    <w:rPr>
                      <w:sz w:val="16"/>
                      <w:szCs w:val="16"/>
                    </w:rPr>
                  </w:pPr>
                </w:p>
              </w:tc>
              <w:tc>
                <w:tcPr>
                  <w:tcW w:w="1268" w:type="dxa"/>
                  <w:gridSpan w:val="3"/>
                  <w:vAlign w:val="center"/>
                  <w:hideMark/>
                </w:tcPr>
                <w:p w14:paraId="15608420" w14:textId="77777777" w:rsidR="00230D07" w:rsidRPr="002F1FE1" w:rsidRDefault="00230D07" w:rsidP="00230D07">
                  <w:pPr>
                    <w:rPr>
                      <w:sz w:val="16"/>
                      <w:szCs w:val="16"/>
                    </w:rPr>
                  </w:pPr>
                </w:p>
              </w:tc>
              <w:tc>
                <w:tcPr>
                  <w:tcW w:w="567" w:type="dxa"/>
                  <w:vAlign w:val="center"/>
                  <w:hideMark/>
                </w:tcPr>
                <w:p w14:paraId="32B98815" w14:textId="77777777" w:rsidR="00230D07" w:rsidRPr="002F1FE1" w:rsidRDefault="00230D07" w:rsidP="00230D07">
                  <w:pPr>
                    <w:rPr>
                      <w:sz w:val="16"/>
                      <w:szCs w:val="16"/>
                    </w:rPr>
                  </w:pPr>
                </w:p>
              </w:tc>
            </w:tr>
            <w:tr w:rsidR="00230D07" w:rsidRPr="002F1FE1" w14:paraId="57089D7C" w14:textId="77777777" w:rsidTr="007F17F3">
              <w:tc>
                <w:tcPr>
                  <w:tcW w:w="302" w:type="dxa"/>
                  <w:vAlign w:val="center"/>
                  <w:hideMark/>
                </w:tcPr>
                <w:p w14:paraId="12D3EFAD" w14:textId="77777777" w:rsidR="00230D07" w:rsidRPr="002F1FE1" w:rsidRDefault="00230D07" w:rsidP="00230D07">
                  <w:pPr>
                    <w:spacing w:before="100" w:beforeAutospacing="1" w:after="100" w:afterAutospacing="1"/>
                    <w:rPr>
                      <w:sz w:val="16"/>
                      <w:szCs w:val="16"/>
                    </w:rPr>
                  </w:pPr>
                  <w:r w:rsidRPr="002F1FE1">
                    <w:rPr>
                      <w:sz w:val="16"/>
                      <w:szCs w:val="16"/>
                    </w:rPr>
                    <w:t>1</w:t>
                  </w:r>
                </w:p>
              </w:tc>
              <w:tc>
                <w:tcPr>
                  <w:tcW w:w="862" w:type="dxa"/>
                  <w:vAlign w:val="center"/>
                  <w:hideMark/>
                </w:tcPr>
                <w:p w14:paraId="679E83E1" w14:textId="77777777" w:rsidR="00230D07" w:rsidRPr="002F1FE1" w:rsidRDefault="00230D07" w:rsidP="00230D07">
                  <w:pPr>
                    <w:rPr>
                      <w:sz w:val="16"/>
                      <w:szCs w:val="16"/>
                    </w:rPr>
                  </w:pPr>
                </w:p>
              </w:tc>
              <w:tc>
                <w:tcPr>
                  <w:tcW w:w="502" w:type="dxa"/>
                  <w:vAlign w:val="center"/>
                  <w:hideMark/>
                </w:tcPr>
                <w:p w14:paraId="47364C3E" w14:textId="77777777" w:rsidR="00230D07" w:rsidRPr="002F1FE1" w:rsidRDefault="00230D07" w:rsidP="00230D07">
                  <w:pPr>
                    <w:rPr>
                      <w:sz w:val="16"/>
                      <w:szCs w:val="16"/>
                    </w:rPr>
                  </w:pPr>
                </w:p>
              </w:tc>
              <w:tc>
                <w:tcPr>
                  <w:tcW w:w="774" w:type="dxa"/>
                  <w:gridSpan w:val="2"/>
                  <w:vAlign w:val="center"/>
                  <w:hideMark/>
                </w:tcPr>
                <w:p w14:paraId="0917C9E2" w14:textId="77777777" w:rsidR="00230D07" w:rsidRPr="002F1FE1" w:rsidRDefault="00230D07" w:rsidP="00230D07">
                  <w:pPr>
                    <w:rPr>
                      <w:sz w:val="16"/>
                      <w:szCs w:val="16"/>
                    </w:rPr>
                  </w:pPr>
                </w:p>
              </w:tc>
              <w:tc>
                <w:tcPr>
                  <w:tcW w:w="567" w:type="dxa"/>
                  <w:vAlign w:val="center"/>
                  <w:hideMark/>
                </w:tcPr>
                <w:p w14:paraId="70A89108" w14:textId="77777777" w:rsidR="00230D07" w:rsidRPr="002F1FE1" w:rsidRDefault="00230D07" w:rsidP="00230D07">
                  <w:pPr>
                    <w:rPr>
                      <w:sz w:val="16"/>
                      <w:szCs w:val="16"/>
                    </w:rPr>
                  </w:pPr>
                </w:p>
              </w:tc>
              <w:tc>
                <w:tcPr>
                  <w:tcW w:w="1268" w:type="dxa"/>
                  <w:gridSpan w:val="3"/>
                  <w:vAlign w:val="center"/>
                  <w:hideMark/>
                </w:tcPr>
                <w:p w14:paraId="0DD0C703" w14:textId="77777777" w:rsidR="00230D07" w:rsidRPr="002F1FE1" w:rsidRDefault="00230D07" w:rsidP="00230D07">
                  <w:pPr>
                    <w:rPr>
                      <w:sz w:val="16"/>
                      <w:szCs w:val="16"/>
                    </w:rPr>
                  </w:pPr>
                </w:p>
              </w:tc>
              <w:tc>
                <w:tcPr>
                  <w:tcW w:w="567" w:type="dxa"/>
                  <w:vAlign w:val="center"/>
                  <w:hideMark/>
                </w:tcPr>
                <w:p w14:paraId="1D6F6F2C" w14:textId="77777777" w:rsidR="00230D07" w:rsidRPr="002F1FE1" w:rsidRDefault="00230D07" w:rsidP="00230D07">
                  <w:pPr>
                    <w:rPr>
                      <w:sz w:val="16"/>
                      <w:szCs w:val="16"/>
                    </w:rPr>
                  </w:pPr>
                </w:p>
              </w:tc>
            </w:tr>
            <w:tr w:rsidR="00230D07" w:rsidRPr="002F1FE1" w14:paraId="17DAB776" w14:textId="77777777" w:rsidTr="007F17F3">
              <w:tc>
                <w:tcPr>
                  <w:tcW w:w="302" w:type="dxa"/>
                  <w:vAlign w:val="center"/>
                  <w:hideMark/>
                </w:tcPr>
                <w:p w14:paraId="008E8839" w14:textId="77777777" w:rsidR="00230D07" w:rsidRPr="002F1FE1" w:rsidRDefault="00230D07" w:rsidP="00230D07">
                  <w:pPr>
                    <w:spacing w:before="100" w:beforeAutospacing="1" w:after="100" w:afterAutospacing="1"/>
                    <w:rPr>
                      <w:sz w:val="16"/>
                      <w:szCs w:val="16"/>
                    </w:rPr>
                  </w:pPr>
                  <w:r w:rsidRPr="002F1FE1">
                    <w:rPr>
                      <w:sz w:val="16"/>
                      <w:szCs w:val="16"/>
                    </w:rPr>
                    <w:t>2</w:t>
                  </w:r>
                </w:p>
              </w:tc>
              <w:tc>
                <w:tcPr>
                  <w:tcW w:w="862" w:type="dxa"/>
                  <w:vAlign w:val="center"/>
                  <w:hideMark/>
                </w:tcPr>
                <w:p w14:paraId="770CB4F1" w14:textId="77777777" w:rsidR="00230D07" w:rsidRPr="002F1FE1" w:rsidRDefault="00230D07" w:rsidP="00230D07">
                  <w:pPr>
                    <w:rPr>
                      <w:sz w:val="16"/>
                      <w:szCs w:val="16"/>
                    </w:rPr>
                  </w:pPr>
                </w:p>
              </w:tc>
              <w:tc>
                <w:tcPr>
                  <w:tcW w:w="502" w:type="dxa"/>
                  <w:vAlign w:val="center"/>
                  <w:hideMark/>
                </w:tcPr>
                <w:p w14:paraId="3D867145" w14:textId="77777777" w:rsidR="00230D07" w:rsidRPr="002F1FE1" w:rsidRDefault="00230D07" w:rsidP="00230D07">
                  <w:pPr>
                    <w:rPr>
                      <w:sz w:val="16"/>
                      <w:szCs w:val="16"/>
                    </w:rPr>
                  </w:pPr>
                </w:p>
              </w:tc>
              <w:tc>
                <w:tcPr>
                  <w:tcW w:w="774" w:type="dxa"/>
                  <w:gridSpan w:val="2"/>
                  <w:vAlign w:val="center"/>
                  <w:hideMark/>
                </w:tcPr>
                <w:p w14:paraId="69B442D9" w14:textId="77777777" w:rsidR="00230D07" w:rsidRPr="002F1FE1" w:rsidRDefault="00230D07" w:rsidP="00230D07">
                  <w:pPr>
                    <w:rPr>
                      <w:sz w:val="16"/>
                      <w:szCs w:val="16"/>
                    </w:rPr>
                  </w:pPr>
                </w:p>
              </w:tc>
              <w:tc>
                <w:tcPr>
                  <w:tcW w:w="567" w:type="dxa"/>
                  <w:vAlign w:val="center"/>
                  <w:hideMark/>
                </w:tcPr>
                <w:p w14:paraId="4375766B" w14:textId="77777777" w:rsidR="00230D07" w:rsidRPr="002F1FE1" w:rsidRDefault="00230D07" w:rsidP="00230D07">
                  <w:pPr>
                    <w:rPr>
                      <w:sz w:val="16"/>
                      <w:szCs w:val="16"/>
                    </w:rPr>
                  </w:pPr>
                </w:p>
              </w:tc>
              <w:tc>
                <w:tcPr>
                  <w:tcW w:w="1268" w:type="dxa"/>
                  <w:gridSpan w:val="3"/>
                  <w:vAlign w:val="center"/>
                  <w:hideMark/>
                </w:tcPr>
                <w:p w14:paraId="0C4CBCD1" w14:textId="77777777" w:rsidR="00230D07" w:rsidRPr="002F1FE1" w:rsidRDefault="00230D07" w:rsidP="00230D07">
                  <w:pPr>
                    <w:rPr>
                      <w:sz w:val="16"/>
                      <w:szCs w:val="16"/>
                    </w:rPr>
                  </w:pPr>
                </w:p>
              </w:tc>
              <w:tc>
                <w:tcPr>
                  <w:tcW w:w="567" w:type="dxa"/>
                  <w:vAlign w:val="center"/>
                  <w:hideMark/>
                </w:tcPr>
                <w:p w14:paraId="76F45E83" w14:textId="77777777" w:rsidR="00230D07" w:rsidRPr="002F1FE1" w:rsidRDefault="00230D07" w:rsidP="00230D07">
                  <w:pPr>
                    <w:rPr>
                      <w:sz w:val="16"/>
                      <w:szCs w:val="16"/>
                    </w:rPr>
                  </w:pPr>
                </w:p>
              </w:tc>
            </w:tr>
            <w:tr w:rsidR="00230D07" w:rsidRPr="002F1FE1" w14:paraId="1DBCB017" w14:textId="77777777" w:rsidTr="007F17F3">
              <w:tc>
                <w:tcPr>
                  <w:tcW w:w="302" w:type="dxa"/>
                  <w:vAlign w:val="center"/>
                  <w:hideMark/>
                </w:tcPr>
                <w:p w14:paraId="3CBCE4B0" w14:textId="77777777" w:rsidR="00230D07" w:rsidRPr="002F1FE1" w:rsidRDefault="00230D07" w:rsidP="00230D07">
                  <w:pPr>
                    <w:spacing w:before="100" w:beforeAutospacing="1" w:after="100" w:afterAutospacing="1"/>
                    <w:rPr>
                      <w:sz w:val="16"/>
                      <w:szCs w:val="16"/>
                    </w:rPr>
                  </w:pPr>
                  <w:r w:rsidRPr="002F1FE1">
                    <w:rPr>
                      <w:sz w:val="16"/>
                      <w:szCs w:val="16"/>
                    </w:rPr>
                    <w:t>…</w:t>
                  </w:r>
                </w:p>
              </w:tc>
              <w:tc>
                <w:tcPr>
                  <w:tcW w:w="862" w:type="dxa"/>
                  <w:vAlign w:val="center"/>
                  <w:hideMark/>
                </w:tcPr>
                <w:p w14:paraId="359DFDF8" w14:textId="77777777" w:rsidR="00230D07" w:rsidRPr="002F1FE1" w:rsidRDefault="00230D07" w:rsidP="00230D07">
                  <w:pPr>
                    <w:rPr>
                      <w:sz w:val="16"/>
                      <w:szCs w:val="16"/>
                    </w:rPr>
                  </w:pPr>
                </w:p>
              </w:tc>
              <w:tc>
                <w:tcPr>
                  <w:tcW w:w="502" w:type="dxa"/>
                  <w:vAlign w:val="center"/>
                  <w:hideMark/>
                </w:tcPr>
                <w:p w14:paraId="0924D842" w14:textId="77777777" w:rsidR="00230D07" w:rsidRPr="002F1FE1" w:rsidRDefault="00230D07" w:rsidP="00230D07">
                  <w:pPr>
                    <w:rPr>
                      <w:sz w:val="16"/>
                      <w:szCs w:val="16"/>
                    </w:rPr>
                  </w:pPr>
                </w:p>
              </w:tc>
              <w:tc>
                <w:tcPr>
                  <w:tcW w:w="774" w:type="dxa"/>
                  <w:gridSpan w:val="2"/>
                  <w:vAlign w:val="center"/>
                  <w:hideMark/>
                </w:tcPr>
                <w:p w14:paraId="65890230" w14:textId="77777777" w:rsidR="00230D07" w:rsidRPr="002F1FE1" w:rsidRDefault="00230D07" w:rsidP="00230D07">
                  <w:pPr>
                    <w:rPr>
                      <w:sz w:val="16"/>
                      <w:szCs w:val="16"/>
                    </w:rPr>
                  </w:pPr>
                </w:p>
              </w:tc>
              <w:tc>
                <w:tcPr>
                  <w:tcW w:w="567" w:type="dxa"/>
                  <w:vAlign w:val="center"/>
                  <w:hideMark/>
                </w:tcPr>
                <w:p w14:paraId="5425DDB4" w14:textId="77777777" w:rsidR="00230D07" w:rsidRPr="002F1FE1" w:rsidRDefault="00230D07" w:rsidP="00230D07">
                  <w:pPr>
                    <w:rPr>
                      <w:sz w:val="16"/>
                      <w:szCs w:val="16"/>
                    </w:rPr>
                  </w:pPr>
                </w:p>
              </w:tc>
              <w:tc>
                <w:tcPr>
                  <w:tcW w:w="1268" w:type="dxa"/>
                  <w:gridSpan w:val="3"/>
                  <w:vAlign w:val="center"/>
                  <w:hideMark/>
                </w:tcPr>
                <w:p w14:paraId="4BB71C4E" w14:textId="77777777" w:rsidR="00230D07" w:rsidRPr="002F1FE1" w:rsidRDefault="00230D07" w:rsidP="00230D07">
                  <w:pPr>
                    <w:rPr>
                      <w:sz w:val="16"/>
                      <w:szCs w:val="16"/>
                    </w:rPr>
                  </w:pPr>
                </w:p>
              </w:tc>
              <w:tc>
                <w:tcPr>
                  <w:tcW w:w="567" w:type="dxa"/>
                  <w:vAlign w:val="center"/>
                  <w:hideMark/>
                </w:tcPr>
                <w:p w14:paraId="4AC5B4FA" w14:textId="77777777" w:rsidR="00230D07" w:rsidRPr="002F1FE1" w:rsidRDefault="00230D07" w:rsidP="00230D07">
                  <w:pPr>
                    <w:rPr>
                      <w:sz w:val="16"/>
                      <w:szCs w:val="16"/>
                    </w:rPr>
                  </w:pPr>
                </w:p>
              </w:tc>
            </w:tr>
          </w:tbl>
          <w:p w14:paraId="6ABC30F4" w14:textId="77777777" w:rsidR="00230D07" w:rsidRDefault="00230D07" w:rsidP="00230D07">
            <w:pPr>
              <w:pStyle w:val="3"/>
              <w:jc w:val="right"/>
              <w:rPr>
                <w:rFonts w:ascii="Times New Roman" w:hAnsi="Times New Roman" w:cs="Times New Roman"/>
                <w:color w:val="auto"/>
                <w:sz w:val="20"/>
                <w:szCs w:val="20"/>
              </w:rPr>
            </w:pPr>
          </w:p>
          <w:p w14:paraId="50AEEF3C" w14:textId="77777777" w:rsidR="00230D07" w:rsidRPr="002F1FE1" w:rsidRDefault="00230D07" w:rsidP="00230D07">
            <w:pPr>
              <w:pStyle w:val="3"/>
              <w:jc w:val="right"/>
              <w:rPr>
                <w:rFonts w:ascii="Times New Roman" w:hAnsi="Times New Roman" w:cs="Times New Roman"/>
                <w:color w:val="auto"/>
                <w:sz w:val="20"/>
                <w:szCs w:val="20"/>
              </w:rPr>
            </w:pPr>
            <w:r w:rsidRPr="002F1FE1">
              <w:rPr>
                <w:rFonts w:ascii="Times New Roman" w:hAnsi="Times New Roman" w:cs="Times New Roman"/>
                <w:color w:val="auto"/>
                <w:sz w:val="20"/>
                <w:szCs w:val="20"/>
              </w:rPr>
              <w:t>Форма 8</w:t>
            </w:r>
          </w:p>
          <w:p w14:paraId="621CAE88" w14:textId="77777777" w:rsidR="00230D07" w:rsidRPr="00450913" w:rsidRDefault="00230D07" w:rsidP="00230D07">
            <w:pPr>
              <w:outlineLvl w:val="2"/>
              <w:rPr>
                <w:bCs/>
              </w:rPr>
            </w:pPr>
            <w:r w:rsidRPr="00450913">
              <w:rPr>
                <w:bCs/>
              </w:rPr>
              <w:t>Перечень статистически недостоверныхв субъекта</w:t>
            </w:r>
          </w:p>
          <w:p w14:paraId="01607A2A" w14:textId="77777777" w:rsidR="00230D07" w:rsidRPr="002F1FE1" w:rsidRDefault="00230D07" w:rsidP="00230D07">
            <w:r w:rsidRPr="002F1FE1">
              <w:t>      ________________________________________________</w:t>
            </w:r>
            <w:r w:rsidRPr="002F1FE1">
              <w:br/>
              <w:t>(наименование субъекта) на оказание регулируемой услуги ___________________________________________________</w:t>
            </w:r>
            <w:r w:rsidRPr="002F1FE1">
              <w:br/>
              <w:t>  (наименование регулируемой услуги) ________________________</w:t>
            </w:r>
          </w:p>
          <w:p w14:paraId="6D3B602B" w14:textId="77777777" w:rsidR="00230D07" w:rsidRPr="002F1FE1" w:rsidRDefault="00230D07" w:rsidP="00230D07">
            <w:r w:rsidRPr="002F1FE1">
              <w:t>      в разрезе статей расходов</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78"/>
              <w:gridCol w:w="1635"/>
              <w:gridCol w:w="1276"/>
              <w:gridCol w:w="850"/>
              <w:gridCol w:w="567"/>
              <w:gridCol w:w="709"/>
            </w:tblGrid>
            <w:tr w:rsidR="00230D07" w:rsidRPr="002F1FE1" w14:paraId="6689D901" w14:textId="77777777" w:rsidTr="007F17F3">
              <w:tc>
                <w:tcPr>
                  <w:tcW w:w="378" w:type="dxa"/>
                  <w:vMerge w:val="restart"/>
                  <w:vAlign w:val="center"/>
                  <w:hideMark/>
                </w:tcPr>
                <w:p w14:paraId="19E53355" w14:textId="77777777" w:rsidR="00230D07" w:rsidRPr="002F1FE1" w:rsidRDefault="00230D07" w:rsidP="00230D07">
                  <w:pPr>
                    <w:spacing w:before="100" w:beforeAutospacing="1" w:after="100" w:afterAutospacing="1"/>
                    <w:jc w:val="center"/>
                    <w:rPr>
                      <w:sz w:val="16"/>
                      <w:szCs w:val="16"/>
                    </w:rPr>
                  </w:pPr>
                  <w:r w:rsidRPr="002F1FE1">
                    <w:rPr>
                      <w:sz w:val="16"/>
                      <w:szCs w:val="16"/>
                    </w:rPr>
                    <w:t>№ п/п</w:t>
                  </w:r>
                </w:p>
              </w:tc>
              <w:tc>
                <w:tcPr>
                  <w:tcW w:w="1635" w:type="dxa"/>
                  <w:vMerge w:val="restart"/>
                  <w:vAlign w:val="center"/>
                  <w:hideMark/>
                </w:tcPr>
                <w:p w14:paraId="08EEFD81" w14:textId="77777777" w:rsidR="00230D07" w:rsidRPr="002F1FE1" w:rsidRDefault="00230D07" w:rsidP="00230D07">
                  <w:pPr>
                    <w:spacing w:before="100" w:beforeAutospacing="1" w:after="100" w:afterAutospacing="1"/>
                    <w:jc w:val="center"/>
                    <w:rPr>
                      <w:sz w:val="16"/>
                      <w:szCs w:val="16"/>
                    </w:rPr>
                  </w:pPr>
                  <w:r w:rsidRPr="002F1FE1">
                    <w:rPr>
                      <w:sz w:val="16"/>
                      <w:szCs w:val="16"/>
                    </w:rPr>
                    <w:t>Наименование статьи расходов, заявленная субъектом сумма которых признана статистически недостоверной</w:t>
                  </w:r>
                </w:p>
              </w:tc>
              <w:tc>
                <w:tcPr>
                  <w:tcW w:w="1276" w:type="dxa"/>
                  <w:vMerge w:val="restart"/>
                  <w:vAlign w:val="center"/>
                  <w:hideMark/>
                </w:tcPr>
                <w:p w14:paraId="537FE520" w14:textId="77777777" w:rsidR="00230D07" w:rsidRPr="002F1FE1" w:rsidRDefault="00230D07" w:rsidP="00230D07">
                  <w:pPr>
                    <w:spacing w:before="100" w:beforeAutospacing="1" w:after="100" w:afterAutospacing="1"/>
                    <w:jc w:val="center"/>
                    <w:rPr>
                      <w:sz w:val="16"/>
                      <w:szCs w:val="16"/>
                    </w:rPr>
                  </w:pPr>
                  <w:r w:rsidRPr="002F1FE1">
                    <w:rPr>
                      <w:sz w:val="16"/>
                      <w:szCs w:val="16"/>
                    </w:rPr>
                    <w:t>Единица измерения</w:t>
                  </w:r>
                </w:p>
              </w:tc>
              <w:tc>
                <w:tcPr>
                  <w:tcW w:w="2126" w:type="dxa"/>
                  <w:gridSpan w:val="3"/>
                  <w:vAlign w:val="center"/>
                  <w:hideMark/>
                </w:tcPr>
                <w:p w14:paraId="6C85DD5B" w14:textId="77777777" w:rsidR="00230D07" w:rsidRPr="002F1FE1" w:rsidRDefault="00230D07" w:rsidP="00230D07">
                  <w:pPr>
                    <w:spacing w:before="100" w:beforeAutospacing="1" w:after="100" w:afterAutospacing="1"/>
                    <w:jc w:val="center"/>
                    <w:rPr>
                      <w:sz w:val="16"/>
                      <w:szCs w:val="16"/>
                    </w:rPr>
                  </w:pPr>
                  <w:r w:rsidRPr="002F1FE1">
                    <w:rPr>
                      <w:sz w:val="16"/>
                      <w:szCs w:val="16"/>
                    </w:rPr>
                    <w:t>Заявленная субъектом сумма расходов</w:t>
                  </w:r>
                </w:p>
              </w:tc>
            </w:tr>
            <w:tr w:rsidR="00230D07" w:rsidRPr="002F1FE1" w14:paraId="4B1622F9" w14:textId="77777777" w:rsidTr="007F17F3">
              <w:tc>
                <w:tcPr>
                  <w:tcW w:w="378" w:type="dxa"/>
                  <w:vMerge/>
                  <w:vAlign w:val="center"/>
                  <w:hideMark/>
                </w:tcPr>
                <w:p w14:paraId="5156D966" w14:textId="77777777" w:rsidR="00230D07" w:rsidRPr="002F1FE1" w:rsidRDefault="00230D07" w:rsidP="00230D07">
                  <w:pPr>
                    <w:rPr>
                      <w:sz w:val="16"/>
                      <w:szCs w:val="16"/>
                    </w:rPr>
                  </w:pPr>
                </w:p>
              </w:tc>
              <w:tc>
                <w:tcPr>
                  <w:tcW w:w="1635" w:type="dxa"/>
                  <w:vMerge/>
                  <w:vAlign w:val="center"/>
                  <w:hideMark/>
                </w:tcPr>
                <w:p w14:paraId="0BDEF653" w14:textId="77777777" w:rsidR="00230D07" w:rsidRPr="002F1FE1" w:rsidRDefault="00230D07" w:rsidP="00230D07">
                  <w:pPr>
                    <w:rPr>
                      <w:sz w:val="16"/>
                      <w:szCs w:val="16"/>
                    </w:rPr>
                  </w:pPr>
                </w:p>
              </w:tc>
              <w:tc>
                <w:tcPr>
                  <w:tcW w:w="1276" w:type="dxa"/>
                  <w:vMerge/>
                  <w:vAlign w:val="center"/>
                  <w:hideMark/>
                </w:tcPr>
                <w:p w14:paraId="039C8095" w14:textId="77777777" w:rsidR="00230D07" w:rsidRPr="002F1FE1" w:rsidRDefault="00230D07" w:rsidP="00230D07">
                  <w:pPr>
                    <w:rPr>
                      <w:sz w:val="16"/>
                      <w:szCs w:val="16"/>
                    </w:rPr>
                  </w:pPr>
                </w:p>
              </w:tc>
              <w:tc>
                <w:tcPr>
                  <w:tcW w:w="850" w:type="dxa"/>
                  <w:vAlign w:val="center"/>
                  <w:hideMark/>
                </w:tcPr>
                <w:p w14:paraId="25FD90F9" w14:textId="77777777" w:rsidR="00230D07" w:rsidRPr="002F1FE1" w:rsidRDefault="00230D07" w:rsidP="00230D07">
                  <w:pPr>
                    <w:spacing w:before="100" w:beforeAutospacing="1" w:after="100" w:afterAutospacing="1"/>
                    <w:jc w:val="center"/>
                    <w:rPr>
                      <w:sz w:val="16"/>
                      <w:szCs w:val="16"/>
                    </w:rPr>
                  </w:pPr>
                  <w:r w:rsidRPr="002F1FE1">
                    <w:rPr>
                      <w:sz w:val="16"/>
                      <w:szCs w:val="16"/>
                    </w:rPr>
                    <w:t>Год 1</w:t>
                  </w:r>
                </w:p>
              </w:tc>
              <w:tc>
                <w:tcPr>
                  <w:tcW w:w="567" w:type="dxa"/>
                  <w:vAlign w:val="center"/>
                  <w:hideMark/>
                </w:tcPr>
                <w:p w14:paraId="0BAF66D1" w14:textId="77777777" w:rsidR="00230D07" w:rsidRPr="002F1FE1" w:rsidRDefault="00230D07" w:rsidP="00230D07">
                  <w:pPr>
                    <w:spacing w:before="100" w:beforeAutospacing="1" w:after="100" w:afterAutospacing="1"/>
                    <w:jc w:val="center"/>
                    <w:rPr>
                      <w:sz w:val="16"/>
                      <w:szCs w:val="16"/>
                    </w:rPr>
                  </w:pPr>
                  <w:r w:rsidRPr="002F1FE1">
                    <w:rPr>
                      <w:sz w:val="16"/>
                      <w:szCs w:val="16"/>
                    </w:rPr>
                    <w:t>…</w:t>
                  </w:r>
                </w:p>
              </w:tc>
              <w:tc>
                <w:tcPr>
                  <w:tcW w:w="709" w:type="dxa"/>
                  <w:vAlign w:val="center"/>
                  <w:hideMark/>
                </w:tcPr>
                <w:p w14:paraId="630828E7" w14:textId="77777777" w:rsidR="00230D07" w:rsidRPr="002F1FE1" w:rsidRDefault="00230D07" w:rsidP="00230D07">
                  <w:pPr>
                    <w:spacing w:before="100" w:beforeAutospacing="1" w:after="100" w:afterAutospacing="1"/>
                    <w:jc w:val="center"/>
                    <w:rPr>
                      <w:sz w:val="16"/>
                      <w:szCs w:val="16"/>
                    </w:rPr>
                  </w:pPr>
                  <w:r w:rsidRPr="002F1FE1">
                    <w:rPr>
                      <w:sz w:val="16"/>
                      <w:szCs w:val="16"/>
                    </w:rPr>
                    <w:t>Год Пзаяв</w:t>
                  </w:r>
                </w:p>
              </w:tc>
            </w:tr>
            <w:tr w:rsidR="00230D07" w:rsidRPr="002F1FE1" w14:paraId="7CBBC9F0" w14:textId="77777777" w:rsidTr="007F17F3">
              <w:tc>
                <w:tcPr>
                  <w:tcW w:w="378" w:type="dxa"/>
                  <w:vAlign w:val="center"/>
                  <w:hideMark/>
                </w:tcPr>
                <w:p w14:paraId="2B488A5E" w14:textId="77777777" w:rsidR="00230D07" w:rsidRPr="002F1FE1" w:rsidRDefault="00230D07" w:rsidP="00230D07">
                  <w:pPr>
                    <w:spacing w:before="100" w:beforeAutospacing="1" w:after="100" w:afterAutospacing="1"/>
                    <w:jc w:val="center"/>
                    <w:rPr>
                      <w:sz w:val="16"/>
                      <w:szCs w:val="16"/>
                    </w:rPr>
                  </w:pPr>
                  <w:r w:rsidRPr="002F1FE1">
                    <w:rPr>
                      <w:sz w:val="16"/>
                      <w:szCs w:val="16"/>
                    </w:rPr>
                    <w:t>1</w:t>
                  </w:r>
                </w:p>
              </w:tc>
              <w:tc>
                <w:tcPr>
                  <w:tcW w:w="1635" w:type="dxa"/>
                  <w:vAlign w:val="center"/>
                  <w:hideMark/>
                </w:tcPr>
                <w:p w14:paraId="18F0FECF" w14:textId="77777777" w:rsidR="00230D07" w:rsidRPr="002F1FE1" w:rsidRDefault="00230D07" w:rsidP="00230D07">
                  <w:pPr>
                    <w:spacing w:before="100" w:beforeAutospacing="1" w:after="100" w:afterAutospacing="1"/>
                    <w:jc w:val="center"/>
                    <w:rPr>
                      <w:sz w:val="16"/>
                      <w:szCs w:val="16"/>
                    </w:rPr>
                  </w:pPr>
                  <w:r w:rsidRPr="002F1FE1">
                    <w:rPr>
                      <w:sz w:val="16"/>
                      <w:szCs w:val="16"/>
                    </w:rPr>
                    <w:t>2</w:t>
                  </w:r>
                </w:p>
              </w:tc>
              <w:tc>
                <w:tcPr>
                  <w:tcW w:w="1276" w:type="dxa"/>
                  <w:vAlign w:val="center"/>
                  <w:hideMark/>
                </w:tcPr>
                <w:p w14:paraId="706C09B0" w14:textId="77777777" w:rsidR="00230D07" w:rsidRPr="002F1FE1" w:rsidRDefault="00230D07" w:rsidP="00230D07">
                  <w:pPr>
                    <w:spacing w:before="100" w:beforeAutospacing="1" w:after="100" w:afterAutospacing="1"/>
                    <w:jc w:val="center"/>
                    <w:rPr>
                      <w:sz w:val="16"/>
                      <w:szCs w:val="16"/>
                    </w:rPr>
                  </w:pPr>
                  <w:r w:rsidRPr="002F1FE1">
                    <w:rPr>
                      <w:sz w:val="16"/>
                      <w:szCs w:val="16"/>
                    </w:rPr>
                    <w:t>3</w:t>
                  </w:r>
                </w:p>
              </w:tc>
              <w:tc>
                <w:tcPr>
                  <w:tcW w:w="850" w:type="dxa"/>
                  <w:vAlign w:val="center"/>
                  <w:hideMark/>
                </w:tcPr>
                <w:p w14:paraId="7BBC9181" w14:textId="77777777" w:rsidR="00230D07" w:rsidRPr="002F1FE1" w:rsidRDefault="00230D07" w:rsidP="00230D07">
                  <w:pPr>
                    <w:spacing w:before="100" w:beforeAutospacing="1" w:after="100" w:afterAutospacing="1"/>
                    <w:jc w:val="center"/>
                    <w:rPr>
                      <w:sz w:val="16"/>
                      <w:szCs w:val="16"/>
                    </w:rPr>
                  </w:pPr>
                  <w:r w:rsidRPr="002F1FE1">
                    <w:rPr>
                      <w:sz w:val="16"/>
                      <w:szCs w:val="16"/>
                    </w:rPr>
                    <w:t>5</w:t>
                  </w:r>
                </w:p>
              </w:tc>
              <w:tc>
                <w:tcPr>
                  <w:tcW w:w="567" w:type="dxa"/>
                  <w:vAlign w:val="center"/>
                  <w:hideMark/>
                </w:tcPr>
                <w:p w14:paraId="0C2709B6" w14:textId="77777777" w:rsidR="00230D07" w:rsidRPr="002F1FE1" w:rsidRDefault="00230D07" w:rsidP="00230D07">
                  <w:pPr>
                    <w:spacing w:before="100" w:beforeAutospacing="1" w:after="100" w:afterAutospacing="1"/>
                    <w:jc w:val="center"/>
                    <w:rPr>
                      <w:sz w:val="16"/>
                      <w:szCs w:val="16"/>
                    </w:rPr>
                  </w:pPr>
                  <w:r w:rsidRPr="002F1FE1">
                    <w:rPr>
                      <w:sz w:val="16"/>
                      <w:szCs w:val="16"/>
                    </w:rPr>
                    <w:t>…</w:t>
                  </w:r>
                </w:p>
              </w:tc>
              <w:tc>
                <w:tcPr>
                  <w:tcW w:w="709" w:type="dxa"/>
                  <w:vAlign w:val="center"/>
                  <w:hideMark/>
                </w:tcPr>
                <w:p w14:paraId="50AC4ABB" w14:textId="77777777" w:rsidR="00230D07" w:rsidRPr="002F1FE1" w:rsidRDefault="00230D07" w:rsidP="00230D07">
                  <w:pPr>
                    <w:rPr>
                      <w:sz w:val="16"/>
                      <w:szCs w:val="16"/>
                    </w:rPr>
                  </w:pPr>
                </w:p>
              </w:tc>
            </w:tr>
            <w:tr w:rsidR="00230D07" w:rsidRPr="002F1FE1" w14:paraId="5D36102C" w14:textId="77777777" w:rsidTr="007F17F3">
              <w:tc>
                <w:tcPr>
                  <w:tcW w:w="378" w:type="dxa"/>
                  <w:vAlign w:val="center"/>
                  <w:hideMark/>
                </w:tcPr>
                <w:p w14:paraId="4B3EEC81" w14:textId="77777777" w:rsidR="00230D07" w:rsidRPr="002F1FE1" w:rsidRDefault="00230D07" w:rsidP="00230D07">
                  <w:pPr>
                    <w:rPr>
                      <w:sz w:val="16"/>
                      <w:szCs w:val="16"/>
                    </w:rPr>
                  </w:pPr>
                </w:p>
              </w:tc>
              <w:tc>
                <w:tcPr>
                  <w:tcW w:w="1635" w:type="dxa"/>
                  <w:vAlign w:val="center"/>
                  <w:hideMark/>
                </w:tcPr>
                <w:p w14:paraId="4803F57E" w14:textId="77777777" w:rsidR="00230D07" w:rsidRPr="002F1FE1" w:rsidRDefault="00230D07" w:rsidP="00230D07">
                  <w:pPr>
                    <w:rPr>
                      <w:sz w:val="16"/>
                      <w:szCs w:val="16"/>
                    </w:rPr>
                  </w:pPr>
                </w:p>
              </w:tc>
              <w:tc>
                <w:tcPr>
                  <w:tcW w:w="1276" w:type="dxa"/>
                  <w:vAlign w:val="center"/>
                  <w:hideMark/>
                </w:tcPr>
                <w:p w14:paraId="5AEDBA70" w14:textId="77777777" w:rsidR="00230D07" w:rsidRPr="002F1FE1" w:rsidRDefault="00230D07" w:rsidP="00230D07">
                  <w:pPr>
                    <w:spacing w:before="100" w:beforeAutospacing="1" w:after="100" w:afterAutospacing="1"/>
                    <w:rPr>
                      <w:sz w:val="16"/>
                      <w:szCs w:val="16"/>
                    </w:rPr>
                  </w:pPr>
                  <w:r w:rsidRPr="002F1FE1">
                    <w:rPr>
                      <w:sz w:val="16"/>
                      <w:szCs w:val="16"/>
                    </w:rPr>
                    <w:t>Тысяча тенге</w:t>
                  </w:r>
                </w:p>
              </w:tc>
              <w:tc>
                <w:tcPr>
                  <w:tcW w:w="850" w:type="dxa"/>
                  <w:vAlign w:val="center"/>
                  <w:hideMark/>
                </w:tcPr>
                <w:p w14:paraId="6D164874" w14:textId="77777777" w:rsidR="00230D07" w:rsidRPr="002F1FE1" w:rsidRDefault="00230D07" w:rsidP="00230D07">
                  <w:pPr>
                    <w:rPr>
                      <w:sz w:val="16"/>
                      <w:szCs w:val="16"/>
                    </w:rPr>
                  </w:pPr>
                </w:p>
              </w:tc>
              <w:tc>
                <w:tcPr>
                  <w:tcW w:w="567" w:type="dxa"/>
                  <w:vAlign w:val="center"/>
                  <w:hideMark/>
                </w:tcPr>
                <w:p w14:paraId="0AE68E51" w14:textId="77777777" w:rsidR="00230D07" w:rsidRPr="002F1FE1" w:rsidRDefault="00230D07" w:rsidP="00230D07">
                  <w:pPr>
                    <w:rPr>
                      <w:sz w:val="16"/>
                      <w:szCs w:val="16"/>
                    </w:rPr>
                  </w:pPr>
                </w:p>
              </w:tc>
              <w:tc>
                <w:tcPr>
                  <w:tcW w:w="709" w:type="dxa"/>
                  <w:vAlign w:val="center"/>
                  <w:hideMark/>
                </w:tcPr>
                <w:p w14:paraId="49EE7CC9" w14:textId="77777777" w:rsidR="00230D07" w:rsidRPr="002F1FE1" w:rsidRDefault="00230D07" w:rsidP="00230D07">
                  <w:pPr>
                    <w:rPr>
                      <w:sz w:val="16"/>
                      <w:szCs w:val="16"/>
                    </w:rPr>
                  </w:pPr>
                </w:p>
              </w:tc>
            </w:tr>
            <w:tr w:rsidR="00230D07" w:rsidRPr="002F1FE1" w14:paraId="1B1D76D8" w14:textId="77777777" w:rsidTr="007F17F3">
              <w:trPr>
                <w:trHeight w:val="144"/>
              </w:trPr>
              <w:tc>
                <w:tcPr>
                  <w:tcW w:w="378" w:type="dxa"/>
                  <w:vAlign w:val="center"/>
                  <w:hideMark/>
                </w:tcPr>
                <w:p w14:paraId="7E174A10" w14:textId="77777777" w:rsidR="00230D07" w:rsidRPr="002F1FE1" w:rsidRDefault="00230D07" w:rsidP="00230D07">
                  <w:pPr>
                    <w:rPr>
                      <w:sz w:val="16"/>
                      <w:szCs w:val="16"/>
                    </w:rPr>
                  </w:pPr>
                </w:p>
              </w:tc>
              <w:tc>
                <w:tcPr>
                  <w:tcW w:w="1635" w:type="dxa"/>
                  <w:vAlign w:val="center"/>
                  <w:hideMark/>
                </w:tcPr>
                <w:p w14:paraId="5E813F19" w14:textId="77777777" w:rsidR="00230D07" w:rsidRPr="002F1FE1" w:rsidRDefault="00230D07" w:rsidP="00230D07">
                  <w:pPr>
                    <w:rPr>
                      <w:sz w:val="16"/>
                      <w:szCs w:val="16"/>
                    </w:rPr>
                  </w:pPr>
                </w:p>
              </w:tc>
              <w:tc>
                <w:tcPr>
                  <w:tcW w:w="1276" w:type="dxa"/>
                  <w:vAlign w:val="center"/>
                  <w:hideMark/>
                </w:tcPr>
                <w:p w14:paraId="1F5E8284" w14:textId="77777777" w:rsidR="00230D07" w:rsidRPr="002F1FE1" w:rsidRDefault="00230D07" w:rsidP="00230D07">
                  <w:pPr>
                    <w:rPr>
                      <w:sz w:val="16"/>
                      <w:szCs w:val="16"/>
                    </w:rPr>
                  </w:pPr>
                </w:p>
              </w:tc>
              <w:tc>
                <w:tcPr>
                  <w:tcW w:w="850" w:type="dxa"/>
                  <w:vAlign w:val="center"/>
                  <w:hideMark/>
                </w:tcPr>
                <w:p w14:paraId="07C1D307" w14:textId="77777777" w:rsidR="00230D07" w:rsidRPr="002F1FE1" w:rsidRDefault="00230D07" w:rsidP="00230D07">
                  <w:pPr>
                    <w:rPr>
                      <w:sz w:val="16"/>
                      <w:szCs w:val="16"/>
                    </w:rPr>
                  </w:pPr>
                </w:p>
              </w:tc>
              <w:tc>
                <w:tcPr>
                  <w:tcW w:w="567" w:type="dxa"/>
                  <w:vAlign w:val="center"/>
                  <w:hideMark/>
                </w:tcPr>
                <w:p w14:paraId="31C97B8D" w14:textId="77777777" w:rsidR="00230D07" w:rsidRPr="002F1FE1" w:rsidRDefault="00230D07" w:rsidP="00230D07">
                  <w:pPr>
                    <w:rPr>
                      <w:sz w:val="16"/>
                      <w:szCs w:val="16"/>
                    </w:rPr>
                  </w:pPr>
                </w:p>
              </w:tc>
              <w:tc>
                <w:tcPr>
                  <w:tcW w:w="709" w:type="dxa"/>
                  <w:vAlign w:val="center"/>
                  <w:hideMark/>
                </w:tcPr>
                <w:p w14:paraId="1995990E" w14:textId="77777777" w:rsidR="00230D07" w:rsidRPr="002F1FE1" w:rsidRDefault="00230D07" w:rsidP="00230D07">
                  <w:pPr>
                    <w:rPr>
                      <w:sz w:val="16"/>
                      <w:szCs w:val="16"/>
                    </w:rPr>
                  </w:pPr>
                </w:p>
              </w:tc>
            </w:tr>
            <w:tr w:rsidR="00230D07" w:rsidRPr="002F1FE1" w14:paraId="41D87461" w14:textId="77777777" w:rsidTr="007F17F3">
              <w:trPr>
                <w:trHeight w:val="90"/>
              </w:trPr>
              <w:tc>
                <w:tcPr>
                  <w:tcW w:w="378" w:type="dxa"/>
                  <w:vAlign w:val="center"/>
                  <w:hideMark/>
                </w:tcPr>
                <w:p w14:paraId="5464FE41" w14:textId="77777777" w:rsidR="00230D07" w:rsidRPr="002F1FE1" w:rsidRDefault="00230D07" w:rsidP="00230D07">
                  <w:pPr>
                    <w:rPr>
                      <w:sz w:val="16"/>
                      <w:szCs w:val="16"/>
                    </w:rPr>
                  </w:pPr>
                </w:p>
              </w:tc>
              <w:tc>
                <w:tcPr>
                  <w:tcW w:w="1635" w:type="dxa"/>
                  <w:vAlign w:val="center"/>
                  <w:hideMark/>
                </w:tcPr>
                <w:p w14:paraId="417AEFE3" w14:textId="77777777" w:rsidR="00230D07" w:rsidRPr="002F1FE1" w:rsidRDefault="00230D07" w:rsidP="00230D07">
                  <w:pPr>
                    <w:rPr>
                      <w:sz w:val="16"/>
                      <w:szCs w:val="16"/>
                    </w:rPr>
                  </w:pPr>
                </w:p>
              </w:tc>
              <w:tc>
                <w:tcPr>
                  <w:tcW w:w="1276" w:type="dxa"/>
                  <w:vAlign w:val="center"/>
                  <w:hideMark/>
                </w:tcPr>
                <w:p w14:paraId="24519D00" w14:textId="77777777" w:rsidR="00230D07" w:rsidRPr="002F1FE1" w:rsidRDefault="00230D07" w:rsidP="00230D07">
                  <w:pPr>
                    <w:rPr>
                      <w:sz w:val="16"/>
                      <w:szCs w:val="16"/>
                    </w:rPr>
                  </w:pPr>
                </w:p>
              </w:tc>
              <w:tc>
                <w:tcPr>
                  <w:tcW w:w="850" w:type="dxa"/>
                  <w:vAlign w:val="center"/>
                  <w:hideMark/>
                </w:tcPr>
                <w:p w14:paraId="6A00D20E" w14:textId="77777777" w:rsidR="00230D07" w:rsidRPr="002F1FE1" w:rsidRDefault="00230D07" w:rsidP="00230D07">
                  <w:pPr>
                    <w:rPr>
                      <w:sz w:val="16"/>
                      <w:szCs w:val="16"/>
                    </w:rPr>
                  </w:pPr>
                </w:p>
              </w:tc>
              <w:tc>
                <w:tcPr>
                  <w:tcW w:w="567" w:type="dxa"/>
                  <w:vAlign w:val="center"/>
                  <w:hideMark/>
                </w:tcPr>
                <w:p w14:paraId="3C8740BF" w14:textId="77777777" w:rsidR="00230D07" w:rsidRPr="002F1FE1" w:rsidRDefault="00230D07" w:rsidP="00230D07">
                  <w:pPr>
                    <w:rPr>
                      <w:sz w:val="16"/>
                      <w:szCs w:val="16"/>
                    </w:rPr>
                  </w:pPr>
                </w:p>
              </w:tc>
              <w:tc>
                <w:tcPr>
                  <w:tcW w:w="709" w:type="dxa"/>
                  <w:vAlign w:val="center"/>
                  <w:hideMark/>
                </w:tcPr>
                <w:p w14:paraId="2BCBBB2D" w14:textId="77777777" w:rsidR="00230D07" w:rsidRPr="002F1FE1" w:rsidRDefault="00230D07" w:rsidP="00230D07">
                  <w:pPr>
                    <w:rPr>
                      <w:sz w:val="16"/>
                      <w:szCs w:val="16"/>
                    </w:rPr>
                  </w:pPr>
                </w:p>
              </w:tc>
            </w:tr>
            <w:tr w:rsidR="00230D07" w:rsidRPr="002F1FE1" w14:paraId="420F6897" w14:textId="77777777" w:rsidTr="007F17F3">
              <w:trPr>
                <w:trHeight w:val="106"/>
              </w:trPr>
              <w:tc>
                <w:tcPr>
                  <w:tcW w:w="378" w:type="dxa"/>
                  <w:vAlign w:val="center"/>
                  <w:hideMark/>
                </w:tcPr>
                <w:p w14:paraId="27F58E92" w14:textId="77777777" w:rsidR="00230D07" w:rsidRPr="002F1FE1" w:rsidRDefault="00230D07" w:rsidP="00230D07">
                  <w:pPr>
                    <w:rPr>
                      <w:sz w:val="16"/>
                      <w:szCs w:val="16"/>
                    </w:rPr>
                  </w:pPr>
                </w:p>
              </w:tc>
              <w:tc>
                <w:tcPr>
                  <w:tcW w:w="1635" w:type="dxa"/>
                  <w:vAlign w:val="center"/>
                  <w:hideMark/>
                </w:tcPr>
                <w:p w14:paraId="126B4F02" w14:textId="77777777" w:rsidR="00230D07" w:rsidRPr="002F1FE1" w:rsidRDefault="00230D07" w:rsidP="00230D07">
                  <w:pPr>
                    <w:rPr>
                      <w:sz w:val="16"/>
                      <w:szCs w:val="16"/>
                    </w:rPr>
                  </w:pPr>
                </w:p>
              </w:tc>
              <w:tc>
                <w:tcPr>
                  <w:tcW w:w="1276" w:type="dxa"/>
                  <w:vAlign w:val="center"/>
                  <w:hideMark/>
                </w:tcPr>
                <w:p w14:paraId="39C2BCA5" w14:textId="77777777" w:rsidR="00230D07" w:rsidRPr="002F1FE1" w:rsidRDefault="00230D07" w:rsidP="00230D07">
                  <w:pPr>
                    <w:rPr>
                      <w:sz w:val="16"/>
                      <w:szCs w:val="16"/>
                    </w:rPr>
                  </w:pPr>
                </w:p>
              </w:tc>
              <w:tc>
                <w:tcPr>
                  <w:tcW w:w="850" w:type="dxa"/>
                  <w:vAlign w:val="center"/>
                  <w:hideMark/>
                </w:tcPr>
                <w:p w14:paraId="7ECBD344" w14:textId="77777777" w:rsidR="00230D07" w:rsidRPr="002F1FE1" w:rsidRDefault="00230D07" w:rsidP="00230D07">
                  <w:pPr>
                    <w:rPr>
                      <w:sz w:val="16"/>
                      <w:szCs w:val="16"/>
                    </w:rPr>
                  </w:pPr>
                </w:p>
              </w:tc>
              <w:tc>
                <w:tcPr>
                  <w:tcW w:w="567" w:type="dxa"/>
                  <w:vAlign w:val="center"/>
                  <w:hideMark/>
                </w:tcPr>
                <w:p w14:paraId="6C74C2EC" w14:textId="77777777" w:rsidR="00230D07" w:rsidRPr="002F1FE1" w:rsidRDefault="00230D07" w:rsidP="00230D07">
                  <w:pPr>
                    <w:rPr>
                      <w:sz w:val="16"/>
                      <w:szCs w:val="16"/>
                    </w:rPr>
                  </w:pPr>
                </w:p>
              </w:tc>
              <w:tc>
                <w:tcPr>
                  <w:tcW w:w="709" w:type="dxa"/>
                  <w:vAlign w:val="center"/>
                  <w:hideMark/>
                </w:tcPr>
                <w:p w14:paraId="5666D53D" w14:textId="77777777" w:rsidR="00230D07" w:rsidRPr="002F1FE1" w:rsidRDefault="00230D07" w:rsidP="00230D07">
                  <w:pPr>
                    <w:rPr>
                      <w:sz w:val="16"/>
                      <w:szCs w:val="16"/>
                    </w:rPr>
                  </w:pPr>
                </w:p>
              </w:tc>
            </w:tr>
          </w:tbl>
          <w:p w14:paraId="642C441E" w14:textId="77777777" w:rsidR="00230D07" w:rsidRPr="002F1FE1" w:rsidRDefault="00230D07" w:rsidP="00230D07">
            <w:r w:rsidRPr="002F1FE1">
              <w:rPr>
                <w:sz w:val="24"/>
                <w:szCs w:val="24"/>
              </w:rPr>
              <w:t xml:space="preserve">      </w:t>
            </w:r>
            <w:r w:rsidRPr="002F1FE1">
              <w:t>Примечание:</w:t>
            </w:r>
          </w:p>
          <w:p w14:paraId="113E15E2" w14:textId="77777777" w:rsidR="00230D07" w:rsidRDefault="00230D07" w:rsidP="00230D07">
            <w:r w:rsidRPr="002F1FE1">
              <w:t xml:space="preserve">      В графах </w:t>
            </w:r>
            <w:r>
              <w:t>«</w:t>
            </w:r>
            <w:r w:rsidRPr="002F1FE1">
              <w:t>год 1</w:t>
            </w:r>
            <w:r>
              <w:t>»</w:t>
            </w:r>
            <w:r w:rsidRPr="002F1FE1">
              <w:t xml:space="preserve">– </w:t>
            </w:r>
            <w:r>
              <w:t>«год Пзаяв»</w:t>
            </w:r>
            <w:r w:rsidRPr="002F1FE1">
              <w:t xml:space="preserve"> указываются данные за заявленный субъектом естественной монополии период действия тарифа на регулируемую услугу. При этом ячейка, в которой указана заявленная субъектом естественной монополии сумма расходов в году t, признанная статистически недостоверной, отмечается красным цветом (красной заливкой).</w:t>
            </w:r>
          </w:p>
          <w:p w14:paraId="6E858CED" w14:textId="77777777" w:rsidR="00230D07" w:rsidRPr="002F1FE1" w:rsidRDefault="00230D07" w:rsidP="00230D07">
            <w:pPr>
              <w:pStyle w:val="3"/>
              <w:jc w:val="right"/>
              <w:rPr>
                <w:rFonts w:ascii="Times New Roman" w:hAnsi="Times New Roman" w:cs="Times New Roman"/>
                <w:color w:val="auto"/>
                <w:sz w:val="20"/>
                <w:szCs w:val="20"/>
              </w:rPr>
            </w:pPr>
            <w:r w:rsidRPr="002F1FE1">
              <w:rPr>
                <w:rFonts w:ascii="Times New Roman" w:hAnsi="Times New Roman" w:cs="Times New Roman"/>
                <w:color w:val="auto"/>
                <w:sz w:val="20"/>
                <w:szCs w:val="20"/>
              </w:rPr>
              <w:t>Форма 9</w:t>
            </w:r>
          </w:p>
          <w:p w14:paraId="147C5C08" w14:textId="77777777" w:rsidR="00230D07" w:rsidRPr="002F1FE1" w:rsidRDefault="00230D07" w:rsidP="00230D07">
            <w:pPr>
              <w:spacing w:before="100" w:beforeAutospacing="1" w:after="100" w:afterAutospacing="1"/>
              <w:jc w:val="center"/>
              <w:outlineLvl w:val="2"/>
              <w:rPr>
                <w:bCs/>
              </w:rPr>
            </w:pPr>
            <w:r w:rsidRPr="002F1FE1">
              <w:rPr>
                <w:bCs/>
              </w:rPr>
              <w:t>Расчет, проведенный в рамках статистического анализа достоверности расходов субъекта естественной монополии</w:t>
            </w:r>
            <w:bookmarkStart w:id="1" w:name="z1639"/>
            <w:bookmarkEnd w:id="1"/>
            <w:r w:rsidRPr="002F1FE1">
              <w:rPr>
                <w:bCs/>
              </w:rPr>
              <w:br/>
              <w:t>_______________________________________________________наименование субъекта естественной монополии)</w:t>
            </w:r>
          </w:p>
          <w:p w14:paraId="01E3632C" w14:textId="77777777" w:rsidR="00230D07" w:rsidRPr="002F1FE1" w:rsidRDefault="00230D07" w:rsidP="00230D07">
            <w:pPr>
              <w:spacing w:before="100" w:beforeAutospacing="1" w:after="100" w:afterAutospacing="1"/>
            </w:pPr>
            <w:r w:rsidRPr="002F1FE1">
              <w:t>На оказание регулируемой услуги ____________________________________________</w:t>
            </w:r>
            <w:r w:rsidRPr="002F1FE1">
              <w:br/>
              <w:t>    (наименование регулируемой услуги)</w:t>
            </w:r>
          </w:p>
          <w:tbl>
            <w:tblPr>
              <w:tblW w:w="5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00"/>
              <w:gridCol w:w="1145"/>
              <w:gridCol w:w="709"/>
              <w:gridCol w:w="425"/>
              <w:gridCol w:w="426"/>
              <w:gridCol w:w="425"/>
              <w:gridCol w:w="377"/>
              <w:gridCol w:w="473"/>
              <w:gridCol w:w="284"/>
              <w:gridCol w:w="348"/>
              <w:gridCol w:w="230"/>
              <w:gridCol w:w="272"/>
            </w:tblGrid>
            <w:tr w:rsidR="00230D07" w:rsidRPr="002F1FE1" w14:paraId="38E13495" w14:textId="77777777" w:rsidTr="007F17F3">
              <w:tc>
                <w:tcPr>
                  <w:tcW w:w="300" w:type="dxa"/>
                  <w:vAlign w:val="center"/>
                  <w:hideMark/>
                </w:tcPr>
                <w:p w14:paraId="0B602E4F" w14:textId="77777777" w:rsidR="00230D07" w:rsidRPr="002F1FE1" w:rsidRDefault="00230D07" w:rsidP="00230D07">
                  <w:pPr>
                    <w:rPr>
                      <w:sz w:val="16"/>
                      <w:szCs w:val="16"/>
                    </w:rPr>
                  </w:pPr>
                </w:p>
              </w:tc>
              <w:tc>
                <w:tcPr>
                  <w:tcW w:w="1145" w:type="dxa"/>
                  <w:vAlign w:val="center"/>
                  <w:hideMark/>
                </w:tcPr>
                <w:p w14:paraId="03DD3D56" w14:textId="77777777" w:rsidR="00230D07" w:rsidRPr="002F1FE1" w:rsidRDefault="00230D07" w:rsidP="00230D07">
                  <w:pPr>
                    <w:rPr>
                      <w:sz w:val="16"/>
                      <w:szCs w:val="16"/>
                    </w:rPr>
                  </w:pPr>
                </w:p>
              </w:tc>
              <w:tc>
                <w:tcPr>
                  <w:tcW w:w="709" w:type="dxa"/>
                  <w:vAlign w:val="center"/>
                  <w:hideMark/>
                </w:tcPr>
                <w:p w14:paraId="5986ABED" w14:textId="77777777" w:rsidR="00230D07" w:rsidRPr="002F1FE1" w:rsidRDefault="00230D07" w:rsidP="00230D07">
                  <w:pPr>
                    <w:rPr>
                      <w:sz w:val="16"/>
                      <w:szCs w:val="16"/>
                    </w:rPr>
                  </w:pPr>
                </w:p>
              </w:tc>
              <w:tc>
                <w:tcPr>
                  <w:tcW w:w="2410" w:type="dxa"/>
                  <w:gridSpan w:val="6"/>
                  <w:vAlign w:val="center"/>
                  <w:hideMark/>
                </w:tcPr>
                <w:p w14:paraId="1E7E8DAD" w14:textId="77777777" w:rsidR="00230D07" w:rsidRPr="002F1FE1" w:rsidRDefault="00230D07" w:rsidP="00230D07">
                  <w:pPr>
                    <w:spacing w:before="100" w:beforeAutospacing="1" w:after="100" w:afterAutospacing="1"/>
                    <w:jc w:val="center"/>
                    <w:rPr>
                      <w:sz w:val="16"/>
                      <w:szCs w:val="16"/>
                    </w:rPr>
                  </w:pPr>
                  <w:r w:rsidRPr="002F1FE1">
                    <w:rPr>
                      <w:sz w:val="16"/>
                      <w:szCs w:val="16"/>
                    </w:rPr>
                    <w:t>Отчет о достоверности заявленных расходов</w:t>
                  </w:r>
                </w:p>
              </w:tc>
              <w:tc>
                <w:tcPr>
                  <w:tcW w:w="348" w:type="dxa"/>
                  <w:vAlign w:val="center"/>
                  <w:hideMark/>
                </w:tcPr>
                <w:p w14:paraId="780DEBFA" w14:textId="77777777" w:rsidR="00230D07" w:rsidRPr="002F1FE1" w:rsidRDefault="00230D07" w:rsidP="00230D07">
                  <w:pPr>
                    <w:rPr>
                      <w:sz w:val="16"/>
                      <w:szCs w:val="16"/>
                    </w:rPr>
                  </w:pPr>
                </w:p>
              </w:tc>
              <w:tc>
                <w:tcPr>
                  <w:tcW w:w="230" w:type="dxa"/>
                  <w:vAlign w:val="center"/>
                  <w:hideMark/>
                </w:tcPr>
                <w:p w14:paraId="4922D69F" w14:textId="77777777" w:rsidR="00230D07" w:rsidRPr="002F1FE1" w:rsidRDefault="00230D07" w:rsidP="00230D07">
                  <w:pPr>
                    <w:rPr>
                      <w:sz w:val="16"/>
                      <w:szCs w:val="16"/>
                    </w:rPr>
                  </w:pPr>
                </w:p>
              </w:tc>
              <w:tc>
                <w:tcPr>
                  <w:tcW w:w="272" w:type="dxa"/>
                  <w:vAlign w:val="center"/>
                  <w:hideMark/>
                </w:tcPr>
                <w:p w14:paraId="589074E4" w14:textId="77777777" w:rsidR="00230D07" w:rsidRPr="002F1FE1" w:rsidRDefault="00230D07" w:rsidP="00230D07">
                  <w:pPr>
                    <w:rPr>
                      <w:sz w:val="16"/>
                      <w:szCs w:val="16"/>
                    </w:rPr>
                  </w:pPr>
                </w:p>
              </w:tc>
            </w:tr>
            <w:tr w:rsidR="00230D07" w:rsidRPr="002F1FE1" w14:paraId="785E8558" w14:textId="77777777" w:rsidTr="007F17F3">
              <w:tc>
                <w:tcPr>
                  <w:tcW w:w="300" w:type="dxa"/>
                  <w:vAlign w:val="center"/>
                  <w:hideMark/>
                </w:tcPr>
                <w:p w14:paraId="32AB053B" w14:textId="77777777" w:rsidR="00230D07" w:rsidRPr="002F1FE1" w:rsidRDefault="00230D07" w:rsidP="00230D07">
                  <w:pPr>
                    <w:rPr>
                      <w:sz w:val="16"/>
                      <w:szCs w:val="16"/>
                    </w:rPr>
                  </w:pPr>
                </w:p>
              </w:tc>
              <w:tc>
                <w:tcPr>
                  <w:tcW w:w="1145" w:type="dxa"/>
                  <w:vAlign w:val="center"/>
                  <w:hideMark/>
                </w:tcPr>
                <w:p w14:paraId="65F47EC0" w14:textId="77777777" w:rsidR="00230D07" w:rsidRPr="002F1FE1" w:rsidRDefault="00230D07" w:rsidP="00230D07">
                  <w:pPr>
                    <w:rPr>
                      <w:sz w:val="16"/>
                      <w:szCs w:val="16"/>
                    </w:rPr>
                  </w:pPr>
                </w:p>
              </w:tc>
              <w:tc>
                <w:tcPr>
                  <w:tcW w:w="709" w:type="dxa"/>
                  <w:vAlign w:val="center"/>
                  <w:hideMark/>
                </w:tcPr>
                <w:p w14:paraId="6FAF6F2D" w14:textId="77777777" w:rsidR="00230D07" w:rsidRPr="002F1FE1" w:rsidRDefault="00230D07" w:rsidP="00230D07">
                  <w:pPr>
                    <w:rPr>
                      <w:sz w:val="16"/>
                      <w:szCs w:val="16"/>
                    </w:rPr>
                  </w:pPr>
                </w:p>
              </w:tc>
              <w:tc>
                <w:tcPr>
                  <w:tcW w:w="425" w:type="dxa"/>
                  <w:vAlign w:val="center"/>
                  <w:hideMark/>
                </w:tcPr>
                <w:p w14:paraId="384912F9" w14:textId="77777777" w:rsidR="00230D07" w:rsidRPr="002F1FE1" w:rsidRDefault="00230D07" w:rsidP="00230D07">
                  <w:pPr>
                    <w:rPr>
                      <w:sz w:val="16"/>
                      <w:szCs w:val="16"/>
                    </w:rPr>
                  </w:pPr>
                </w:p>
              </w:tc>
              <w:tc>
                <w:tcPr>
                  <w:tcW w:w="426" w:type="dxa"/>
                  <w:vAlign w:val="center"/>
                  <w:hideMark/>
                </w:tcPr>
                <w:p w14:paraId="6669BD96" w14:textId="77777777" w:rsidR="00230D07" w:rsidRPr="002F1FE1" w:rsidRDefault="00230D07" w:rsidP="00230D07">
                  <w:pPr>
                    <w:rPr>
                      <w:sz w:val="16"/>
                      <w:szCs w:val="16"/>
                    </w:rPr>
                  </w:pPr>
                </w:p>
              </w:tc>
              <w:tc>
                <w:tcPr>
                  <w:tcW w:w="425" w:type="dxa"/>
                  <w:vAlign w:val="center"/>
                  <w:hideMark/>
                </w:tcPr>
                <w:p w14:paraId="019B0940" w14:textId="77777777" w:rsidR="00230D07" w:rsidRPr="002F1FE1" w:rsidRDefault="00230D07" w:rsidP="00230D07">
                  <w:pPr>
                    <w:rPr>
                      <w:sz w:val="16"/>
                      <w:szCs w:val="16"/>
                    </w:rPr>
                  </w:pPr>
                </w:p>
              </w:tc>
              <w:tc>
                <w:tcPr>
                  <w:tcW w:w="377" w:type="dxa"/>
                  <w:vAlign w:val="center"/>
                  <w:hideMark/>
                </w:tcPr>
                <w:p w14:paraId="33BE82FD" w14:textId="77777777" w:rsidR="00230D07" w:rsidRPr="002F1FE1" w:rsidRDefault="00230D07" w:rsidP="00230D07">
                  <w:pPr>
                    <w:rPr>
                      <w:sz w:val="16"/>
                      <w:szCs w:val="16"/>
                    </w:rPr>
                  </w:pPr>
                </w:p>
              </w:tc>
              <w:tc>
                <w:tcPr>
                  <w:tcW w:w="473" w:type="dxa"/>
                  <w:vAlign w:val="center"/>
                  <w:hideMark/>
                </w:tcPr>
                <w:p w14:paraId="2EB3FA3B" w14:textId="77777777" w:rsidR="00230D07" w:rsidRPr="002F1FE1" w:rsidRDefault="00230D07" w:rsidP="00230D07">
                  <w:pPr>
                    <w:rPr>
                      <w:sz w:val="16"/>
                      <w:szCs w:val="16"/>
                    </w:rPr>
                  </w:pPr>
                </w:p>
              </w:tc>
              <w:tc>
                <w:tcPr>
                  <w:tcW w:w="284" w:type="dxa"/>
                  <w:vAlign w:val="center"/>
                  <w:hideMark/>
                </w:tcPr>
                <w:p w14:paraId="49937200" w14:textId="77777777" w:rsidR="00230D07" w:rsidRPr="002F1FE1" w:rsidRDefault="00230D07" w:rsidP="00230D07">
                  <w:pPr>
                    <w:rPr>
                      <w:sz w:val="16"/>
                      <w:szCs w:val="16"/>
                    </w:rPr>
                  </w:pPr>
                </w:p>
              </w:tc>
              <w:tc>
                <w:tcPr>
                  <w:tcW w:w="348" w:type="dxa"/>
                  <w:vAlign w:val="center"/>
                  <w:hideMark/>
                </w:tcPr>
                <w:p w14:paraId="388953E9" w14:textId="77777777" w:rsidR="00230D07" w:rsidRPr="002F1FE1" w:rsidRDefault="00230D07" w:rsidP="00230D07">
                  <w:pPr>
                    <w:rPr>
                      <w:sz w:val="16"/>
                      <w:szCs w:val="16"/>
                    </w:rPr>
                  </w:pPr>
                </w:p>
              </w:tc>
              <w:tc>
                <w:tcPr>
                  <w:tcW w:w="230" w:type="dxa"/>
                  <w:vAlign w:val="center"/>
                  <w:hideMark/>
                </w:tcPr>
                <w:p w14:paraId="0764F501" w14:textId="77777777" w:rsidR="00230D07" w:rsidRPr="002F1FE1" w:rsidRDefault="00230D07" w:rsidP="00230D07">
                  <w:pPr>
                    <w:rPr>
                      <w:sz w:val="16"/>
                      <w:szCs w:val="16"/>
                    </w:rPr>
                  </w:pPr>
                </w:p>
              </w:tc>
              <w:tc>
                <w:tcPr>
                  <w:tcW w:w="272" w:type="dxa"/>
                  <w:vAlign w:val="center"/>
                  <w:hideMark/>
                </w:tcPr>
                <w:p w14:paraId="4717D54B" w14:textId="77777777" w:rsidR="00230D07" w:rsidRPr="002F1FE1" w:rsidRDefault="00230D07" w:rsidP="00230D07">
                  <w:pPr>
                    <w:rPr>
                      <w:sz w:val="16"/>
                      <w:szCs w:val="16"/>
                    </w:rPr>
                  </w:pPr>
                </w:p>
              </w:tc>
            </w:tr>
            <w:tr w:rsidR="00230D07" w:rsidRPr="002F1FE1" w14:paraId="090084DE" w14:textId="77777777" w:rsidTr="007F17F3">
              <w:tc>
                <w:tcPr>
                  <w:tcW w:w="300" w:type="dxa"/>
                  <w:vAlign w:val="center"/>
                  <w:hideMark/>
                </w:tcPr>
                <w:p w14:paraId="5D2E7EC6" w14:textId="77777777" w:rsidR="00230D07" w:rsidRPr="002F1FE1" w:rsidRDefault="00230D07" w:rsidP="00230D07">
                  <w:pPr>
                    <w:rPr>
                      <w:sz w:val="16"/>
                      <w:szCs w:val="16"/>
                    </w:rPr>
                  </w:pPr>
                </w:p>
              </w:tc>
              <w:tc>
                <w:tcPr>
                  <w:tcW w:w="2279" w:type="dxa"/>
                  <w:gridSpan w:val="3"/>
                  <w:vAlign w:val="center"/>
                  <w:hideMark/>
                </w:tcPr>
                <w:p w14:paraId="5BC24ADE" w14:textId="77777777" w:rsidR="00230D07" w:rsidRPr="002F1FE1" w:rsidRDefault="00230D07" w:rsidP="00230D07">
                  <w:pPr>
                    <w:spacing w:before="100" w:beforeAutospacing="1" w:after="100" w:afterAutospacing="1"/>
                    <w:rPr>
                      <w:sz w:val="16"/>
                      <w:szCs w:val="16"/>
                    </w:rPr>
                  </w:pPr>
                  <w:r w:rsidRPr="002F1FE1">
                    <w:rPr>
                      <w:sz w:val="16"/>
                      <w:szCs w:val="16"/>
                    </w:rPr>
                    <w:t>Сфера естественной монополии</w:t>
                  </w:r>
                </w:p>
              </w:tc>
              <w:tc>
                <w:tcPr>
                  <w:tcW w:w="2835" w:type="dxa"/>
                  <w:gridSpan w:val="8"/>
                  <w:vAlign w:val="center"/>
                  <w:hideMark/>
                </w:tcPr>
                <w:p w14:paraId="47BF17CA" w14:textId="77777777" w:rsidR="00230D07" w:rsidRPr="002F1FE1" w:rsidRDefault="00230D07" w:rsidP="00230D07">
                  <w:pPr>
                    <w:rPr>
                      <w:sz w:val="16"/>
                      <w:szCs w:val="16"/>
                    </w:rPr>
                  </w:pPr>
                </w:p>
              </w:tc>
            </w:tr>
            <w:tr w:rsidR="00230D07" w:rsidRPr="002F1FE1" w14:paraId="24992DF3" w14:textId="77777777" w:rsidTr="007F17F3">
              <w:tc>
                <w:tcPr>
                  <w:tcW w:w="300" w:type="dxa"/>
                  <w:vAlign w:val="center"/>
                  <w:hideMark/>
                </w:tcPr>
                <w:p w14:paraId="73F5DC03" w14:textId="77777777" w:rsidR="00230D07" w:rsidRPr="002F1FE1" w:rsidRDefault="00230D07" w:rsidP="00230D07">
                  <w:pPr>
                    <w:rPr>
                      <w:sz w:val="16"/>
                      <w:szCs w:val="16"/>
                    </w:rPr>
                  </w:pPr>
                </w:p>
              </w:tc>
              <w:tc>
                <w:tcPr>
                  <w:tcW w:w="1145" w:type="dxa"/>
                  <w:vAlign w:val="center"/>
                  <w:hideMark/>
                </w:tcPr>
                <w:p w14:paraId="3A06551A" w14:textId="77777777" w:rsidR="00230D07" w:rsidRPr="002F1FE1" w:rsidRDefault="00230D07" w:rsidP="00230D07">
                  <w:pPr>
                    <w:spacing w:before="100" w:beforeAutospacing="1" w:after="100" w:afterAutospacing="1"/>
                    <w:rPr>
                      <w:sz w:val="16"/>
                      <w:szCs w:val="16"/>
                    </w:rPr>
                  </w:pPr>
                  <w:r w:rsidRPr="002F1FE1">
                    <w:rPr>
                      <w:sz w:val="16"/>
                      <w:szCs w:val="16"/>
                    </w:rPr>
                    <w:t>Наименование услуги</w:t>
                  </w:r>
                </w:p>
              </w:tc>
              <w:tc>
                <w:tcPr>
                  <w:tcW w:w="709" w:type="dxa"/>
                  <w:vAlign w:val="center"/>
                  <w:hideMark/>
                </w:tcPr>
                <w:p w14:paraId="1FFBA395" w14:textId="77777777" w:rsidR="00230D07" w:rsidRPr="002F1FE1" w:rsidRDefault="00230D07" w:rsidP="00230D07">
                  <w:pPr>
                    <w:rPr>
                      <w:sz w:val="16"/>
                      <w:szCs w:val="16"/>
                    </w:rPr>
                  </w:pPr>
                </w:p>
              </w:tc>
              <w:tc>
                <w:tcPr>
                  <w:tcW w:w="425" w:type="dxa"/>
                  <w:vAlign w:val="center"/>
                  <w:hideMark/>
                </w:tcPr>
                <w:p w14:paraId="13BF5C81" w14:textId="77777777" w:rsidR="00230D07" w:rsidRPr="002F1FE1" w:rsidRDefault="00230D07" w:rsidP="00230D07">
                  <w:pPr>
                    <w:rPr>
                      <w:sz w:val="16"/>
                      <w:szCs w:val="16"/>
                    </w:rPr>
                  </w:pPr>
                </w:p>
              </w:tc>
              <w:tc>
                <w:tcPr>
                  <w:tcW w:w="2835" w:type="dxa"/>
                  <w:gridSpan w:val="8"/>
                  <w:vAlign w:val="center"/>
                  <w:hideMark/>
                </w:tcPr>
                <w:p w14:paraId="2F4C7E61" w14:textId="77777777" w:rsidR="00230D07" w:rsidRPr="002F1FE1" w:rsidRDefault="00230D07" w:rsidP="00230D07">
                  <w:pPr>
                    <w:rPr>
                      <w:sz w:val="16"/>
                      <w:szCs w:val="16"/>
                    </w:rPr>
                  </w:pPr>
                </w:p>
              </w:tc>
            </w:tr>
            <w:tr w:rsidR="00230D07" w:rsidRPr="002F1FE1" w14:paraId="1AE0A971" w14:textId="77777777" w:rsidTr="007F17F3">
              <w:tc>
                <w:tcPr>
                  <w:tcW w:w="300" w:type="dxa"/>
                  <w:vAlign w:val="center"/>
                  <w:hideMark/>
                </w:tcPr>
                <w:p w14:paraId="23848D89" w14:textId="77777777" w:rsidR="00230D07" w:rsidRPr="002F1FE1" w:rsidRDefault="00230D07" w:rsidP="00230D07">
                  <w:pPr>
                    <w:rPr>
                      <w:sz w:val="16"/>
                      <w:szCs w:val="16"/>
                    </w:rPr>
                  </w:pPr>
                </w:p>
              </w:tc>
              <w:tc>
                <w:tcPr>
                  <w:tcW w:w="1854" w:type="dxa"/>
                  <w:gridSpan w:val="2"/>
                  <w:vAlign w:val="center"/>
                  <w:hideMark/>
                </w:tcPr>
                <w:p w14:paraId="2F367479" w14:textId="77777777" w:rsidR="00230D07" w:rsidRPr="002F1FE1" w:rsidRDefault="00230D07" w:rsidP="00230D07">
                  <w:pPr>
                    <w:spacing w:before="100" w:beforeAutospacing="1" w:after="100" w:afterAutospacing="1"/>
                    <w:rPr>
                      <w:sz w:val="16"/>
                      <w:szCs w:val="16"/>
                    </w:rPr>
                  </w:pPr>
                  <w:r w:rsidRPr="002F1FE1">
                    <w:rPr>
                      <w:sz w:val="16"/>
                      <w:szCs w:val="16"/>
                    </w:rPr>
                    <w:t>Наименование субъекта</w:t>
                  </w:r>
                </w:p>
              </w:tc>
              <w:tc>
                <w:tcPr>
                  <w:tcW w:w="425" w:type="dxa"/>
                  <w:vAlign w:val="center"/>
                  <w:hideMark/>
                </w:tcPr>
                <w:p w14:paraId="571F062B" w14:textId="77777777" w:rsidR="00230D07" w:rsidRPr="002F1FE1" w:rsidRDefault="00230D07" w:rsidP="00230D07">
                  <w:pPr>
                    <w:rPr>
                      <w:sz w:val="16"/>
                      <w:szCs w:val="16"/>
                    </w:rPr>
                  </w:pPr>
                </w:p>
              </w:tc>
              <w:tc>
                <w:tcPr>
                  <w:tcW w:w="2835" w:type="dxa"/>
                  <w:gridSpan w:val="8"/>
                  <w:vAlign w:val="center"/>
                  <w:hideMark/>
                </w:tcPr>
                <w:p w14:paraId="5C3C9302" w14:textId="77777777" w:rsidR="00230D07" w:rsidRPr="002F1FE1" w:rsidRDefault="00230D07" w:rsidP="00230D07">
                  <w:pPr>
                    <w:rPr>
                      <w:sz w:val="16"/>
                      <w:szCs w:val="16"/>
                    </w:rPr>
                  </w:pPr>
                </w:p>
              </w:tc>
            </w:tr>
            <w:tr w:rsidR="00230D07" w:rsidRPr="002F1FE1" w14:paraId="2241E85E" w14:textId="77777777" w:rsidTr="007F17F3">
              <w:tc>
                <w:tcPr>
                  <w:tcW w:w="300" w:type="dxa"/>
                  <w:vAlign w:val="center"/>
                  <w:hideMark/>
                </w:tcPr>
                <w:p w14:paraId="37D1153D" w14:textId="77777777" w:rsidR="00230D07" w:rsidRPr="002F1FE1" w:rsidRDefault="00230D07" w:rsidP="00230D07">
                  <w:pPr>
                    <w:rPr>
                      <w:sz w:val="16"/>
                      <w:szCs w:val="16"/>
                    </w:rPr>
                  </w:pPr>
                </w:p>
              </w:tc>
              <w:tc>
                <w:tcPr>
                  <w:tcW w:w="1145" w:type="dxa"/>
                  <w:vAlign w:val="center"/>
                  <w:hideMark/>
                </w:tcPr>
                <w:p w14:paraId="6B28A00C" w14:textId="77777777" w:rsidR="00230D07" w:rsidRPr="002F1FE1" w:rsidRDefault="00230D07" w:rsidP="00230D07">
                  <w:pPr>
                    <w:rPr>
                      <w:sz w:val="16"/>
                      <w:szCs w:val="16"/>
                    </w:rPr>
                  </w:pPr>
                </w:p>
              </w:tc>
              <w:tc>
                <w:tcPr>
                  <w:tcW w:w="709" w:type="dxa"/>
                  <w:vAlign w:val="center"/>
                  <w:hideMark/>
                </w:tcPr>
                <w:p w14:paraId="1090D2DD" w14:textId="77777777" w:rsidR="00230D07" w:rsidRPr="002F1FE1" w:rsidRDefault="00230D07" w:rsidP="00230D07">
                  <w:pPr>
                    <w:rPr>
                      <w:sz w:val="16"/>
                      <w:szCs w:val="16"/>
                    </w:rPr>
                  </w:pPr>
                </w:p>
              </w:tc>
              <w:tc>
                <w:tcPr>
                  <w:tcW w:w="425" w:type="dxa"/>
                  <w:vAlign w:val="center"/>
                  <w:hideMark/>
                </w:tcPr>
                <w:p w14:paraId="1EF62E58" w14:textId="77777777" w:rsidR="00230D07" w:rsidRPr="002F1FE1" w:rsidRDefault="00230D07" w:rsidP="00230D07">
                  <w:pPr>
                    <w:rPr>
                      <w:sz w:val="16"/>
                      <w:szCs w:val="16"/>
                    </w:rPr>
                  </w:pPr>
                </w:p>
              </w:tc>
              <w:tc>
                <w:tcPr>
                  <w:tcW w:w="426" w:type="dxa"/>
                  <w:vAlign w:val="center"/>
                  <w:hideMark/>
                </w:tcPr>
                <w:p w14:paraId="655CB970" w14:textId="77777777" w:rsidR="00230D07" w:rsidRPr="002F1FE1" w:rsidRDefault="00230D07" w:rsidP="00230D07">
                  <w:pPr>
                    <w:rPr>
                      <w:sz w:val="16"/>
                      <w:szCs w:val="16"/>
                    </w:rPr>
                  </w:pPr>
                </w:p>
              </w:tc>
              <w:tc>
                <w:tcPr>
                  <w:tcW w:w="425" w:type="dxa"/>
                  <w:vAlign w:val="center"/>
                  <w:hideMark/>
                </w:tcPr>
                <w:p w14:paraId="3142E4DD" w14:textId="77777777" w:rsidR="00230D07" w:rsidRPr="002F1FE1" w:rsidRDefault="00230D07" w:rsidP="00230D07">
                  <w:pPr>
                    <w:rPr>
                      <w:sz w:val="16"/>
                      <w:szCs w:val="16"/>
                    </w:rPr>
                  </w:pPr>
                </w:p>
              </w:tc>
              <w:tc>
                <w:tcPr>
                  <w:tcW w:w="377" w:type="dxa"/>
                  <w:vAlign w:val="center"/>
                  <w:hideMark/>
                </w:tcPr>
                <w:p w14:paraId="6E52D0B1" w14:textId="77777777" w:rsidR="00230D07" w:rsidRPr="002F1FE1" w:rsidRDefault="00230D07" w:rsidP="00230D07">
                  <w:pPr>
                    <w:rPr>
                      <w:sz w:val="16"/>
                      <w:szCs w:val="16"/>
                    </w:rPr>
                  </w:pPr>
                </w:p>
              </w:tc>
              <w:tc>
                <w:tcPr>
                  <w:tcW w:w="473" w:type="dxa"/>
                  <w:vAlign w:val="center"/>
                  <w:hideMark/>
                </w:tcPr>
                <w:p w14:paraId="7A1D1168" w14:textId="77777777" w:rsidR="00230D07" w:rsidRPr="002F1FE1" w:rsidRDefault="00230D07" w:rsidP="00230D07">
                  <w:pPr>
                    <w:rPr>
                      <w:sz w:val="16"/>
                      <w:szCs w:val="16"/>
                    </w:rPr>
                  </w:pPr>
                </w:p>
              </w:tc>
              <w:tc>
                <w:tcPr>
                  <w:tcW w:w="284" w:type="dxa"/>
                  <w:vAlign w:val="center"/>
                  <w:hideMark/>
                </w:tcPr>
                <w:p w14:paraId="4831AD67" w14:textId="77777777" w:rsidR="00230D07" w:rsidRPr="002F1FE1" w:rsidRDefault="00230D07" w:rsidP="00230D07">
                  <w:pPr>
                    <w:rPr>
                      <w:sz w:val="16"/>
                      <w:szCs w:val="16"/>
                    </w:rPr>
                  </w:pPr>
                </w:p>
              </w:tc>
              <w:tc>
                <w:tcPr>
                  <w:tcW w:w="348" w:type="dxa"/>
                  <w:vAlign w:val="center"/>
                  <w:hideMark/>
                </w:tcPr>
                <w:p w14:paraId="34D6348A" w14:textId="77777777" w:rsidR="00230D07" w:rsidRPr="002F1FE1" w:rsidRDefault="00230D07" w:rsidP="00230D07">
                  <w:pPr>
                    <w:rPr>
                      <w:sz w:val="16"/>
                      <w:szCs w:val="16"/>
                    </w:rPr>
                  </w:pPr>
                </w:p>
              </w:tc>
              <w:tc>
                <w:tcPr>
                  <w:tcW w:w="230" w:type="dxa"/>
                  <w:vAlign w:val="center"/>
                  <w:hideMark/>
                </w:tcPr>
                <w:p w14:paraId="18AA7018" w14:textId="77777777" w:rsidR="00230D07" w:rsidRPr="002F1FE1" w:rsidRDefault="00230D07" w:rsidP="00230D07">
                  <w:pPr>
                    <w:rPr>
                      <w:sz w:val="16"/>
                      <w:szCs w:val="16"/>
                    </w:rPr>
                  </w:pPr>
                </w:p>
              </w:tc>
              <w:tc>
                <w:tcPr>
                  <w:tcW w:w="272" w:type="dxa"/>
                  <w:vAlign w:val="center"/>
                  <w:hideMark/>
                </w:tcPr>
                <w:p w14:paraId="5D9B1A04" w14:textId="77777777" w:rsidR="00230D07" w:rsidRPr="002F1FE1" w:rsidRDefault="00230D07" w:rsidP="00230D07">
                  <w:pPr>
                    <w:rPr>
                      <w:sz w:val="16"/>
                      <w:szCs w:val="16"/>
                    </w:rPr>
                  </w:pPr>
                </w:p>
              </w:tc>
            </w:tr>
            <w:tr w:rsidR="00230D07" w:rsidRPr="002F1FE1" w14:paraId="152A8AD1" w14:textId="77777777" w:rsidTr="007F17F3">
              <w:tc>
                <w:tcPr>
                  <w:tcW w:w="300" w:type="dxa"/>
                  <w:vAlign w:val="center"/>
                  <w:hideMark/>
                </w:tcPr>
                <w:p w14:paraId="557C1A9D" w14:textId="77777777" w:rsidR="00230D07" w:rsidRPr="002F1FE1" w:rsidRDefault="00230D07" w:rsidP="00230D07">
                  <w:pPr>
                    <w:spacing w:before="100" w:beforeAutospacing="1" w:after="100" w:afterAutospacing="1"/>
                    <w:rPr>
                      <w:sz w:val="16"/>
                      <w:szCs w:val="16"/>
                    </w:rPr>
                  </w:pPr>
                  <w:r w:rsidRPr="002F1FE1">
                    <w:rPr>
                      <w:sz w:val="16"/>
                      <w:szCs w:val="16"/>
                    </w:rPr>
                    <w:t>№ п/п</w:t>
                  </w:r>
                </w:p>
              </w:tc>
              <w:tc>
                <w:tcPr>
                  <w:tcW w:w="1145" w:type="dxa"/>
                  <w:vAlign w:val="center"/>
                  <w:hideMark/>
                </w:tcPr>
                <w:p w14:paraId="1515E948" w14:textId="77777777" w:rsidR="00230D07" w:rsidRPr="002F1FE1" w:rsidRDefault="00230D07" w:rsidP="00230D07">
                  <w:pPr>
                    <w:spacing w:before="100" w:beforeAutospacing="1" w:after="100" w:afterAutospacing="1"/>
                    <w:rPr>
                      <w:sz w:val="16"/>
                      <w:szCs w:val="16"/>
                    </w:rPr>
                  </w:pPr>
                  <w:r w:rsidRPr="002F1FE1">
                    <w:rPr>
                      <w:sz w:val="16"/>
                      <w:szCs w:val="16"/>
                    </w:rPr>
                    <w:t>Наименование</w:t>
                  </w:r>
                </w:p>
              </w:tc>
              <w:tc>
                <w:tcPr>
                  <w:tcW w:w="709" w:type="dxa"/>
                  <w:vAlign w:val="center"/>
                  <w:hideMark/>
                </w:tcPr>
                <w:p w14:paraId="04A32662" w14:textId="77777777" w:rsidR="00230D07" w:rsidRPr="002F1FE1" w:rsidRDefault="00230D07" w:rsidP="00230D07">
                  <w:pPr>
                    <w:spacing w:before="100" w:beforeAutospacing="1" w:after="100" w:afterAutospacing="1"/>
                    <w:rPr>
                      <w:sz w:val="16"/>
                      <w:szCs w:val="16"/>
                    </w:rPr>
                  </w:pPr>
                  <w:r w:rsidRPr="002F1FE1">
                    <w:rPr>
                      <w:sz w:val="16"/>
                      <w:szCs w:val="16"/>
                    </w:rPr>
                    <w:t>Единица измерения</w:t>
                  </w:r>
                </w:p>
              </w:tc>
              <w:tc>
                <w:tcPr>
                  <w:tcW w:w="425" w:type="dxa"/>
                  <w:vAlign w:val="center"/>
                  <w:hideMark/>
                </w:tcPr>
                <w:p w14:paraId="02042C10" w14:textId="77777777" w:rsidR="00230D07" w:rsidRPr="002F1FE1" w:rsidRDefault="00230D07" w:rsidP="00230D07">
                  <w:pPr>
                    <w:spacing w:before="100" w:beforeAutospacing="1" w:after="100" w:afterAutospacing="1"/>
                    <w:rPr>
                      <w:sz w:val="16"/>
                      <w:szCs w:val="16"/>
                    </w:rPr>
                  </w:pPr>
                  <w:r w:rsidRPr="002F1FE1">
                    <w:rPr>
                      <w:sz w:val="16"/>
                      <w:szCs w:val="16"/>
                    </w:rPr>
                    <w:t>Год 1</w:t>
                  </w:r>
                </w:p>
              </w:tc>
              <w:tc>
                <w:tcPr>
                  <w:tcW w:w="426" w:type="dxa"/>
                  <w:vAlign w:val="center"/>
                  <w:hideMark/>
                </w:tcPr>
                <w:p w14:paraId="751B0699" w14:textId="77777777" w:rsidR="00230D07" w:rsidRPr="002F1FE1" w:rsidRDefault="00230D07" w:rsidP="00230D07">
                  <w:pPr>
                    <w:spacing w:before="100" w:beforeAutospacing="1" w:after="100" w:afterAutospacing="1"/>
                    <w:rPr>
                      <w:sz w:val="16"/>
                      <w:szCs w:val="16"/>
                    </w:rPr>
                  </w:pPr>
                  <w:r w:rsidRPr="002F1FE1">
                    <w:rPr>
                      <w:sz w:val="16"/>
                      <w:szCs w:val="16"/>
                    </w:rPr>
                    <w:t>…</w:t>
                  </w:r>
                </w:p>
              </w:tc>
              <w:tc>
                <w:tcPr>
                  <w:tcW w:w="425" w:type="dxa"/>
                  <w:vAlign w:val="center"/>
                  <w:hideMark/>
                </w:tcPr>
                <w:p w14:paraId="28D922E8" w14:textId="77777777" w:rsidR="00230D07" w:rsidRPr="002F1FE1" w:rsidRDefault="00230D07" w:rsidP="00230D07">
                  <w:pPr>
                    <w:spacing w:before="100" w:beforeAutospacing="1" w:after="100" w:afterAutospacing="1"/>
                    <w:rPr>
                      <w:sz w:val="16"/>
                      <w:szCs w:val="16"/>
                    </w:rPr>
                  </w:pPr>
                  <w:r w:rsidRPr="002F1FE1">
                    <w:rPr>
                      <w:sz w:val="16"/>
                      <w:szCs w:val="16"/>
                    </w:rPr>
                    <w:t>Год Т</w:t>
                  </w:r>
                </w:p>
              </w:tc>
              <w:tc>
                <w:tcPr>
                  <w:tcW w:w="377" w:type="dxa"/>
                  <w:vAlign w:val="center"/>
                  <w:hideMark/>
                </w:tcPr>
                <w:p w14:paraId="2D1CEA7C" w14:textId="77777777" w:rsidR="00230D07" w:rsidRPr="002F1FE1" w:rsidRDefault="00230D07" w:rsidP="00230D07">
                  <w:pPr>
                    <w:spacing w:before="100" w:beforeAutospacing="1" w:after="100" w:afterAutospacing="1"/>
                    <w:rPr>
                      <w:sz w:val="16"/>
                      <w:szCs w:val="16"/>
                    </w:rPr>
                  </w:pPr>
                  <w:r w:rsidRPr="002F1FE1">
                    <w:rPr>
                      <w:sz w:val="16"/>
                      <w:szCs w:val="16"/>
                    </w:rPr>
                    <w:t>…</w:t>
                  </w:r>
                </w:p>
              </w:tc>
              <w:tc>
                <w:tcPr>
                  <w:tcW w:w="473" w:type="dxa"/>
                  <w:vAlign w:val="center"/>
                  <w:hideMark/>
                </w:tcPr>
                <w:p w14:paraId="495C6678" w14:textId="77777777" w:rsidR="00230D07" w:rsidRPr="002F1FE1" w:rsidRDefault="00230D07" w:rsidP="00230D07">
                  <w:pPr>
                    <w:spacing w:before="100" w:beforeAutospacing="1" w:after="100" w:afterAutospacing="1"/>
                    <w:rPr>
                      <w:sz w:val="16"/>
                      <w:szCs w:val="16"/>
                    </w:rPr>
                  </w:pPr>
                  <w:r w:rsidRPr="002F1FE1">
                    <w:rPr>
                      <w:sz w:val="16"/>
                      <w:szCs w:val="16"/>
                    </w:rPr>
                    <w:t>Нижняя граница достоверности</w:t>
                  </w:r>
                </w:p>
              </w:tc>
              <w:tc>
                <w:tcPr>
                  <w:tcW w:w="284" w:type="dxa"/>
                  <w:vAlign w:val="center"/>
                  <w:hideMark/>
                </w:tcPr>
                <w:p w14:paraId="78D3F81C" w14:textId="77777777" w:rsidR="00230D07" w:rsidRPr="002F1FE1" w:rsidRDefault="00230D07" w:rsidP="00230D07">
                  <w:pPr>
                    <w:spacing w:before="100" w:beforeAutospacing="1" w:after="100" w:afterAutospacing="1"/>
                    <w:rPr>
                      <w:sz w:val="16"/>
                      <w:szCs w:val="16"/>
                    </w:rPr>
                  </w:pPr>
                  <w:r w:rsidRPr="002F1FE1">
                    <w:rPr>
                      <w:sz w:val="16"/>
                      <w:szCs w:val="16"/>
                    </w:rPr>
                    <w:t>Верхняя граница достоверности</w:t>
                  </w:r>
                </w:p>
              </w:tc>
              <w:tc>
                <w:tcPr>
                  <w:tcW w:w="348" w:type="dxa"/>
                  <w:vAlign w:val="center"/>
                  <w:hideMark/>
                </w:tcPr>
                <w:p w14:paraId="76E2474D" w14:textId="77777777" w:rsidR="00230D07" w:rsidRPr="002F1FE1" w:rsidRDefault="00230D07" w:rsidP="00230D07">
                  <w:pPr>
                    <w:spacing w:before="100" w:beforeAutospacing="1" w:after="100" w:afterAutospacing="1"/>
                    <w:rPr>
                      <w:sz w:val="16"/>
                      <w:szCs w:val="16"/>
                    </w:rPr>
                  </w:pPr>
                  <w:r w:rsidRPr="002F1FE1">
                    <w:rPr>
                      <w:sz w:val="16"/>
                      <w:szCs w:val="16"/>
                    </w:rPr>
                    <w:t>Год 1</w:t>
                  </w:r>
                </w:p>
              </w:tc>
              <w:tc>
                <w:tcPr>
                  <w:tcW w:w="230" w:type="dxa"/>
                  <w:vAlign w:val="center"/>
                  <w:hideMark/>
                </w:tcPr>
                <w:p w14:paraId="61D63BFF" w14:textId="77777777" w:rsidR="00230D07" w:rsidRPr="002F1FE1" w:rsidRDefault="00230D07" w:rsidP="00230D07">
                  <w:pPr>
                    <w:spacing w:before="100" w:beforeAutospacing="1" w:after="100" w:afterAutospacing="1"/>
                    <w:rPr>
                      <w:sz w:val="16"/>
                      <w:szCs w:val="16"/>
                    </w:rPr>
                  </w:pPr>
                  <w:r w:rsidRPr="002F1FE1">
                    <w:rPr>
                      <w:sz w:val="16"/>
                      <w:szCs w:val="16"/>
                    </w:rPr>
                    <w:t>…</w:t>
                  </w:r>
                </w:p>
              </w:tc>
              <w:tc>
                <w:tcPr>
                  <w:tcW w:w="272" w:type="dxa"/>
                  <w:vAlign w:val="center"/>
                  <w:hideMark/>
                </w:tcPr>
                <w:p w14:paraId="72C89C8C" w14:textId="77777777" w:rsidR="00230D07" w:rsidRPr="002F1FE1" w:rsidRDefault="00230D07" w:rsidP="00230D07">
                  <w:pPr>
                    <w:spacing w:before="100" w:beforeAutospacing="1" w:after="100" w:afterAutospacing="1"/>
                    <w:rPr>
                      <w:sz w:val="16"/>
                      <w:szCs w:val="16"/>
                    </w:rPr>
                  </w:pPr>
                  <w:r w:rsidRPr="002F1FE1">
                    <w:rPr>
                      <w:sz w:val="16"/>
                      <w:szCs w:val="16"/>
                    </w:rPr>
                    <w:t>Год T</w:t>
                  </w:r>
                </w:p>
              </w:tc>
            </w:tr>
            <w:tr w:rsidR="00230D07" w:rsidRPr="002F1FE1" w14:paraId="5B9FF7ED" w14:textId="77777777" w:rsidTr="007F17F3">
              <w:tc>
                <w:tcPr>
                  <w:tcW w:w="300" w:type="dxa"/>
                  <w:vAlign w:val="center"/>
                  <w:hideMark/>
                </w:tcPr>
                <w:p w14:paraId="1C1C3364" w14:textId="77777777" w:rsidR="00230D07" w:rsidRPr="002F1FE1" w:rsidRDefault="00230D07" w:rsidP="00230D07">
                  <w:pPr>
                    <w:spacing w:before="100" w:beforeAutospacing="1" w:after="100" w:afterAutospacing="1"/>
                    <w:rPr>
                      <w:sz w:val="16"/>
                      <w:szCs w:val="16"/>
                    </w:rPr>
                  </w:pPr>
                  <w:r w:rsidRPr="002F1FE1">
                    <w:rPr>
                      <w:sz w:val="16"/>
                      <w:szCs w:val="16"/>
                    </w:rPr>
                    <w:t>1</w:t>
                  </w:r>
                </w:p>
              </w:tc>
              <w:tc>
                <w:tcPr>
                  <w:tcW w:w="1145" w:type="dxa"/>
                  <w:vAlign w:val="center"/>
                  <w:hideMark/>
                </w:tcPr>
                <w:p w14:paraId="00EC5767" w14:textId="77777777" w:rsidR="00230D07" w:rsidRPr="002F1FE1" w:rsidRDefault="00230D07" w:rsidP="00230D07">
                  <w:pPr>
                    <w:spacing w:before="100" w:beforeAutospacing="1" w:after="100" w:afterAutospacing="1"/>
                    <w:rPr>
                      <w:sz w:val="16"/>
                      <w:szCs w:val="16"/>
                    </w:rPr>
                  </w:pPr>
                  <w:r w:rsidRPr="002F1FE1">
                    <w:rPr>
                      <w:sz w:val="16"/>
                      <w:szCs w:val="16"/>
                    </w:rPr>
                    <w:t>2</w:t>
                  </w:r>
                </w:p>
              </w:tc>
              <w:tc>
                <w:tcPr>
                  <w:tcW w:w="709" w:type="dxa"/>
                  <w:vAlign w:val="center"/>
                  <w:hideMark/>
                </w:tcPr>
                <w:p w14:paraId="05E1B641" w14:textId="77777777" w:rsidR="00230D07" w:rsidRPr="002F1FE1" w:rsidRDefault="00230D07" w:rsidP="00230D07">
                  <w:pPr>
                    <w:spacing w:before="100" w:beforeAutospacing="1" w:after="100" w:afterAutospacing="1"/>
                    <w:rPr>
                      <w:sz w:val="16"/>
                      <w:szCs w:val="16"/>
                    </w:rPr>
                  </w:pPr>
                  <w:r w:rsidRPr="002F1FE1">
                    <w:rPr>
                      <w:sz w:val="16"/>
                      <w:szCs w:val="16"/>
                    </w:rPr>
                    <w:t>3</w:t>
                  </w:r>
                </w:p>
              </w:tc>
              <w:tc>
                <w:tcPr>
                  <w:tcW w:w="425" w:type="dxa"/>
                  <w:vAlign w:val="center"/>
                  <w:hideMark/>
                </w:tcPr>
                <w:p w14:paraId="3F19990E" w14:textId="77777777" w:rsidR="00230D07" w:rsidRPr="002F1FE1" w:rsidRDefault="00230D07" w:rsidP="00230D07">
                  <w:pPr>
                    <w:spacing w:before="100" w:beforeAutospacing="1" w:after="100" w:afterAutospacing="1"/>
                    <w:rPr>
                      <w:sz w:val="16"/>
                      <w:szCs w:val="16"/>
                    </w:rPr>
                  </w:pPr>
                  <w:r w:rsidRPr="002F1FE1">
                    <w:rPr>
                      <w:sz w:val="16"/>
                      <w:szCs w:val="16"/>
                    </w:rPr>
                    <w:t>4</w:t>
                  </w:r>
                </w:p>
              </w:tc>
              <w:tc>
                <w:tcPr>
                  <w:tcW w:w="426" w:type="dxa"/>
                  <w:vAlign w:val="center"/>
                  <w:hideMark/>
                </w:tcPr>
                <w:p w14:paraId="54119153" w14:textId="77777777" w:rsidR="00230D07" w:rsidRPr="002F1FE1" w:rsidRDefault="00230D07" w:rsidP="00230D07">
                  <w:pPr>
                    <w:spacing w:before="100" w:beforeAutospacing="1" w:after="100" w:afterAutospacing="1"/>
                    <w:rPr>
                      <w:sz w:val="16"/>
                      <w:szCs w:val="16"/>
                    </w:rPr>
                  </w:pPr>
                  <w:r w:rsidRPr="002F1FE1">
                    <w:rPr>
                      <w:sz w:val="16"/>
                      <w:szCs w:val="16"/>
                    </w:rPr>
                    <w:t>5</w:t>
                  </w:r>
                </w:p>
              </w:tc>
              <w:tc>
                <w:tcPr>
                  <w:tcW w:w="425" w:type="dxa"/>
                  <w:vAlign w:val="center"/>
                  <w:hideMark/>
                </w:tcPr>
                <w:p w14:paraId="4100F292" w14:textId="77777777" w:rsidR="00230D07" w:rsidRPr="002F1FE1" w:rsidRDefault="00230D07" w:rsidP="00230D07">
                  <w:pPr>
                    <w:spacing w:before="100" w:beforeAutospacing="1" w:after="100" w:afterAutospacing="1"/>
                    <w:rPr>
                      <w:sz w:val="16"/>
                      <w:szCs w:val="16"/>
                    </w:rPr>
                  </w:pPr>
                  <w:r w:rsidRPr="002F1FE1">
                    <w:rPr>
                      <w:sz w:val="16"/>
                      <w:szCs w:val="16"/>
                    </w:rPr>
                    <w:t>6</w:t>
                  </w:r>
                </w:p>
              </w:tc>
              <w:tc>
                <w:tcPr>
                  <w:tcW w:w="377" w:type="dxa"/>
                  <w:vAlign w:val="center"/>
                  <w:hideMark/>
                </w:tcPr>
                <w:p w14:paraId="5C66A793" w14:textId="77777777" w:rsidR="00230D07" w:rsidRPr="002F1FE1" w:rsidRDefault="00230D07" w:rsidP="00230D07">
                  <w:pPr>
                    <w:spacing w:before="100" w:beforeAutospacing="1" w:after="100" w:afterAutospacing="1"/>
                    <w:rPr>
                      <w:sz w:val="16"/>
                      <w:szCs w:val="16"/>
                    </w:rPr>
                  </w:pPr>
                  <w:r w:rsidRPr="002F1FE1">
                    <w:rPr>
                      <w:sz w:val="16"/>
                      <w:szCs w:val="16"/>
                    </w:rPr>
                    <w:t>7</w:t>
                  </w:r>
                </w:p>
              </w:tc>
              <w:tc>
                <w:tcPr>
                  <w:tcW w:w="473" w:type="dxa"/>
                  <w:vAlign w:val="center"/>
                  <w:hideMark/>
                </w:tcPr>
                <w:p w14:paraId="693798C1" w14:textId="77777777" w:rsidR="00230D07" w:rsidRPr="002F1FE1" w:rsidRDefault="00230D07" w:rsidP="00230D07">
                  <w:pPr>
                    <w:spacing w:before="100" w:beforeAutospacing="1" w:after="100" w:afterAutospacing="1"/>
                    <w:rPr>
                      <w:sz w:val="16"/>
                      <w:szCs w:val="16"/>
                    </w:rPr>
                  </w:pPr>
                  <w:r w:rsidRPr="002F1FE1">
                    <w:rPr>
                      <w:sz w:val="16"/>
                      <w:szCs w:val="16"/>
                    </w:rPr>
                    <w:t>8</w:t>
                  </w:r>
                </w:p>
              </w:tc>
              <w:tc>
                <w:tcPr>
                  <w:tcW w:w="284" w:type="dxa"/>
                  <w:vAlign w:val="center"/>
                  <w:hideMark/>
                </w:tcPr>
                <w:p w14:paraId="14EC029A" w14:textId="77777777" w:rsidR="00230D07" w:rsidRPr="002F1FE1" w:rsidRDefault="00230D07" w:rsidP="00230D07">
                  <w:pPr>
                    <w:spacing w:before="100" w:beforeAutospacing="1" w:after="100" w:afterAutospacing="1"/>
                    <w:rPr>
                      <w:sz w:val="16"/>
                      <w:szCs w:val="16"/>
                    </w:rPr>
                  </w:pPr>
                  <w:r w:rsidRPr="002F1FE1">
                    <w:rPr>
                      <w:sz w:val="16"/>
                      <w:szCs w:val="16"/>
                    </w:rPr>
                    <w:t>9</w:t>
                  </w:r>
                </w:p>
              </w:tc>
              <w:tc>
                <w:tcPr>
                  <w:tcW w:w="348" w:type="dxa"/>
                  <w:vAlign w:val="center"/>
                  <w:hideMark/>
                </w:tcPr>
                <w:p w14:paraId="3D2C834B" w14:textId="77777777" w:rsidR="00230D07" w:rsidRPr="002F1FE1" w:rsidRDefault="00230D07" w:rsidP="00230D07">
                  <w:pPr>
                    <w:spacing w:before="100" w:beforeAutospacing="1" w:after="100" w:afterAutospacing="1"/>
                    <w:rPr>
                      <w:sz w:val="16"/>
                      <w:szCs w:val="16"/>
                    </w:rPr>
                  </w:pPr>
                  <w:r w:rsidRPr="002F1FE1">
                    <w:rPr>
                      <w:sz w:val="16"/>
                      <w:szCs w:val="16"/>
                    </w:rPr>
                    <w:t>10</w:t>
                  </w:r>
                </w:p>
              </w:tc>
              <w:tc>
                <w:tcPr>
                  <w:tcW w:w="230" w:type="dxa"/>
                  <w:vAlign w:val="center"/>
                  <w:hideMark/>
                </w:tcPr>
                <w:p w14:paraId="6FB5BAAC" w14:textId="77777777" w:rsidR="00230D07" w:rsidRPr="002F1FE1" w:rsidRDefault="00230D07" w:rsidP="00230D07">
                  <w:pPr>
                    <w:spacing w:before="100" w:beforeAutospacing="1" w:after="100" w:afterAutospacing="1"/>
                    <w:rPr>
                      <w:sz w:val="16"/>
                      <w:szCs w:val="16"/>
                    </w:rPr>
                  </w:pPr>
                  <w:r w:rsidRPr="002F1FE1">
                    <w:rPr>
                      <w:sz w:val="16"/>
                      <w:szCs w:val="16"/>
                    </w:rPr>
                    <w:t>11</w:t>
                  </w:r>
                </w:p>
              </w:tc>
              <w:tc>
                <w:tcPr>
                  <w:tcW w:w="272" w:type="dxa"/>
                  <w:vAlign w:val="center"/>
                  <w:hideMark/>
                </w:tcPr>
                <w:p w14:paraId="29C73DF0" w14:textId="77777777" w:rsidR="00230D07" w:rsidRPr="002F1FE1" w:rsidRDefault="00230D07" w:rsidP="00230D07">
                  <w:pPr>
                    <w:spacing w:before="100" w:beforeAutospacing="1" w:after="100" w:afterAutospacing="1"/>
                    <w:rPr>
                      <w:sz w:val="16"/>
                      <w:szCs w:val="16"/>
                    </w:rPr>
                  </w:pPr>
                  <w:r w:rsidRPr="002F1FE1">
                    <w:rPr>
                      <w:sz w:val="16"/>
                      <w:szCs w:val="16"/>
                    </w:rPr>
                    <w:t>12</w:t>
                  </w:r>
                </w:p>
              </w:tc>
            </w:tr>
            <w:tr w:rsidR="00230D07" w:rsidRPr="002F1FE1" w14:paraId="61DB339D" w14:textId="77777777" w:rsidTr="007F17F3">
              <w:tc>
                <w:tcPr>
                  <w:tcW w:w="300" w:type="dxa"/>
                  <w:vAlign w:val="center"/>
                  <w:hideMark/>
                </w:tcPr>
                <w:p w14:paraId="22F733D7" w14:textId="77777777" w:rsidR="00230D07" w:rsidRPr="002F1FE1" w:rsidRDefault="00230D07" w:rsidP="00230D07">
                  <w:pPr>
                    <w:spacing w:before="100" w:beforeAutospacing="1" w:after="100" w:afterAutospacing="1"/>
                    <w:rPr>
                      <w:sz w:val="16"/>
                      <w:szCs w:val="16"/>
                    </w:rPr>
                  </w:pPr>
                  <w:r w:rsidRPr="002F1FE1">
                    <w:rPr>
                      <w:sz w:val="16"/>
                      <w:szCs w:val="16"/>
                    </w:rPr>
                    <w:t>I</w:t>
                  </w:r>
                </w:p>
              </w:tc>
              <w:tc>
                <w:tcPr>
                  <w:tcW w:w="1145" w:type="dxa"/>
                  <w:vAlign w:val="center"/>
                  <w:hideMark/>
                </w:tcPr>
                <w:p w14:paraId="008C7270" w14:textId="77777777" w:rsidR="00230D07" w:rsidRPr="002F1FE1" w:rsidRDefault="00230D07" w:rsidP="00230D07">
                  <w:pPr>
                    <w:spacing w:before="100" w:beforeAutospacing="1" w:after="100" w:afterAutospacing="1"/>
                    <w:rPr>
                      <w:sz w:val="16"/>
                      <w:szCs w:val="16"/>
                    </w:rPr>
                  </w:pPr>
                  <w:r w:rsidRPr="002F1FE1">
                    <w:rPr>
                      <w:sz w:val="16"/>
                      <w:szCs w:val="16"/>
                    </w:rPr>
                    <w:t>Контролируемые субъектом расходы</w:t>
                  </w:r>
                </w:p>
              </w:tc>
              <w:tc>
                <w:tcPr>
                  <w:tcW w:w="709" w:type="dxa"/>
                  <w:vAlign w:val="center"/>
                  <w:hideMark/>
                </w:tcPr>
                <w:p w14:paraId="270ED010"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7E50B114" w14:textId="77777777" w:rsidR="00230D07" w:rsidRPr="002F1FE1" w:rsidRDefault="00230D07" w:rsidP="00230D07">
                  <w:pPr>
                    <w:rPr>
                      <w:sz w:val="16"/>
                      <w:szCs w:val="16"/>
                    </w:rPr>
                  </w:pPr>
                </w:p>
              </w:tc>
              <w:tc>
                <w:tcPr>
                  <w:tcW w:w="426" w:type="dxa"/>
                  <w:vAlign w:val="center"/>
                  <w:hideMark/>
                </w:tcPr>
                <w:p w14:paraId="78A64B9A" w14:textId="77777777" w:rsidR="00230D07" w:rsidRPr="002F1FE1" w:rsidRDefault="00230D07" w:rsidP="00230D07">
                  <w:pPr>
                    <w:rPr>
                      <w:sz w:val="16"/>
                      <w:szCs w:val="16"/>
                    </w:rPr>
                  </w:pPr>
                </w:p>
              </w:tc>
              <w:tc>
                <w:tcPr>
                  <w:tcW w:w="425" w:type="dxa"/>
                  <w:vAlign w:val="center"/>
                  <w:hideMark/>
                </w:tcPr>
                <w:p w14:paraId="1EAF5ACB" w14:textId="77777777" w:rsidR="00230D07" w:rsidRPr="002F1FE1" w:rsidRDefault="00230D07" w:rsidP="00230D07">
                  <w:pPr>
                    <w:rPr>
                      <w:sz w:val="16"/>
                      <w:szCs w:val="16"/>
                    </w:rPr>
                  </w:pPr>
                </w:p>
              </w:tc>
              <w:tc>
                <w:tcPr>
                  <w:tcW w:w="377" w:type="dxa"/>
                  <w:vAlign w:val="center"/>
                  <w:hideMark/>
                </w:tcPr>
                <w:p w14:paraId="483ADD5C" w14:textId="77777777" w:rsidR="00230D07" w:rsidRPr="002F1FE1" w:rsidRDefault="00230D07" w:rsidP="00230D07">
                  <w:pPr>
                    <w:rPr>
                      <w:sz w:val="16"/>
                      <w:szCs w:val="16"/>
                    </w:rPr>
                  </w:pPr>
                </w:p>
              </w:tc>
              <w:tc>
                <w:tcPr>
                  <w:tcW w:w="473" w:type="dxa"/>
                  <w:vAlign w:val="center"/>
                  <w:hideMark/>
                </w:tcPr>
                <w:p w14:paraId="154AF46E" w14:textId="77777777" w:rsidR="00230D07" w:rsidRPr="002F1FE1" w:rsidRDefault="00230D07" w:rsidP="00230D07">
                  <w:pPr>
                    <w:rPr>
                      <w:sz w:val="16"/>
                      <w:szCs w:val="16"/>
                    </w:rPr>
                  </w:pPr>
                </w:p>
              </w:tc>
              <w:tc>
                <w:tcPr>
                  <w:tcW w:w="284" w:type="dxa"/>
                  <w:vAlign w:val="center"/>
                  <w:hideMark/>
                </w:tcPr>
                <w:p w14:paraId="778FE9E9" w14:textId="77777777" w:rsidR="00230D07" w:rsidRPr="002F1FE1" w:rsidRDefault="00230D07" w:rsidP="00230D07">
                  <w:pPr>
                    <w:rPr>
                      <w:sz w:val="16"/>
                      <w:szCs w:val="16"/>
                    </w:rPr>
                  </w:pPr>
                </w:p>
              </w:tc>
              <w:tc>
                <w:tcPr>
                  <w:tcW w:w="348" w:type="dxa"/>
                  <w:vAlign w:val="center"/>
                  <w:hideMark/>
                </w:tcPr>
                <w:p w14:paraId="670D9A8F" w14:textId="77777777" w:rsidR="00230D07" w:rsidRPr="002F1FE1" w:rsidRDefault="00230D07" w:rsidP="00230D07">
                  <w:pPr>
                    <w:rPr>
                      <w:sz w:val="16"/>
                      <w:szCs w:val="16"/>
                    </w:rPr>
                  </w:pPr>
                </w:p>
              </w:tc>
              <w:tc>
                <w:tcPr>
                  <w:tcW w:w="230" w:type="dxa"/>
                  <w:vAlign w:val="center"/>
                  <w:hideMark/>
                </w:tcPr>
                <w:p w14:paraId="0FEF572A" w14:textId="77777777" w:rsidR="00230D07" w:rsidRPr="002F1FE1" w:rsidRDefault="00230D07" w:rsidP="00230D07">
                  <w:pPr>
                    <w:rPr>
                      <w:sz w:val="16"/>
                      <w:szCs w:val="16"/>
                    </w:rPr>
                  </w:pPr>
                </w:p>
              </w:tc>
              <w:tc>
                <w:tcPr>
                  <w:tcW w:w="272" w:type="dxa"/>
                  <w:vAlign w:val="center"/>
                  <w:hideMark/>
                </w:tcPr>
                <w:p w14:paraId="6BEF995B" w14:textId="77777777" w:rsidR="00230D07" w:rsidRPr="002F1FE1" w:rsidRDefault="00230D07" w:rsidP="00230D07">
                  <w:pPr>
                    <w:rPr>
                      <w:sz w:val="16"/>
                      <w:szCs w:val="16"/>
                    </w:rPr>
                  </w:pPr>
                </w:p>
              </w:tc>
            </w:tr>
            <w:tr w:rsidR="00230D07" w:rsidRPr="002F1FE1" w14:paraId="32AB00CD" w14:textId="77777777" w:rsidTr="007F17F3">
              <w:tc>
                <w:tcPr>
                  <w:tcW w:w="300" w:type="dxa"/>
                  <w:vAlign w:val="center"/>
                  <w:hideMark/>
                </w:tcPr>
                <w:p w14:paraId="3157FC1B" w14:textId="77777777" w:rsidR="00230D07" w:rsidRPr="002F1FE1" w:rsidRDefault="00230D07" w:rsidP="00230D07">
                  <w:pPr>
                    <w:spacing w:before="100" w:beforeAutospacing="1" w:after="100" w:afterAutospacing="1"/>
                    <w:rPr>
                      <w:sz w:val="16"/>
                      <w:szCs w:val="16"/>
                    </w:rPr>
                  </w:pPr>
                  <w:r w:rsidRPr="002F1FE1">
                    <w:rPr>
                      <w:sz w:val="16"/>
                      <w:szCs w:val="16"/>
                    </w:rPr>
                    <w:t>1</w:t>
                  </w:r>
                </w:p>
              </w:tc>
              <w:tc>
                <w:tcPr>
                  <w:tcW w:w="1145" w:type="dxa"/>
                  <w:vAlign w:val="center"/>
                  <w:hideMark/>
                </w:tcPr>
                <w:p w14:paraId="176F6B22" w14:textId="77777777" w:rsidR="00230D07" w:rsidRPr="002F1FE1" w:rsidRDefault="00230D07" w:rsidP="00230D07">
                  <w:pPr>
                    <w:spacing w:before="100" w:beforeAutospacing="1" w:after="100" w:afterAutospacing="1"/>
                    <w:rPr>
                      <w:sz w:val="16"/>
                      <w:szCs w:val="16"/>
                    </w:rPr>
                  </w:pPr>
                  <w:r w:rsidRPr="002F1FE1">
                    <w:rPr>
                      <w:sz w:val="16"/>
                      <w:szCs w:val="16"/>
                    </w:rPr>
                    <w:t>Производственные расходы, всего, в том числе*</w:t>
                  </w:r>
                </w:p>
              </w:tc>
              <w:tc>
                <w:tcPr>
                  <w:tcW w:w="709" w:type="dxa"/>
                  <w:vAlign w:val="center"/>
                  <w:hideMark/>
                </w:tcPr>
                <w:p w14:paraId="286DAA3B"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122859BA" w14:textId="77777777" w:rsidR="00230D07" w:rsidRPr="002F1FE1" w:rsidRDefault="00230D07" w:rsidP="00230D07">
                  <w:pPr>
                    <w:rPr>
                      <w:sz w:val="16"/>
                      <w:szCs w:val="16"/>
                    </w:rPr>
                  </w:pPr>
                </w:p>
              </w:tc>
              <w:tc>
                <w:tcPr>
                  <w:tcW w:w="426" w:type="dxa"/>
                  <w:vAlign w:val="center"/>
                  <w:hideMark/>
                </w:tcPr>
                <w:p w14:paraId="3106E234" w14:textId="77777777" w:rsidR="00230D07" w:rsidRPr="002F1FE1" w:rsidRDefault="00230D07" w:rsidP="00230D07">
                  <w:pPr>
                    <w:rPr>
                      <w:sz w:val="16"/>
                      <w:szCs w:val="16"/>
                    </w:rPr>
                  </w:pPr>
                </w:p>
              </w:tc>
              <w:tc>
                <w:tcPr>
                  <w:tcW w:w="425" w:type="dxa"/>
                  <w:vAlign w:val="center"/>
                  <w:hideMark/>
                </w:tcPr>
                <w:p w14:paraId="7020B01E" w14:textId="77777777" w:rsidR="00230D07" w:rsidRPr="002F1FE1" w:rsidRDefault="00230D07" w:rsidP="00230D07">
                  <w:pPr>
                    <w:rPr>
                      <w:sz w:val="16"/>
                      <w:szCs w:val="16"/>
                    </w:rPr>
                  </w:pPr>
                </w:p>
              </w:tc>
              <w:tc>
                <w:tcPr>
                  <w:tcW w:w="377" w:type="dxa"/>
                  <w:vAlign w:val="center"/>
                  <w:hideMark/>
                </w:tcPr>
                <w:p w14:paraId="311156D3" w14:textId="77777777" w:rsidR="00230D07" w:rsidRPr="002F1FE1" w:rsidRDefault="00230D07" w:rsidP="00230D07">
                  <w:pPr>
                    <w:rPr>
                      <w:sz w:val="16"/>
                      <w:szCs w:val="16"/>
                    </w:rPr>
                  </w:pPr>
                </w:p>
              </w:tc>
              <w:tc>
                <w:tcPr>
                  <w:tcW w:w="473" w:type="dxa"/>
                  <w:vAlign w:val="center"/>
                  <w:hideMark/>
                </w:tcPr>
                <w:p w14:paraId="013CB419" w14:textId="77777777" w:rsidR="00230D07" w:rsidRPr="002F1FE1" w:rsidRDefault="00230D07" w:rsidP="00230D07">
                  <w:pPr>
                    <w:rPr>
                      <w:sz w:val="16"/>
                      <w:szCs w:val="16"/>
                    </w:rPr>
                  </w:pPr>
                </w:p>
              </w:tc>
              <w:tc>
                <w:tcPr>
                  <w:tcW w:w="284" w:type="dxa"/>
                  <w:vAlign w:val="center"/>
                  <w:hideMark/>
                </w:tcPr>
                <w:p w14:paraId="10D5D596" w14:textId="77777777" w:rsidR="00230D07" w:rsidRPr="002F1FE1" w:rsidRDefault="00230D07" w:rsidP="00230D07">
                  <w:pPr>
                    <w:rPr>
                      <w:sz w:val="16"/>
                      <w:szCs w:val="16"/>
                    </w:rPr>
                  </w:pPr>
                </w:p>
              </w:tc>
              <w:tc>
                <w:tcPr>
                  <w:tcW w:w="348" w:type="dxa"/>
                  <w:vAlign w:val="center"/>
                  <w:hideMark/>
                </w:tcPr>
                <w:p w14:paraId="766F9F4D" w14:textId="77777777" w:rsidR="00230D07" w:rsidRPr="002F1FE1" w:rsidRDefault="00230D07" w:rsidP="00230D07">
                  <w:pPr>
                    <w:rPr>
                      <w:sz w:val="16"/>
                      <w:szCs w:val="16"/>
                    </w:rPr>
                  </w:pPr>
                </w:p>
              </w:tc>
              <w:tc>
                <w:tcPr>
                  <w:tcW w:w="230" w:type="dxa"/>
                  <w:vAlign w:val="center"/>
                  <w:hideMark/>
                </w:tcPr>
                <w:p w14:paraId="333F4113" w14:textId="77777777" w:rsidR="00230D07" w:rsidRPr="002F1FE1" w:rsidRDefault="00230D07" w:rsidP="00230D07">
                  <w:pPr>
                    <w:rPr>
                      <w:sz w:val="16"/>
                      <w:szCs w:val="16"/>
                    </w:rPr>
                  </w:pPr>
                </w:p>
              </w:tc>
              <w:tc>
                <w:tcPr>
                  <w:tcW w:w="272" w:type="dxa"/>
                  <w:vAlign w:val="center"/>
                  <w:hideMark/>
                </w:tcPr>
                <w:p w14:paraId="1CB04DF2" w14:textId="77777777" w:rsidR="00230D07" w:rsidRPr="002F1FE1" w:rsidRDefault="00230D07" w:rsidP="00230D07">
                  <w:pPr>
                    <w:rPr>
                      <w:sz w:val="16"/>
                      <w:szCs w:val="16"/>
                    </w:rPr>
                  </w:pPr>
                </w:p>
              </w:tc>
            </w:tr>
            <w:tr w:rsidR="00230D07" w:rsidRPr="002F1FE1" w14:paraId="4149E075" w14:textId="77777777" w:rsidTr="007F17F3">
              <w:tc>
                <w:tcPr>
                  <w:tcW w:w="300" w:type="dxa"/>
                  <w:vAlign w:val="center"/>
                  <w:hideMark/>
                </w:tcPr>
                <w:p w14:paraId="654A81AD" w14:textId="77777777" w:rsidR="00230D07" w:rsidRPr="002F1FE1" w:rsidRDefault="00230D07" w:rsidP="00230D07">
                  <w:pPr>
                    <w:spacing w:before="100" w:beforeAutospacing="1" w:after="100" w:afterAutospacing="1"/>
                    <w:rPr>
                      <w:sz w:val="16"/>
                      <w:szCs w:val="16"/>
                    </w:rPr>
                  </w:pPr>
                  <w:r w:rsidRPr="002F1FE1">
                    <w:rPr>
                      <w:sz w:val="16"/>
                      <w:szCs w:val="16"/>
                    </w:rPr>
                    <w:t>1.1</w:t>
                  </w:r>
                </w:p>
              </w:tc>
              <w:tc>
                <w:tcPr>
                  <w:tcW w:w="1145" w:type="dxa"/>
                  <w:vAlign w:val="center"/>
                  <w:hideMark/>
                </w:tcPr>
                <w:p w14:paraId="765DB571" w14:textId="77777777" w:rsidR="00230D07" w:rsidRPr="002F1FE1" w:rsidRDefault="00230D07" w:rsidP="00230D07">
                  <w:pPr>
                    <w:spacing w:before="100" w:beforeAutospacing="1" w:after="100" w:afterAutospacing="1"/>
                    <w:rPr>
                      <w:sz w:val="16"/>
                      <w:szCs w:val="16"/>
                    </w:rPr>
                  </w:pPr>
                  <w:r w:rsidRPr="002F1FE1">
                    <w:rPr>
                      <w:sz w:val="16"/>
                      <w:szCs w:val="16"/>
                    </w:rPr>
                    <w:t>Материальные расходы (за исключением приобретения стратегических товаров), всего, в том числе</w:t>
                  </w:r>
                </w:p>
              </w:tc>
              <w:tc>
                <w:tcPr>
                  <w:tcW w:w="709" w:type="dxa"/>
                  <w:vAlign w:val="center"/>
                  <w:hideMark/>
                </w:tcPr>
                <w:p w14:paraId="0406A9F7"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0EB30A3A" w14:textId="77777777" w:rsidR="00230D07" w:rsidRPr="002F1FE1" w:rsidRDefault="00230D07" w:rsidP="00230D07">
                  <w:pPr>
                    <w:rPr>
                      <w:sz w:val="16"/>
                      <w:szCs w:val="16"/>
                    </w:rPr>
                  </w:pPr>
                </w:p>
              </w:tc>
              <w:tc>
                <w:tcPr>
                  <w:tcW w:w="426" w:type="dxa"/>
                  <w:vAlign w:val="center"/>
                  <w:hideMark/>
                </w:tcPr>
                <w:p w14:paraId="059C0DF8" w14:textId="77777777" w:rsidR="00230D07" w:rsidRPr="002F1FE1" w:rsidRDefault="00230D07" w:rsidP="00230D07">
                  <w:pPr>
                    <w:rPr>
                      <w:sz w:val="16"/>
                      <w:szCs w:val="16"/>
                    </w:rPr>
                  </w:pPr>
                </w:p>
              </w:tc>
              <w:tc>
                <w:tcPr>
                  <w:tcW w:w="425" w:type="dxa"/>
                  <w:vAlign w:val="center"/>
                  <w:hideMark/>
                </w:tcPr>
                <w:p w14:paraId="4ED08DBA" w14:textId="77777777" w:rsidR="00230D07" w:rsidRPr="002F1FE1" w:rsidRDefault="00230D07" w:rsidP="00230D07">
                  <w:pPr>
                    <w:rPr>
                      <w:sz w:val="16"/>
                      <w:szCs w:val="16"/>
                    </w:rPr>
                  </w:pPr>
                </w:p>
              </w:tc>
              <w:tc>
                <w:tcPr>
                  <w:tcW w:w="377" w:type="dxa"/>
                  <w:vAlign w:val="center"/>
                  <w:hideMark/>
                </w:tcPr>
                <w:p w14:paraId="31D9FFF9" w14:textId="77777777" w:rsidR="00230D07" w:rsidRPr="002F1FE1" w:rsidRDefault="00230D07" w:rsidP="00230D07">
                  <w:pPr>
                    <w:rPr>
                      <w:sz w:val="16"/>
                      <w:szCs w:val="16"/>
                    </w:rPr>
                  </w:pPr>
                </w:p>
              </w:tc>
              <w:tc>
                <w:tcPr>
                  <w:tcW w:w="473" w:type="dxa"/>
                  <w:vAlign w:val="center"/>
                  <w:hideMark/>
                </w:tcPr>
                <w:p w14:paraId="133DC069" w14:textId="77777777" w:rsidR="00230D07" w:rsidRPr="002F1FE1" w:rsidRDefault="00230D07" w:rsidP="00230D07">
                  <w:pPr>
                    <w:rPr>
                      <w:sz w:val="16"/>
                      <w:szCs w:val="16"/>
                    </w:rPr>
                  </w:pPr>
                </w:p>
              </w:tc>
              <w:tc>
                <w:tcPr>
                  <w:tcW w:w="284" w:type="dxa"/>
                  <w:vAlign w:val="center"/>
                  <w:hideMark/>
                </w:tcPr>
                <w:p w14:paraId="430B4487" w14:textId="77777777" w:rsidR="00230D07" w:rsidRPr="002F1FE1" w:rsidRDefault="00230D07" w:rsidP="00230D07">
                  <w:pPr>
                    <w:rPr>
                      <w:sz w:val="16"/>
                      <w:szCs w:val="16"/>
                    </w:rPr>
                  </w:pPr>
                </w:p>
              </w:tc>
              <w:tc>
                <w:tcPr>
                  <w:tcW w:w="348" w:type="dxa"/>
                  <w:vAlign w:val="center"/>
                  <w:hideMark/>
                </w:tcPr>
                <w:p w14:paraId="2250B45B" w14:textId="77777777" w:rsidR="00230D07" w:rsidRPr="002F1FE1" w:rsidRDefault="00230D07" w:rsidP="00230D07">
                  <w:pPr>
                    <w:rPr>
                      <w:sz w:val="16"/>
                      <w:szCs w:val="16"/>
                    </w:rPr>
                  </w:pPr>
                </w:p>
              </w:tc>
              <w:tc>
                <w:tcPr>
                  <w:tcW w:w="230" w:type="dxa"/>
                  <w:vAlign w:val="center"/>
                  <w:hideMark/>
                </w:tcPr>
                <w:p w14:paraId="0D23BB36" w14:textId="77777777" w:rsidR="00230D07" w:rsidRPr="002F1FE1" w:rsidRDefault="00230D07" w:rsidP="00230D07">
                  <w:pPr>
                    <w:rPr>
                      <w:sz w:val="16"/>
                      <w:szCs w:val="16"/>
                    </w:rPr>
                  </w:pPr>
                </w:p>
              </w:tc>
              <w:tc>
                <w:tcPr>
                  <w:tcW w:w="272" w:type="dxa"/>
                  <w:vAlign w:val="center"/>
                  <w:hideMark/>
                </w:tcPr>
                <w:p w14:paraId="2ED1CA47" w14:textId="77777777" w:rsidR="00230D07" w:rsidRPr="002F1FE1" w:rsidRDefault="00230D07" w:rsidP="00230D07">
                  <w:pPr>
                    <w:rPr>
                      <w:sz w:val="16"/>
                      <w:szCs w:val="16"/>
                    </w:rPr>
                  </w:pPr>
                </w:p>
              </w:tc>
            </w:tr>
            <w:tr w:rsidR="00230D07" w:rsidRPr="002F1FE1" w14:paraId="2872EA3B" w14:textId="77777777" w:rsidTr="007F17F3">
              <w:tc>
                <w:tcPr>
                  <w:tcW w:w="300" w:type="dxa"/>
                  <w:vAlign w:val="center"/>
                  <w:hideMark/>
                </w:tcPr>
                <w:p w14:paraId="4A34BA1A" w14:textId="77777777" w:rsidR="00230D07" w:rsidRPr="002F1FE1" w:rsidRDefault="00230D07" w:rsidP="00230D07">
                  <w:pPr>
                    <w:spacing w:before="100" w:beforeAutospacing="1" w:after="100" w:afterAutospacing="1"/>
                    <w:rPr>
                      <w:sz w:val="16"/>
                      <w:szCs w:val="16"/>
                    </w:rPr>
                  </w:pPr>
                  <w:r w:rsidRPr="002F1FE1">
                    <w:rPr>
                      <w:sz w:val="16"/>
                      <w:szCs w:val="16"/>
                    </w:rPr>
                    <w:t>1.2</w:t>
                  </w:r>
                </w:p>
              </w:tc>
              <w:tc>
                <w:tcPr>
                  <w:tcW w:w="1145" w:type="dxa"/>
                  <w:vAlign w:val="center"/>
                  <w:hideMark/>
                </w:tcPr>
                <w:p w14:paraId="63D449DD" w14:textId="77777777" w:rsidR="00230D07" w:rsidRPr="002F1FE1" w:rsidRDefault="00230D07" w:rsidP="00230D07">
                  <w:pPr>
                    <w:spacing w:before="100" w:beforeAutospacing="1" w:after="100" w:afterAutospacing="1"/>
                    <w:rPr>
                      <w:sz w:val="16"/>
                      <w:szCs w:val="16"/>
                    </w:rPr>
                  </w:pPr>
                  <w:r w:rsidRPr="002F1FE1">
                    <w:rPr>
                      <w:sz w:val="16"/>
                      <w:szCs w:val="16"/>
                    </w:rPr>
                    <w:t>Затраты на оплату труда, всего</w:t>
                  </w:r>
                </w:p>
              </w:tc>
              <w:tc>
                <w:tcPr>
                  <w:tcW w:w="709" w:type="dxa"/>
                  <w:vAlign w:val="center"/>
                  <w:hideMark/>
                </w:tcPr>
                <w:p w14:paraId="62229BFE"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64C75103" w14:textId="77777777" w:rsidR="00230D07" w:rsidRPr="002F1FE1" w:rsidRDefault="00230D07" w:rsidP="00230D07">
                  <w:pPr>
                    <w:rPr>
                      <w:sz w:val="16"/>
                      <w:szCs w:val="16"/>
                    </w:rPr>
                  </w:pPr>
                </w:p>
              </w:tc>
              <w:tc>
                <w:tcPr>
                  <w:tcW w:w="426" w:type="dxa"/>
                  <w:vAlign w:val="center"/>
                  <w:hideMark/>
                </w:tcPr>
                <w:p w14:paraId="4D7BD5F4" w14:textId="77777777" w:rsidR="00230D07" w:rsidRPr="002F1FE1" w:rsidRDefault="00230D07" w:rsidP="00230D07">
                  <w:pPr>
                    <w:rPr>
                      <w:sz w:val="16"/>
                      <w:szCs w:val="16"/>
                    </w:rPr>
                  </w:pPr>
                </w:p>
              </w:tc>
              <w:tc>
                <w:tcPr>
                  <w:tcW w:w="425" w:type="dxa"/>
                  <w:vAlign w:val="center"/>
                  <w:hideMark/>
                </w:tcPr>
                <w:p w14:paraId="22CBC0C4" w14:textId="77777777" w:rsidR="00230D07" w:rsidRPr="002F1FE1" w:rsidRDefault="00230D07" w:rsidP="00230D07">
                  <w:pPr>
                    <w:rPr>
                      <w:sz w:val="16"/>
                      <w:szCs w:val="16"/>
                    </w:rPr>
                  </w:pPr>
                </w:p>
              </w:tc>
              <w:tc>
                <w:tcPr>
                  <w:tcW w:w="377" w:type="dxa"/>
                  <w:vAlign w:val="center"/>
                  <w:hideMark/>
                </w:tcPr>
                <w:p w14:paraId="7DAEF1D8" w14:textId="77777777" w:rsidR="00230D07" w:rsidRPr="002F1FE1" w:rsidRDefault="00230D07" w:rsidP="00230D07">
                  <w:pPr>
                    <w:rPr>
                      <w:sz w:val="16"/>
                      <w:szCs w:val="16"/>
                    </w:rPr>
                  </w:pPr>
                </w:p>
              </w:tc>
              <w:tc>
                <w:tcPr>
                  <w:tcW w:w="473" w:type="dxa"/>
                  <w:vAlign w:val="center"/>
                  <w:hideMark/>
                </w:tcPr>
                <w:p w14:paraId="3B80F915" w14:textId="77777777" w:rsidR="00230D07" w:rsidRPr="002F1FE1" w:rsidRDefault="00230D07" w:rsidP="00230D07">
                  <w:pPr>
                    <w:rPr>
                      <w:sz w:val="16"/>
                      <w:szCs w:val="16"/>
                    </w:rPr>
                  </w:pPr>
                </w:p>
              </w:tc>
              <w:tc>
                <w:tcPr>
                  <w:tcW w:w="284" w:type="dxa"/>
                  <w:vAlign w:val="center"/>
                  <w:hideMark/>
                </w:tcPr>
                <w:p w14:paraId="5DE08028" w14:textId="77777777" w:rsidR="00230D07" w:rsidRPr="002F1FE1" w:rsidRDefault="00230D07" w:rsidP="00230D07">
                  <w:pPr>
                    <w:rPr>
                      <w:sz w:val="16"/>
                      <w:szCs w:val="16"/>
                    </w:rPr>
                  </w:pPr>
                </w:p>
              </w:tc>
              <w:tc>
                <w:tcPr>
                  <w:tcW w:w="348" w:type="dxa"/>
                  <w:vAlign w:val="center"/>
                  <w:hideMark/>
                </w:tcPr>
                <w:p w14:paraId="08A15D18" w14:textId="77777777" w:rsidR="00230D07" w:rsidRPr="002F1FE1" w:rsidRDefault="00230D07" w:rsidP="00230D07">
                  <w:pPr>
                    <w:rPr>
                      <w:sz w:val="16"/>
                      <w:szCs w:val="16"/>
                    </w:rPr>
                  </w:pPr>
                </w:p>
              </w:tc>
              <w:tc>
                <w:tcPr>
                  <w:tcW w:w="230" w:type="dxa"/>
                  <w:vAlign w:val="center"/>
                  <w:hideMark/>
                </w:tcPr>
                <w:p w14:paraId="317D1E0A" w14:textId="77777777" w:rsidR="00230D07" w:rsidRPr="002F1FE1" w:rsidRDefault="00230D07" w:rsidP="00230D07">
                  <w:pPr>
                    <w:rPr>
                      <w:sz w:val="16"/>
                      <w:szCs w:val="16"/>
                    </w:rPr>
                  </w:pPr>
                </w:p>
              </w:tc>
              <w:tc>
                <w:tcPr>
                  <w:tcW w:w="272" w:type="dxa"/>
                  <w:vAlign w:val="center"/>
                  <w:hideMark/>
                </w:tcPr>
                <w:p w14:paraId="27F62194" w14:textId="77777777" w:rsidR="00230D07" w:rsidRPr="002F1FE1" w:rsidRDefault="00230D07" w:rsidP="00230D07">
                  <w:pPr>
                    <w:rPr>
                      <w:sz w:val="16"/>
                      <w:szCs w:val="16"/>
                    </w:rPr>
                  </w:pPr>
                </w:p>
              </w:tc>
            </w:tr>
            <w:tr w:rsidR="00230D07" w:rsidRPr="002F1FE1" w14:paraId="72B08565" w14:textId="77777777" w:rsidTr="007F17F3">
              <w:tc>
                <w:tcPr>
                  <w:tcW w:w="300" w:type="dxa"/>
                  <w:vAlign w:val="center"/>
                  <w:hideMark/>
                </w:tcPr>
                <w:p w14:paraId="5B90AD80" w14:textId="77777777" w:rsidR="00230D07" w:rsidRPr="002F1FE1" w:rsidRDefault="00230D07" w:rsidP="00230D07">
                  <w:pPr>
                    <w:spacing w:before="100" w:beforeAutospacing="1" w:after="100" w:afterAutospacing="1"/>
                    <w:rPr>
                      <w:sz w:val="16"/>
                      <w:szCs w:val="16"/>
                    </w:rPr>
                  </w:pPr>
                  <w:r w:rsidRPr="002F1FE1">
                    <w:rPr>
                      <w:sz w:val="16"/>
                      <w:szCs w:val="16"/>
                    </w:rPr>
                    <w:t>1.3</w:t>
                  </w:r>
                </w:p>
              </w:tc>
              <w:tc>
                <w:tcPr>
                  <w:tcW w:w="1145" w:type="dxa"/>
                  <w:vAlign w:val="center"/>
                  <w:hideMark/>
                </w:tcPr>
                <w:p w14:paraId="585D000F" w14:textId="77777777" w:rsidR="00230D07" w:rsidRPr="002F1FE1" w:rsidRDefault="00230D07" w:rsidP="00230D07">
                  <w:pPr>
                    <w:spacing w:before="100" w:beforeAutospacing="1" w:after="100" w:afterAutospacing="1"/>
                    <w:rPr>
                      <w:sz w:val="16"/>
                      <w:szCs w:val="16"/>
                    </w:rPr>
                  </w:pPr>
                  <w:r w:rsidRPr="002F1FE1">
                    <w:rPr>
                      <w:sz w:val="16"/>
                      <w:szCs w:val="16"/>
                    </w:rPr>
                    <w:t>Ремонт, всего</w:t>
                  </w:r>
                </w:p>
              </w:tc>
              <w:tc>
                <w:tcPr>
                  <w:tcW w:w="709" w:type="dxa"/>
                  <w:vAlign w:val="center"/>
                  <w:hideMark/>
                </w:tcPr>
                <w:p w14:paraId="02D82342"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38CD4C5B" w14:textId="77777777" w:rsidR="00230D07" w:rsidRPr="002F1FE1" w:rsidRDefault="00230D07" w:rsidP="00230D07">
                  <w:pPr>
                    <w:rPr>
                      <w:sz w:val="16"/>
                      <w:szCs w:val="16"/>
                    </w:rPr>
                  </w:pPr>
                </w:p>
              </w:tc>
              <w:tc>
                <w:tcPr>
                  <w:tcW w:w="426" w:type="dxa"/>
                  <w:vAlign w:val="center"/>
                  <w:hideMark/>
                </w:tcPr>
                <w:p w14:paraId="36F70D70" w14:textId="77777777" w:rsidR="00230D07" w:rsidRPr="002F1FE1" w:rsidRDefault="00230D07" w:rsidP="00230D07">
                  <w:pPr>
                    <w:rPr>
                      <w:sz w:val="16"/>
                      <w:szCs w:val="16"/>
                    </w:rPr>
                  </w:pPr>
                </w:p>
              </w:tc>
              <w:tc>
                <w:tcPr>
                  <w:tcW w:w="425" w:type="dxa"/>
                  <w:vAlign w:val="center"/>
                  <w:hideMark/>
                </w:tcPr>
                <w:p w14:paraId="3ECB4C04" w14:textId="77777777" w:rsidR="00230D07" w:rsidRPr="002F1FE1" w:rsidRDefault="00230D07" w:rsidP="00230D07">
                  <w:pPr>
                    <w:rPr>
                      <w:sz w:val="16"/>
                      <w:szCs w:val="16"/>
                    </w:rPr>
                  </w:pPr>
                </w:p>
              </w:tc>
              <w:tc>
                <w:tcPr>
                  <w:tcW w:w="377" w:type="dxa"/>
                  <w:vAlign w:val="center"/>
                  <w:hideMark/>
                </w:tcPr>
                <w:p w14:paraId="1830167D" w14:textId="77777777" w:rsidR="00230D07" w:rsidRPr="002F1FE1" w:rsidRDefault="00230D07" w:rsidP="00230D07">
                  <w:pPr>
                    <w:rPr>
                      <w:sz w:val="16"/>
                      <w:szCs w:val="16"/>
                    </w:rPr>
                  </w:pPr>
                </w:p>
              </w:tc>
              <w:tc>
                <w:tcPr>
                  <w:tcW w:w="473" w:type="dxa"/>
                  <w:vAlign w:val="center"/>
                  <w:hideMark/>
                </w:tcPr>
                <w:p w14:paraId="07DB7582" w14:textId="77777777" w:rsidR="00230D07" w:rsidRPr="002F1FE1" w:rsidRDefault="00230D07" w:rsidP="00230D07">
                  <w:pPr>
                    <w:rPr>
                      <w:sz w:val="16"/>
                      <w:szCs w:val="16"/>
                    </w:rPr>
                  </w:pPr>
                </w:p>
              </w:tc>
              <w:tc>
                <w:tcPr>
                  <w:tcW w:w="284" w:type="dxa"/>
                  <w:vAlign w:val="center"/>
                  <w:hideMark/>
                </w:tcPr>
                <w:p w14:paraId="0937A345" w14:textId="77777777" w:rsidR="00230D07" w:rsidRPr="002F1FE1" w:rsidRDefault="00230D07" w:rsidP="00230D07">
                  <w:pPr>
                    <w:rPr>
                      <w:sz w:val="16"/>
                      <w:szCs w:val="16"/>
                    </w:rPr>
                  </w:pPr>
                </w:p>
              </w:tc>
              <w:tc>
                <w:tcPr>
                  <w:tcW w:w="348" w:type="dxa"/>
                  <w:vAlign w:val="center"/>
                  <w:hideMark/>
                </w:tcPr>
                <w:p w14:paraId="367F3388" w14:textId="77777777" w:rsidR="00230D07" w:rsidRPr="002F1FE1" w:rsidRDefault="00230D07" w:rsidP="00230D07">
                  <w:pPr>
                    <w:rPr>
                      <w:sz w:val="16"/>
                      <w:szCs w:val="16"/>
                    </w:rPr>
                  </w:pPr>
                </w:p>
              </w:tc>
              <w:tc>
                <w:tcPr>
                  <w:tcW w:w="230" w:type="dxa"/>
                  <w:vAlign w:val="center"/>
                  <w:hideMark/>
                </w:tcPr>
                <w:p w14:paraId="48E8BB5A" w14:textId="77777777" w:rsidR="00230D07" w:rsidRPr="002F1FE1" w:rsidRDefault="00230D07" w:rsidP="00230D07">
                  <w:pPr>
                    <w:rPr>
                      <w:sz w:val="16"/>
                      <w:szCs w:val="16"/>
                    </w:rPr>
                  </w:pPr>
                </w:p>
              </w:tc>
              <w:tc>
                <w:tcPr>
                  <w:tcW w:w="272" w:type="dxa"/>
                  <w:vAlign w:val="center"/>
                  <w:hideMark/>
                </w:tcPr>
                <w:p w14:paraId="23684875" w14:textId="77777777" w:rsidR="00230D07" w:rsidRPr="002F1FE1" w:rsidRDefault="00230D07" w:rsidP="00230D07">
                  <w:pPr>
                    <w:rPr>
                      <w:sz w:val="16"/>
                      <w:szCs w:val="16"/>
                    </w:rPr>
                  </w:pPr>
                </w:p>
              </w:tc>
            </w:tr>
            <w:tr w:rsidR="00230D07" w:rsidRPr="002F1FE1" w14:paraId="762C1BFB" w14:textId="77777777" w:rsidTr="007F17F3">
              <w:tc>
                <w:tcPr>
                  <w:tcW w:w="300" w:type="dxa"/>
                  <w:vAlign w:val="center"/>
                  <w:hideMark/>
                </w:tcPr>
                <w:p w14:paraId="78FA6C2C" w14:textId="77777777" w:rsidR="00230D07" w:rsidRPr="002F1FE1" w:rsidRDefault="00230D07" w:rsidP="00230D07">
                  <w:pPr>
                    <w:spacing w:before="100" w:beforeAutospacing="1" w:after="100" w:afterAutospacing="1"/>
                    <w:rPr>
                      <w:sz w:val="16"/>
                      <w:szCs w:val="16"/>
                    </w:rPr>
                  </w:pPr>
                  <w:r w:rsidRPr="002F1FE1">
                    <w:rPr>
                      <w:sz w:val="16"/>
                      <w:szCs w:val="16"/>
                    </w:rPr>
                    <w:t>1.4</w:t>
                  </w:r>
                </w:p>
              </w:tc>
              <w:tc>
                <w:tcPr>
                  <w:tcW w:w="1145" w:type="dxa"/>
                  <w:vAlign w:val="center"/>
                  <w:hideMark/>
                </w:tcPr>
                <w:p w14:paraId="3A14D72F" w14:textId="77777777" w:rsidR="00230D07" w:rsidRPr="002F1FE1" w:rsidRDefault="00230D07" w:rsidP="00230D07">
                  <w:pPr>
                    <w:spacing w:before="100" w:beforeAutospacing="1" w:after="100" w:afterAutospacing="1"/>
                    <w:rPr>
                      <w:sz w:val="16"/>
                      <w:szCs w:val="16"/>
                    </w:rPr>
                  </w:pPr>
                  <w:r w:rsidRPr="002F1FE1">
                    <w:rPr>
                      <w:sz w:val="16"/>
                      <w:szCs w:val="16"/>
                    </w:rPr>
                    <w:t>Прочие затраты, всего</w:t>
                  </w:r>
                </w:p>
              </w:tc>
              <w:tc>
                <w:tcPr>
                  <w:tcW w:w="709" w:type="dxa"/>
                  <w:vAlign w:val="center"/>
                  <w:hideMark/>
                </w:tcPr>
                <w:p w14:paraId="4C900203"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4BAA020F" w14:textId="77777777" w:rsidR="00230D07" w:rsidRPr="002F1FE1" w:rsidRDefault="00230D07" w:rsidP="00230D07">
                  <w:pPr>
                    <w:rPr>
                      <w:sz w:val="16"/>
                      <w:szCs w:val="16"/>
                    </w:rPr>
                  </w:pPr>
                </w:p>
              </w:tc>
              <w:tc>
                <w:tcPr>
                  <w:tcW w:w="426" w:type="dxa"/>
                  <w:vAlign w:val="center"/>
                  <w:hideMark/>
                </w:tcPr>
                <w:p w14:paraId="541DD28A" w14:textId="77777777" w:rsidR="00230D07" w:rsidRPr="002F1FE1" w:rsidRDefault="00230D07" w:rsidP="00230D07">
                  <w:pPr>
                    <w:rPr>
                      <w:sz w:val="16"/>
                      <w:szCs w:val="16"/>
                    </w:rPr>
                  </w:pPr>
                </w:p>
              </w:tc>
              <w:tc>
                <w:tcPr>
                  <w:tcW w:w="425" w:type="dxa"/>
                  <w:vAlign w:val="center"/>
                  <w:hideMark/>
                </w:tcPr>
                <w:p w14:paraId="1722D0DA" w14:textId="77777777" w:rsidR="00230D07" w:rsidRPr="002F1FE1" w:rsidRDefault="00230D07" w:rsidP="00230D07">
                  <w:pPr>
                    <w:rPr>
                      <w:sz w:val="16"/>
                      <w:szCs w:val="16"/>
                    </w:rPr>
                  </w:pPr>
                </w:p>
              </w:tc>
              <w:tc>
                <w:tcPr>
                  <w:tcW w:w="377" w:type="dxa"/>
                  <w:vAlign w:val="center"/>
                  <w:hideMark/>
                </w:tcPr>
                <w:p w14:paraId="2DB2F112" w14:textId="77777777" w:rsidR="00230D07" w:rsidRPr="002F1FE1" w:rsidRDefault="00230D07" w:rsidP="00230D07">
                  <w:pPr>
                    <w:rPr>
                      <w:sz w:val="16"/>
                      <w:szCs w:val="16"/>
                    </w:rPr>
                  </w:pPr>
                </w:p>
              </w:tc>
              <w:tc>
                <w:tcPr>
                  <w:tcW w:w="473" w:type="dxa"/>
                  <w:vAlign w:val="center"/>
                  <w:hideMark/>
                </w:tcPr>
                <w:p w14:paraId="44D70A05" w14:textId="77777777" w:rsidR="00230D07" w:rsidRPr="002F1FE1" w:rsidRDefault="00230D07" w:rsidP="00230D07">
                  <w:pPr>
                    <w:rPr>
                      <w:sz w:val="16"/>
                      <w:szCs w:val="16"/>
                    </w:rPr>
                  </w:pPr>
                </w:p>
              </w:tc>
              <w:tc>
                <w:tcPr>
                  <w:tcW w:w="284" w:type="dxa"/>
                  <w:vAlign w:val="center"/>
                  <w:hideMark/>
                </w:tcPr>
                <w:p w14:paraId="08A82A6D" w14:textId="77777777" w:rsidR="00230D07" w:rsidRPr="002F1FE1" w:rsidRDefault="00230D07" w:rsidP="00230D07">
                  <w:pPr>
                    <w:rPr>
                      <w:sz w:val="16"/>
                      <w:szCs w:val="16"/>
                    </w:rPr>
                  </w:pPr>
                </w:p>
              </w:tc>
              <w:tc>
                <w:tcPr>
                  <w:tcW w:w="348" w:type="dxa"/>
                  <w:vAlign w:val="center"/>
                  <w:hideMark/>
                </w:tcPr>
                <w:p w14:paraId="36704B73" w14:textId="77777777" w:rsidR="00230D07" w:rsidRPr="002F1FE1" w:rsidRDefault="00230D07" w:rsidP="00230D07">
                  <w:pPr>
                    <w:rPr>
                      <w:sz w:val="16"/>
                      <w:szCs w:val="16"/>
                    </w:rPr>
                  </w:pPr>
                </w:p>
              </w:tc>
              <w:tc>
                <w:tcPr>
                  <w:tcW w:w="230" w:type="dxa"/>
                  <w:vAlign w:val="center"/>
                  <w:hideMark/>
                </w:tcPr>
                <w:p w14:paraId="0D0B48EE" w14:textId="77777777" w:rsidR="00230D07" w:rsidRPr="002F1FE1" w:rsidRDefault="00230D07" w:rsidP="00230D07">
                  <w:pPr>
                    <w:rPr>
                      <w:sz w:val="16"/>
                      <w:szCs w:val="16"/>
                    </w:rPr>
                  </w:pPr>
                </w:p>
              </w:tc>
              <w:tc>
                <w:tcPr>
                  <w:tcW w:w="272" w:type="dxa"/>
                  <w:vAlign w:val="center"/>
                  <w:hideMark/>
                </w:tcPr>
                <w:p w14:paraId="04F99740" w14:textId="77777777" w:rsidR="00230D07" w:rsidRPr="002F1FE1" w:rsidRDefault="00230D07" w:rsidP="00230D07">
                  <w:pPr>
                    <w:rPr>
                      <w:sz w:val="16"/>
                      <w:szCs w:val="16"/>
                    </w:rPr>
                  </w:pPr>
                </w:p>
              </w:tc>
            </w:tr>
            <w:tr w:rsidR="00230D07" w:rsidRPr="002F1FE1" w14:paraId="20CB72F1" w14:textId="77777777" w:rsidTr="007F17F3">
              <w:tc>
                <w:tcPr>
                  <w:tcW w:w="300" w:type="dxa"/>
                  <w:vAlign w:val="center"/>
                  <w:hideMark/>
                </w:tcPr>
                <w:p w14:paraId="153A730F" w14:textId="77777777" w:rsidR="00230D07" w:rsidRPr="002F1FE1" w:rsidRDefault="00230D07" w:rsidP="00230D07">
                  <w:pPr>
                    <w:spacing w:before="100" w:beforeAutospacing="1" w:after="100" w:afterAutospacing="1"/>
                    <w:rPr>
                      <w:sz w:val="16"/>
                      <w:szCs w:val="16"/>
                    </w:rPr>
                  </w:pPr>
                  <w:r w:rsidRPr="002F1FE1">
                    <w:rPr>
                      <w:sz w:val="16"/>
                      <w:szCs w:val="16"/>
                    </w:rPr>
                    <w:t>2</w:t>
                  </w:r>
                </w:p>
              </w:tc>
              <w:tc>
                <w:tcPr>
                  <w:tcW w:w="1145" w:type="dxa"/>
                  <w:vAlign w:val="center"/>
                  <w:hideMark/>
                </w:tcPr>
                <w:p w14:paraId="7E5CB820" w14:textId="77777777" w:rsidR="00230D07" w:rsidRPr="002F1FE1" w:rsidRDefault="00230D07" w:rsidP="00230D07">
                  <w:pPr>
                    <w:spacing w:before="100" w:beforeAutospacing="1" w:after="100" w:afterAutospacing="1"/>
                    <w:rPr>
                      <w:sz w:val="16"/>
                      <w:szCs w:val="16"/>
                    </w:rPr>
                  </w:pPr>
                  <w:r w:rsidRPr="002F1FE1">
                    <w:rPr>
                      <w:sz w:val="16"/>
                      <w:szCs w:val="16"/>
                    </w:rPr>
                    <w:t>Общие и административные расходы**</w:t>
                  </w:r>
                </w:p>
              </w:tc>
              <w:tc>
                <w:tcPr>
                  <w:tcW w:w="709" w:type="dxa"/>
                  <w:vAlign w:val="center"/>
                  <w:hideMark/>
                </w:tcPr>
                <w:p w14:paraId="46108DE0"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041F93BC" w14:textId="77777777" w:rsidR="00230D07" w:rsidRPr="002F1FE1" w:rsidRDefault="00230D07" w:rsidP="00230D07">
                  <w:pPr>
                    <w:rPr>
                      <w:sz w:val="16"/>
                      <w:szCs w:val="16"/>
                    </w:rPr>
                  </w:pPr>
                </w:p>
              </w:tc>
              <w:tc>
                <w:tcPr>
                  <w:tcW w:w="426" w:type="dxa"/>
                  <w:vAlign w:val="center"/>
                  <w:hideMark/>
                </w:tcPr>
                <w:p w14:paraId="4A73401B" w14:textId="77777777" w:rsidR="00230D07" w:rsidRPr="002F1FE1" w:rsidRDefault="00230D07" w:rsidP="00230D07">
                  <w:pPr>
                    <w:rPr>
                      <w:sz w:val="16"/>
                      <w:szCs w:val="16"/>
                    </w:rPr>
                  </w:pPr>
                </w:p>
              </w:tc>
              <w:tc>
                <w:tcPr>
                  <w:tcW w:w="425" w:type="dxa"/>
                  <w:vAlign w:val="center"/>
                  <w:hideMark/>
                </w:tcPr>
                <w:p w14:paraId="426F171D" w14:textId="77777777" w:rsidR="00230D07" w:rsidRPr="002F1FE1" w:rsidRDefault="00230D07" w:rsidP="00230D07">
                  <w:pPr>
                    <w:rPr>
                      <w:sz w:val="16"/>
                      <w:szCs w:val="16"/>
                    </w:rPr>
                  </w:pPr>
                </w:p>
              </w:tc>
              <w:tc>
                <w:tcPr>
                  <w:tcW w:w="377" w:type="dxa"/>
                  <w:vAlign w:val="center"/>
                  <w:hideMark/>
                </w:tcPr>
                <w:p w14:paraId="3AD67C11" w14:textId="77777777" w:rsidR="00230D07" w:rsidRPr="002F1FE1" w:rsidRDefault="00230D07" w:rsidP="00230D07">
                  <w:pPr>
                    <w:rPr>
                      <w:sz w:val="16"/>
                      <w:szCs w:val="16"/>
                    </w:rPr>
                  </w:pPr>
                </w:p>
              </w:tc>
              <w:tc>
                <w:tcPr>
                  <w:tcW w:w="473" w:type="dxa"/>
                  <w:vAlign w:val="center"/>
                  <w:hideMark/>
                </w:tcPr>
                <w:p w14:paraId="51626B6C" w14:textId="77777777" w:rsidR="00230D07" w:rsidRPr="002F1FE1" w:rsidRDefault="00230D07" w:rsidP="00230D07">
                  <w:pPr>
                    <w:rPr>
                      <w:sz w:val="16"/>
                      <w:szCs w:val="16"/>
                    </w:rPr>
                  </w:pPr>
                </w:p>
              </w:tc>
              <w:tc>
                <w:tcPr>
                  <w:tcW w:w="284" w:type="dxa"/>
                  <w:vAlign w:val="center"/>
                  <w:hideMark/>
                </w:tcPr>
                <w:p w14:paraId="47BFE081" w14:textId="77777777" w:rsidR="00230D07" w:rsidRPr="002F1FE1" w:rsidRDefault="00230D07" w:rsidP="00230D07">
                  <w:pPr>
                    <w:rPr>
                      <w:sz w:val="16"/>
                      <w:szCs w:val="16"/>
                    </w:rPr>
                  </w:pPr>
                </w:p>
              </w:tc>
              <w:tc>
                <w:tcPr>
                  <w:tcW w:w="348" w:type="dxa"/>
                  <w:vAlign w:val="center"/>
                  <w:hideMark/>
                </w:tcPr>
                <w:p w14:paraId="27149FA3" w14:textId="77777777" w:rsidR="00230D07" w:rsidRPr="002F1FE1" w:rsidRDefault="00230D07" w:rsidP="00230D07">
                  <w:pPr>
                    <w:rPr>
                      <w:sz w:val="16"/>
                      <w:szCs w:val="16"/>
                    </w:rPr>
                  </w:pPr>
                </w:p>
              </w:tc>
              <w:tc>
                <w:tcPr>
                  <w:tcW w:w="230" w:type="dxa"/>
                  <w:vAlign w:val="center"/>
                  <w:hideMark/>
                </w:tcPr>
                <w:p w14:paraId="5D3D03D5" w14:textId="77777777" w:rsidR="00230D07" w:rsidRPr="002F1FE1" w:rsidRDefault="00230D07" w:rsidP="00230D07">
                  <w:pPr>
                    <w:rPr>
                      <w:sz w:val="16"/>
                      <w:szCs w:val="16"/>
                    </w:rPr>
                  </w:pPr>
                </w:p>
              </w:tc>
              <w:tc>
                <w:tcPr>
                  <w:tcW w:w="272" w:type="dxa"/>
                  <w:vAlign w:val="center"/>
                  <w:hideMark/>
                </w:tcPr>
                <w:p w14:paraId="08C8F77F" w14:textId="77777777" w:rsidR="00230D07" w:rsidRPr="002F1FE1" w:rsidRDefault="00230D07" w:rsidP="00230D07">
                  <w:pPr>
                    <w:rPr>
                      <w:sz w:val="16"/>
                      <w:szCs w:val="16"/>
                    </w:rPr>
                  </w:pPr>
                </w:p>
              </w:tc>
            </w:tr>
            <w:tr w:rsidR="00230D07" w:rsidRPr="002F1FE1" w14:paraId="3076E1CE" w14:textId="77777777" w:rsidTr="007F17F3">
              <w:tc>
                <w:tcPr>
                  <w:tcW w:w="300" w:type="dxa"/>
                  <w:vAlign w:val="center"/>
                  <w:hideMark/>
                </w:tcPr>
                <w:p w14:paraId="38055D0B" w14:textId="77777777" w:rsidR="00230D07" w:rsidRPr="002F1FE1" w:rsidRDefault="00230D07" w:rsidP="00230D07">
                  <w:pPr>
                    <w:spacing w:before="100" w:beforeAutospacing="1" w:after="100" w:afterAutospacing="1"/>
                    <w:rPr>
                      <w:sz w:val="16"/>
                      <w:szCs w:val="16"/>
                    </w:rPr>
                  </w:pPr>
                  <w:r w:rsidRPr="002F1FE1">
                    <w:rPr>
                      <w:sz w:val="16"/>
                      <w:szCs w:val="16"/>
                    </w:rPr>
                    <w:t>2.1</w:t>
                  </w:r>
                </w:p>
              </w:tc>
              <w:tc>
                <w:tcPr>
                  <w:tcW w:w="1145" w:type="dxa"/>
                  <w:vAlign w:val="center"/>
                  <w:hideMark/>
                </w:tcPr>
                <w:p w14:paraId="40CF5280" w14:textId="77777777" w:rsidR="00230D07" w:rsidRPr="002F1FE1" w:rsidRDefault="00230D07" w:rsidP="00230D07">
                  <w:pPr>
                    <w:spacing w:before="100" w:beforeAutospacing="1" w:after="100" w:afterAutospacing="1"/>
                    <w:rPr>
                      <w:sz w:val="16"/>
                      <w:szCs w:val="16"/>
                    </w:rPr>
                  </w:pPr>
                  <w:r w:rsidRPr="002F1FE1">
                    <w:rPr>
                      <w:sz w:val="16"/>
                      <w:szCs w:val="16"/>
                    </w:rPr>
                    <w:t>Административные расходы, всего</w:t>
                  </w:r>
                </w:p>
              </w:tc>
              <w:tc>
                <w:tcPr>
                  <w:tcW w:w="709" w:type="dxa"/>
                  <w:vAlign w:val="center"/>
                  <w:hideMark/>
                </w:tcPr>
                <w:p w14:paraId="6C9CDABB"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588016CB" w14:textId="77777777" w:rsidR="00230D07" w:rsidRPr="002F1FE1" w:rsidRDefault="00230D07" w:rsidP="00230D07">
                  <w:pPr>
                    <w:rPr>
                      <w:sz w:val="16"/>
                      <w:szCs w:val="16"/>
                    </w:rPr>
                  </w:pPr>
                </w:p>
              </w:tc>
              <w:tc>
                <w:tcPr>
                  <w:tcW w:w="426" w:type="dxa"/>
                  <w:vAlign w:val="center"/>
                  <w:hideMark/>
                </w:tcPr>
                <w:p w14:paraId="44F74216" w14:textId="77777777" w:rsidR="00230D07" w:rsidRPr="002F1FE1" w:rsidRDefault="00230D07" w:rsidP="00230D07">
                  <w:pPr>
                    <w:rPr>
                      <w:sz w:val="16"/>
                      <w:szCs w:val="16"/>
                    </w:rPr>
                  </w:pPr>
                </w:p>
              </w:tc>
              <w:tc>
                <w:tcPr>
                  <w:tcW w:w="425" w:type="dxa"/>
                  <w:vAlign w:val="center"/>
                  <w:hideMark/>
                </w:tcPr>
                <w:p w14:paraId="5CAF25C0" w14:textId="77777777" w:rsidR="00230D07" w:rsidRPr="002F1FE1" w:rsidRDefault="00230D07" w:rsidP="00230D07">
                  <w:pPr>
                    <w:rPr>
                      <w:sz w:val="16"/>
                      <w:szCs w:val="16"/>
                    </w:rPr>
                  </w:pPr>
                </w:p>
              </w:tc>
              <w:tc>
                <w:tcPr>
                  <w:tcW w:w="377" w:type="dxa"/>
                  <w:vAlign w:val="center"/>
                  <w:hideMark/>
                </w:tcPr>
                <w:p w14:paraId="464815D5" w14:textId="77777777" w:rsidR="00230D07" w:rsidRPr="002F1FE1" w:rsidRDefault="00230D07" w:rsidP="00230D07">
                  <w:pPr>
                    <w:rPr>
                      <w:sz w:val="16"/>
                      <w:szCs w:val="16"/>
                    </w:rPr>
                  </w:pPr>
                </w:p>
              </w:tc>
              <w:tc>
                <w:tcPr>
                  <w:tcW w:w="473" w:type="dxa"/>
                  <w:vAlign w:val="center"/>
                  <w:hideMark/>
                </w:tcPr>
                <w:p w14:paraId="567A7979" w14:textId="77777777" w:rsidR="00230D07" w:rsidRPr="002F1FE1" w:rsidRDefault="00230D07" w:rsidP="00230D07">
                  <w:pPr>
                    <w:rPr>
                      <w:sz w:val="16"/>
                      <w:szCs w:val="16"/>
                    </w:rPr>
                  </w:pPr>
                </w:p>
              </w:tc>
              <w:tc>
                <w:tcPr>
                  <w:tcW w:w="284" w:type="dxa"/>
                  <w:vAlign w:val="center"/>
                  <w:hideMark/>
                </w:tcPr>
                <w:p w14:paraId="339302C8" w14:textId="77777777" w:rsidR="00230D07" w:rsidRPr="002F1FE1" w:rsidRDefault="00230D07" w:rsidP="00230D07">
                  <w:pPr>
                    <w:rPr>
                      <w:sz w:val="16"/>
                      <w:szCs w:val="16"/>
                    </w:rPr>
                  </w:pPr>
                </w:p>
              </w:tc>
              <w:tc>
                <w:tcPr>
                  <w:tcW w:w="348" w:type="dxa"/>
                  <w:vAlign w:val="center"/>
                  <w:hideMark/>
                </w:tcPr>
                <w:p w14:paraId="29DE74BF" w14:textId="77777777" w:rsidR="00230D07" w:rsidRPr="002F1FE1" w:rsidRDefault="00230D07" w:rsidP="00230D07">
                  <w:pPr>
                    <w:rPr>
                      <w:sz w:val="16"/>
                      <w:szCs w:val="16"/>
                    </w:rPr>
                  </w:pPr>
                </w:p>
              </w:tc>
              <w:tc>
                <w:tcPr>
                  <w:tcW w:w="230" w:type="dxa"/>
                  <w:vAlign w:val="center"/>
                  <w:hideMark/>
                </w:tcPr>
                <w:p w14:paraId="56317ECE" w14:textId="77777777" w:rsidR="00230D07" w:rsidRPr="002F1FE1" w:rsidRDefault="00230D07" w:rsidP="00230D07">
                  <w:pPr>
                    <w:rPr>
                      <w:sz w:val="16"/>
                      <w:szCs w:val="16"/>
                    </w:rPr>
                  </w:pPr>
                </w:p>
              </w:tc>
              <w:tc>
                <w:tcPr>
                  <w:tcW w:w="272" w:type="dxa"/>
                  <w:vAlign w:val="center"/>
                  <w:hideMark/>
                </w:tcPr>
                <w:p w14:paraId="43DA8040" w14:textId="77777777" w:rsidR="00230D07" w:rsidRPr="002F1FE1" w:rsidRDefault="00230D07" w:rsidP="00230D07">
                  <w:pPr>
                    <w:rPr>
                      <w:sz w:val="16"/>
                      <w:szCs w:val="16"/>
                    </w:rPr>
                  </w:pPr>
                </w:p>
              </w:tc>
            </w:tr>
            <w:tr w:rsidR="00230D07" w:rsidRPr="002F1FE1" w14:paraId="74593538" w14:textId="77777777" w:rsidTr="007F17F3">
              <w:tc>
                <w:tcPr>
                  <w:tcW w:w="300" w:type="dxa"/>
                  <w:vAlign w:val="center"/>
                  <w:hideMark/>
                </w:tcPr>
                <w:p w14:paraId="5BC16B69" w14:textId="77777777" w:rsidR="00230D07" w:rsidRPr="002F1FE1" w:rsidRDefault="00230D07" w:rsidP="00230D07">
                  <w:pPr>
                    <w:spacing w:before="100" w:beforeAutospacing="1" w:after="100" w:afterAutospacing="1"/>
                    <w:rPr>
                      <w:sz w:val="16"/>
                      <w:szCs w:val="16"/>
                    </w:rPr>
                  </w:pPr>
                  <w:r w:rsidRPr="002F1FE1">
                    <w:rPr>
                      <w:sz w:val="16"/>
                      <w:szCs w:val="16"/>
                    </w:rPr>
                    <w:t>2.2</w:t>
                  </w:r>
                </w:p>
              </w:tc>
              <w:tc>
                <w:tcPr>
                  <w:tcW w:w="1145" w:type="dxa"/>
                  <w:vAlign w:val="center"/>
                  <w:hideMark/>
                </w:tcPr>
                <w:p w14:paraId="2642713D" w14:textId="77777777" w:rsidR="00230D07" w:rsidRPr="002F1FE1" w:rsidRDefault="00230D07" w:rsidP="00230D07">
                  <w:pPr>
                    <w:spacing w:before="100" w:beforeAutospacing="1" w:after="100" w:afterAutospacing="1"/>
                    <w:rPr>
                      <w:sz w:val="16"/>
                      <w:szCs w:val="16"/>
                    </w:rPr>
                  </w:pPr>
                  <w:r w:rsidRPr="002F1FE1">
                    <w:rPr>
                      <w:sz w:val="16"/>
                      <w:szCs w:val="16"/>
                    </w:rPr>
                    <w:t>Расходы по реализации, всего</w:t>
                  </w:r>
                </w:p>
              </w:tc>
              <w:tc>
                <w:tcPr>
                  <w:tcW w:w="709" w:type="dxa"/>
                  <w:vAlign w:val="center"/>
                  <w:hideMark/>
                </w:tcPr>
                <w:p w14:paraId="5DFEFFAF"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1AA3C434" w14:textId="77777777" w:rsidR="00230D07" w:rsidRPr="002F1FE1" w:rsidRDefault="00230D07" w:rsidP="00230D07">
                  <w:pPr>
                    <w:rPr>
                      <w:sz w:val="16"/>
                      <w:szCs w:val="16"/>
                    </w:rPr>
                  </w:pPr>
                </w:p>
              </w:tc>
              <w:tc>
                <w:tcPr>
                  <w:tcW w:w="426" w:type="dxa"/>
                  <w:vAlign w:val="center"/>
                  <w:hideMark/>
                </w:tcPr>
                <w:p w14:paraId="17AABA63" w14:textId="77777777" w:rsidR="00230D07" w:rsidRPr="002F1FE1" w:rsidRDefault="00230D07" w:rsidP="00230D07">
                  <w:pPr>
                    <w:rPr>
                      <w:sz w:val="16"/>
                      <w:szCs w:val="16"/>
                    </w:rPr>
                  </w:pPr>
                </w:p>
              </w:tc>
              <w:tc>
                <w:tcPr>
                  <w:tcW w:w="425" w:type="dxa"/>
                  <w:vAlign w:val="center"/>
                  <w:hideMark/>
                </w:tcPr>
                <w:p w14:paraId="0BBD23FC" w14:textId="77777777" w:rsidR="00230D07" w:rsidRPr="002F1FE1" w:rsidRDefault="00230D07" w:rsidP="00230D07">
                  <w:pPr>
                    <w:rPr>
                      <w:sz w:val="16"/>
                      <w:szCs w:val="16"/>
                    </w:rPr>
                  </w:pPr>
                </w:p>
              </w:tc>
              <w:tc>
                <w:tcPr>
                  <w:tcW w:w="377" w:type="dxa"/>
                  <w:vAlign w:val="center"/>
                  <w:hideMark/>
                </w:tcPr>
                <w:p w14:paraId="721A40FA" w14:textId="77777777" w:rsidR="00230D07" w:rsidRPr="002F1FE1" w:rsidRDefault="00230D07" w:rsidP="00230D07">
                  <w:pPr>
                    <w:rPr>
                      <w:sz w:val="16"/>
                      <w:szCs w:val="16"/>
                    </w:rPr>
                  </w:pPr>
                </w:p>
              </w:tc>
              <w:tc>
                <w:tcPr>
                  <w:tcW w:w="473" w:type="dxa"/>
                  <w:vAlign w:val="center"/>
                  <w:hideMark/>
                </w:tcPr>
                <w:p w14:paraId="743BAD21" w14:textId="77777777" w:rsidR="00230D07" w:rsidRPr="002F1FE1" w:rsidRDefault="00230D07" w:rsidP="00230D07">
                  <w:pPr>
                    <w:rPr>
                      <w:sz w:val="16"/>
                      <w:szCs w:val="16"/>
                    </w:rPr>
                  </w:pPr>
                </w:p>
              </w:tc>
              <w:tc>
                <w:tcPr>
                  <w:tcW w:w="284" w:type="dxa"/>
                  <w:vAlign w:val="center"/>
                  <w:hideMark/>
                </w:tcPr>
                <w:p w14:paraId="306DC400" w14:textId="77777777" w:rsidR="00230D07" w:rsidRPr="002F1FE1" w:rsidRDefault="00230D07" w:rsidP="00230D07">
                  <w:pPr>
                    <w:rPr>
                      <w:sz w:val="16"/>
                      <w:szCs w:val="16"/>
                    </w:rPr>
                  </w:pPr>
                </w:p>
              </w:tc>
              <w:tc>
                <w:tcPr>
                  <w:tcW w:w="348" w:type="dxa"/>
                  <w:vAlign w:val="center"/>
                  <w:hideMark/>
                </w:tcPr>
                <w:p w14:paraId="7E04F4F6" w14:textId="77777777" w:rsidR="00230D07" w:rsidRPr="002F1FE1" w:rsidRDefault="00230D07" w:rsidP="00230D07">
                  <w:pPr>
                    <w:rPr>
                      <w:sz w:val="16"/>
                      <w:szCs w:val="16"/>
                    </w:rPr>
                  </w:pPr>
                </w:p>
              </w:tc>
              <w:tc>
                <w:tcPr>
                  <w:tcW w:w="230" w:type="dxa"/>
                  <w:vAlign w:val="center"/>
                  <w:hideMark/>
                </w:tcPr>
                <w:p w14:paraId="1F366DB7" w14:textId="77777777" w:rsidR="00230D07" w:rsidRPr="002F1FE1" w:rsidRDefault="00230D07" w:rsidP="00230D07">
                  <w:pPr>
                    <w:rPr>
                      <w:sz w:val="16"/>
                      <w:szCs w:val="16"/>
                    </w:rPr>
                  </w:pPr>
                </w:p>
              </w:tc>
              <w:tc>
                <w:tcPr>
                  <w:tcW w:w="272" w:type="dxa"/>
                  <w:vAlign w:val="center"/>
                  <w:hideMark/>
                </w:tcPr>
                <w:p w14:paraId="061BD223" w14:textId="77777777" w:rsidR="00230D07" w:rsidRPr="002F1FE1" w:rsidRDefault="00230D07" w:rsidP="00230D07">
                  <w:pPr>
                    <w:rPr>
                      <w:sz w:val="16"/>
                      <w:szCs w:val="16"/>
                    </w:rPr>
                  </w:pPr>
                </w:p>
              </w:tc>
            </w:tr>
            <w:tr w:rsidR="00230D07" w:rsidRPr="002F1FE1" w14:paraId="745F70C0" w14:textId="77777777" w:rsidTr="007F17F3">
              <w:tc>
                <w:tcPr>
                  <w:tcW w:w="300" w:type="dxa"/>
                  <w:vAlign w:val="center"/>
                  <w:hideMark/>
                </w:tcPr>
                <w:p w14:paraId="1D5BA181" w14:textId="77777777" w:rsidR="00230D07" w:rsidRPr="002F1FE1" w:rsidRDefault="00230D07" w:rsidP="00230D07">
                  <w:pPr>
                    <w:spacing w:before="100" w:beforeAutospacing="1" w:after="100" w:afterAutospacing="1"/>
                    <w:rPr>
                      <w:sz w:val="16"/>
                      <w:szCs w:val="16"/>
                    </w:rPr>
                  </w:pPr>
                  <w:r w:rsidRPr="002F1FE1">
                    <w:rPr>
                      <w:sz w:val="16"/>
                      <w:szCs w:val="16"/>
                    </w:rPr>
                    <w:t>II</w:t>
                  </w:r>
                </w:p>
              </w:tc>
              <w:tc>
                <w:tcPr>
                  <w:tcW w:w="1145" w:type="dxa"/>
                  <w:vAlign w:val="center"/>
                  <w:hideMark/>
                </w:tcPr>
                <w:p w14:paraId="5F4F8497" w14:textId="77777777" w:rsidR="00230D07" w:rsidRPr="002F1FE1" w:rsidRDefault="00230D07" w:rsidP="00230D07">
                  <w:pPr>
                    <w:spacing w:before="100" w:beforeAutospacing="1" w:after="100" w:afterAutospacing="1"/>
                    <w:rPr>
                      <w:sz w:val="16"/>
                      <w:szCs w:val="16"/>
                    </w:rPr>
                  </w:pPr>
                  <w:r w:rsidRPr="002F1FE1">
                    <w:rPr>
                      <w:sz w:val="16"/>
                      <w:szCs w:val="16"/>
                    </w:rPr>
                    <w:t>Неконтролируемые субъектом расходы</w:t>
                  </w:r>
                </w:p>
              </w:tc>
              <w:tc>
                <w:tcPr>
                  <w:tcW w:w="709" w:type="dxa"/>
                  <w:vAlign w:val="center"/>
                  <w:hideMark/>
                </w:tcPr>
                <w:p w14:paraId="089E6D93"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40DE5647" w14:textId="77777777" w:rsidR="00230D07" w:rsidRPr="002F1FE1" w:rsidRDefault="00230D07" w:rsidP="00230D07">
                  <w:pPr>
                    <w:rPr>
                      <w:sz w:val="16"/>
                      <w:szCs w:val="16"/>
                    </w:rPr>
                  </w:pPr>
                </w:p>
              </w:tc>
              <w:tc>
                <w:tcPr>
                  <w:tcW w:w="426" w:type="dxa"/>
                  <w:vAlign w:val="center"/>
                  <w:hideMark/>
                </w:tcPr>
                <w:p w14:paraId="2CA0AC46" w14:textId="77777777" w:rsidR="00230D07" w:rsidRPr="002F1FE1" w:rsidRDefault="00230D07" w:rsidP="00230D07">
                  <w:pPr>
                    <w:rPr>
                      <w:sz w:val="16"/>
                      <w:szCs w:val="16"/>
                    </w:rPr>
                  </w:pPr>
                </w:p>
              </w:tc>
              <w:tc>
                <w:tcPr>
                  <w:tcW w:w="425" w:type="dxa"/>
                  <w:vAlign w:val="center"/>
                  <w:hideMark/>
                </w:tcPr>
                <w:p w14:paraId="2AFDC209" w14:textId="77777777" w:rsidR="00230D07" w:rsidRPr="002F1FE1" w:rsidRDefault="00230D07" w:rsidP="00230D07">
                  <w:pPr>
                    <w:rPr>
                      <w:sz w:val="16"/>
                      <w:szCs w:val="16"/>
                    </w:rPr>
                  </w:pPr>
                </w:p>
              </w:tc>
              <w:tc>
                <w:tcPr>
                  <w:tcW w:w="377" w:type="dxa"/>
                  <w:vAlign w:val="center"/>
                  <w:hideMark/>
                </w:tcPr>
                <w:p w14:paraId="6409AD7B" w14:textId="77777777" w:rsidR="00230D07" w:rsidRPr="002F1FE1" w:rsidRDefault="00230D07" w:rsidP="00230D07">
                  <w:pPr>
                    <w:rPr>
                      <w:sz w:val="16"/>
                      <w:szCs w:val="16"/>
                    </w:rPr>
                  </w:pPr>
                </w:p>
              </w:tc>
              <w:tc>
                <w:tcPr>
                  <w:tcW w:w="473" w:type="dxa"/>
                  <w:vAlign w:val="center"/>
                  <w:hideMark/>
                </w:tcPr>
                <w:p w14:paraId="62513C32" w14:textId="77777777" w:rsidR="00230D07" w:rsidRPr="002F1FE1" w:rsidRDefault="00230D07" w:rsidP="00230D07">
                  <w:pPr>
                    <w:rPr>
                      <w:sz w:val="16"/>
                      <w:szCs w:val="16"/>
                    </w:rPr>
                  </w:pPr>
                </w:p>
              </w:tc>
              <w:tc>
                <w:tcPr>
                  <w:tcW w:w="284" w:type="dxa"/>
                  <w:vAlign w:val="center"/>
                  <w:hideMark/>
                </w:tcPr>
                <w:p w14:paraId="617F354F" w14:textId="77777777" w:rsidR="00230D07" w:rsidRPr="002F1FE1" w:rsidRDefault="00230D07" w:rsidP="00230D07">
                  <w:pPr>
                    <w:rPr>
                      <w:sz w:val="16"/>
                      <w:szCs w:val="16"/>
                    </w:rPr>
                  </w:pPr>
                </w:p>
              </w:tc>
              <w:tc>
                <w:tcPr>
                  <w:tcW w:w="348" w:type="dxa"/>
                  <w:vAlign w:val="center"/>
                  <w:hideMark/>
                </w:tcPr>
                <w:p w14:paraId="682D0E29" w14:textId="77777777" w:rsidR="00230D07" w:rsidRPr="002F1FE1" w:rsidRDefault="00230D07" w:rsidP="00230D07">
                  <w:pPr>
                    <w:rPr>
                      <w:sz w:val="16"/>
                      <w:szCs w:val="16"/>
                    </w:rPr>
                  </w:pPr>
                </w:p>
              </w:tc>
              <w:tc>
                <w:tcPr>
                  <w:tcW w:w="230" w:type="dxa"/>
                  <w:vAlign w:val="center"/>
                  <w:hideMark/>
                </w:tcPr>
                <w:p w14:paraId="23851B67" w14:textId="77777777" w:rsidR="00230D07" w:rsidRPr="002F1FE1" w:rsidRDefault="00230D07" w:rsidP="00230D07">
                  <w:pPr>
                    <w:rPr>
                      <w:sz w:val="16"/>
                      <w:szCs w:val="16"/>
                    </w:rPr>
                  </w:pPr>
                </w:p>
              </w:tc>
              <w:tc>
                <w:tcPr>
                  <w:tcW w:w="272" w:type="dxa"/>
                  <w:vAlign w:val="center"/>
                  <w:hideMark/>
                </w:tcPr>
                <w:p w14:paraId="44791675" w14:textId="77777777" w:rsidR="00230D07" w:rsidRPr="002F1FE1" w:rsidRDefault="00230D07" w:rsidP="00230D07">
                  <w:pPr>
                    <w:rPr>
                      <w:sz w:val="16"/>
                      <w:szCs w:val="16"/>
                    </w:rPr>
                  </w:pPr>
                </w:p>
              </w:tc>
            </w:tr>
            <w:tr w:rsidR="00230D07" w:rsidRPr="002F1FE1" w14:paraId="7E964ECB" w14:textId="77777777" w:rsidTr="007F17F3">
              <w:tc>
                <w:tcPr>
                  <w:tcW w:w="300" w:type="dxa"/>
                  <w:vAlign w:val="center"/>
                  <w:hideMark/>
                </w:tcPr>
                <w:p w14:paraId="0C756552" w14:textId="77777777" w:rsidR="00230D07" w:rsidRPr="002F1FE1" w:rsidRDefault="00230D07" w:rsidP="00230D07">
                  <w:pPr>
                    <w:spacing w:before="100" w:beforeAutospacing="1" w:after="100" w:afterAutospacing="1"/>
                    <w:rPr>
                      <w:sz w:val="16"/>
                      <w:szCs w:val="16"/>
                    </w:rPr>
                  </w:pPr>
                  <w:r w:rsidRPr="002F1FE1">
                    <w:rPr>
                      <w:sz w:val="16"/>
                      <w:szCs w:val="16"/>
                    </w:rPr>
                    <w:t>1</w:t>
                  </w:r>
                </w:p>
              </w:tc>
              <w:tc>
                <w:tcPr>
                  <w:tcW w:w="1145" w:type="dxa"/>
                  <w:vAlign w:val="center"/>
                  <w:hideMark/>
                </w:tcPr>
                <w:p w14:paraId="0EBCC01A" w14:textId="77777777" w:rsidR="00230D07" w:rsidRPr="002F1FE1" w:rsidRDefault="00230D07" w:rsidP="00230D07">
                  <w:pPr>
                    <w:spacing w:before="100" w:beforeAutospacing="1" w:after="100" w:afterAutospacing="1"/>
                    <w:rPr>
                      <w:sz w:val="16"/>
                      <w:szCs w:val="16"/>
                    </w:rPr>
                  </w:pPr>
                  <w:r w:rsidRPr="002F1FE1">
                    <w:rPr>
                      <w:sz w:val="16"/>
                      <w:szCs w:val="16"/>
                    </w:rPr>
                    <w:t>Производственные расходы, всего, в том числе</w:t>
                  </w:r>
                </w:p>
              </w:tc>
              <w:tc>
                <w:tcPr>
                  <w:tcW w:w="709" w:type="dxa"/>
                  <w:vAlign w:val="center"/>
                  <w:hideMark/>
                </w:tcPr>
                <w:p w14:paraId="7A225998"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12D4063F" w14:textId="77777777" w:rsidR="00230D07" w:rsidRPr="002F1FE1" w:rsidRDefault="00230D07" w:rsidP="00230D07">
                  <w:pPr>
                    <w:rPr>
                      <w:sz w:val="16"/>
                      <w:szCs w:val="16"/>
                    </w:rPr>
                  </w:pPr>
                </w:p>
              </w:tc>
              <w:tc>
                <w:tcPr>
                  <w:tcW w:w="426" w:type="dxa"/>
                  <w:vAlign w:val="center"/>
                  <w:hideMark/>
                </w:tcPr>
                <w:p w14:paraId="6B005342" w14:textId="77777777" w:rsidR="00230D07" w:rsidRPr="002F1FE1" w:rsidRDefault="00230D07" w:rsidP="00230D07">
                  <w:pPr>
                    <w:rPr>
                      <w:sz w:val="16"/>
                      <w:szCs w:val="16"/>
                    </w:rPr>
                  </w:pPr>
                </w:p>
              </w:tc>
              <w:tc>
                <w:tcPr>
                  <w:tcW w:w="425" w:type="dxa"/>
                  <w:vAlign w:val="center"/>
                  <w:hideMark/>
                </w:tcPr>
                <w:p w14:paraId="068709E9" w14:textId="77777777" w:rsidR="00230D07" w:rsidRPr="002F1FE1" w:rsidRDefault="00230D07" w:rsidP="00230D07">
                  <w:pPr>
                    <w:rPr>
                      <w:sz w:val="16"/>
                      <w:szCs w:val="16"/>
                    </w:rPr>
                  </w:pPr>
                </w:p>
              </w:tc>
              <w:tc>
                <w:tcPr>
                  <w:tcW w:w="377" w:type="dxa"/>
                  <w:vAlign w:val="center"/>
                  <w:hideMark/>
                </w:tcPr>
                <w:p w14:paraId="0593D7BC" w14:textId="77777777" w:rsidR="00230D07" w:rsidRPr="002F1FE1" w:rsidRDefault="00230D07" w:rsidP="00230D07">
                  <w:pPr>
                    <w:rPr>
                      <w:sz w:val="16"/>
                      <w:szCs w:val="16"/>
                    </w:rPr>
                  </w:pPr>
                </w:p>
              </w:tc>
              <w:tc>
                <w:tcPr>
                  <w:tcW w:w="473" w:type="dxa"/>
                  <w:vAlign w:val="center"/>
                  <w:hideMark/>
                </w:tcPr>
                <w:p w14:paraId="13C80198" w14:textId="77777777" w:rsidR="00230D07" w:rsidRPr="002F1FE1" w:rsidRDefault="00230D07" w:rsidP="00230D07">
                  <w:pPr>
                    <w:rPr>
                      <w:sz w:val="16"/>
                      <w:szCs w:val="16"/>
                    </w:rPr>
                  </w:pPr>
                </w:p>
              </w:tc>
              <w:tc>
                <w:tcPr>
                  <w:tcW w:w="284" w:type="dxa"/>
                  <w:vAlign w:val="center"/>
                  <w:hideMark/>
                </w:tcPr>
                <w:p w14:paraId="7AF1E3D4" w14:textId="77777777" w:rsidR="00230D07" w:rsidRPr="002F1FE1" w:rsidRDefault="00230D07" w:rsidP="00230D07">
                  <w:pPr>
                    <w:rPr>
                      <w:sz w:val="16"/>
                      <w:szCs w:val="16"/>
                    </w:rPr>
                  </w:pPr>
                </w:p>
              </w:tc>
              <w:tc>
                <w:tcPr>
                  <w:tcW w:w="348" w:type="dxa"/>
                  <w:vAlign w:val="center"/>
                  <w:hideMark/>
                </w:tcPr>
                <w:p w14:paraId="2CBE4463" w14:textId="77777777" w:rsidR="00230D07" w:rsidRPr="002F1FE1" w:rsidRDefault="00230D07" w:rsidP="00230D07">
                  <w:pPr>
                    <w:rPr>
                      <w:sz w:val="16"/>
                      <w:szCs w:val="16"/>
                    </w:rPr>
                  </w:pPr>
                </w:p>
              </w:tc>
              <w:tc>
                <w:tcPr>
                  <w:tcW w:w="230" w:type="dxa"/>
                  <w:vAlign w:val="center"/>
                  <w:hideMark/>
                </w:tcPr>
                <w:p w14:paraId="1A5253EC" w14:textId="77777777" w:rsidR="00230D07" w:rsidRPr="002F1FE1" w:rsidRDefault="00230D07" w:rsidP="00230D07">
                  <w:pPr>
                    <w:rPr>
                      <w:sz w:val="16"/>
                      <w:szCs w:val="16"/>
                    </w:rPr>
                  </w:pPr>
                </w:p>
              </w:tc>
              <w:tc>
                <w:tcPr>
                  <w:tcW w:w="272" w:type="dxa"/>
                  <w:vAlign w:val="center"/>
                  <w:hideMark/>
                </w:tcPr>
                <w:p w14:paraId="636A42EC" w14:textId="77777777" w:rsidR="00230D07" w:rsidRPr="002F1FE1" w:rsidRDefault="00230D07" w:rsidP="00230D07">
                  <w:pPr>
                    <w:rPr>
                      <w:sz w:val="16"/>
                      <w:szCs w:val="16"/>
                    </w:rPr>
                  </w:pPr>
                </w:p>
              </w:tc>
            </w:tr>
            <w:tr w:rsidR="00230D07" w:rsidRPr="002F1FE1" w14:paraId="3A7FBD72" w14:textId="77777777" w:rsidTr="007F17F3">
              <w:tc>
                <w:tcPr>
                  <w:tcW w:w="300" w:type="dxa"/>
                  <w:vAlign w:val="center"/>
                  <w:hideMark/>
                </w:tcPr>
                <w:p w14:paraId="6759B3A3" w14:textId="77777777" w:rsidR="00230D07" w:rsidRPr="002F1FE1" w:rsidRDefault="00230D07" w:rsidP="00230D07">
                  <w:pPr>
                    <w:spacing w:before="100" w:beforeAutospacing="1" w:after="100" w:afterAutospacing="1"/>
                    <w:rPr>
                      <w:sz w:val="16"/>
                      <w:szCs w:val="16"/>
                    </w:rPr>
                  </w:pPr>
                  <w:r w:rsidRPr="002F1FE1">
                    <w:rPr>
                      <w:sz w:val="16"/>
                      <w:szCs w:val="16"/>
                    </w:rPr>
                    <w:t>1.1</w:t>
                  </w:r>
                </w:p>
              </w:tc>
              <w:tc>
                <w:tcPr>
                  <w:tcW w:w="1145" w:type="dxa"/>
                  <w:vAlign w:val="center"/>
                  <w:hideMark/>
                </w:tcPr>
                <w:p w14:paraId="774D51A6" w14:textId="77777777" w:rsidR="00230D07" w:rsidRPr="002F1FE1" w:rsidRDefault="00230D07" w:rsidP="00230D07">
                  <w:pPr>
                    <w:spacing w:before="100" w:beforeAutospacing="1" w:after="100" w:afterAutospacing="1"/>
                    <w:rPr>
                      <w:sz w:val="16"/>
                      <w:szCs w:val="16"/>
                    </w:rPr>
                  </w:pPr>
                  <w:r w:rsidRPr="002F1FE1">
                    <w:rPr>
                      <w:sz w:val="16"/>
                      <w:szCs w:val="16"/>
                    </w:rPr>
                    <w:t>Материальные расходы на приобретение стратегических товаров, всего, в том числе</w:t>
                  </w:r>
                </w:p>
              </w:tc>
              <w:tc>
                <w:tcPr>
                  <w:tcW w:w="709" w:type="dxa"/>
                  <w:vAlign w:val="center"/>
                  <w:hideMark/>
                </w:tcPr>
                <w:p w14:paraId="6C423A8C"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43CD06C5" w14:textId="77777777" w:rsidR="00230D07" w:rsidRPr="002F1FE1" w:rsidRDefault="00230D07" w:rsidP="00230D07">
                  <w:pPr>
                    <w:rPr>
                      <w:sz w:val="16"/>
                      <w:szCs w:val="16"/>
                    </w:rPr>
                  </w:pPr>
                </w:p>
              </w:tc>
              <w:tc>
                <w:tcPr>
                  <w:tcW w:w="426" w:type="dxa"/>
                  <w:vAlign w:val="center"/>
                  <w:hideMark/>
                </w:tcPr>
                <w:p w14:paraId="2B897B6D" w14:textId="77777777" w:rsidR="00230D07" w:rsidRPr="002F1FE1" w:rsidRDefault="00230D07" w:rsidP="00230D07">
                  <w:pPr>
                    <w:rPr>
                      <w:sz w:val="16"/>
                      <w:szCs w:val="16"/>
                    </w:rPr>
                  </w:pPr>
                </w:p>
              </w:tc>
              <w:tc>
                <w:tcPr>
                  <w:tcW w:w="425" w:type="dxa"/>
                  <w:vAlign w:val="center"/>
                  <w:hideMark/>
                </w:tcPr>
                <w:p w14:paraId="5450BF7E" w14:textId="77777777" w:rsidR="00230D07" w:rsidRPr="002F1FE1" w:rsidRDefault="00230D07" w:rsidP="00230D07">
                  <w:pPr>
                    <w:rPr>
                      <w:sz w:val="16"/>
                      <w:szCs w:val="16"/>
                    </w:rPr>
                  </w:pPr>
                </w:p>
              </w:tc>
              <w:tc>
                <w:tcPr>
                  <w:tcW w:w="377" w:type="dxa"/>
                  <w:vAlign w:val="center"/>
                  <w:hideMark/>
                </w:tcPr>
                <w:p w14:paraId="38CF15C6" w14:textId="77777777" w:rsidR="00230D07" w:rsidRPr="002F1FE1" w:rsidRDefault="00230D07" w:rsidP="00230D07">
                  <w:pPr>
                    <w:rPr>
                      <w:sz w:val="16"/>
                      <w:szCs w:val="16"/>
                    </w:rPr>
                  </w:pPr>
                </w:p>
              </w:tc>
              <w:tc>
                <w:tcPr>
                  <w:tcW w:w="473" w:type="dxa"/>
                  <w:vAlign w:val="center"/>
                  <w:hideMark/>
                </w:tcPr>
                <w:p w14:paraId="7B830DF7" w14:textId="77777777" w:rsidR="00230D07" w:rsidRPr="002F1FE1" w:rsidRDefault="00230D07" w:rsidP="00230D07">
                  <w:pPr>
                    <w:rPr>
                      <w:sz w:val="16"/>
                      <w:szCs w:val="16"/>
                    </w:rPr>
                  </w:pPr>
                </w:p>
              </w:tc>
              <w:tc>
                <w:tcPr>
                  <w:tcW w:w="284" w:type="dxa"/>
                  <w:vAlign w:val="center"/>
                  <w:hideMark/>
                </w:tcPr>
                <w:p w14:paraId="6DBBB00B" w14:textId="77777777" w:rsidR="00230D07" w:rsidRPr="002F1FE1" w:rsidRDefault="00230D07" w:rsidP="00230D07">
                  <w:pPr>
                    <w:rPr>
                      <w:sz w:val="16"/>
                      <w:szCs w:val="16"/>
                    </w:rPr>
                  </w:pPr>
                </w:p>
              </w:tc>
              <w:tc>
                <w:tcPr>
                  <w:tcW w:w="348" w:type="dxa"/>
                  <w:vAlign w:val="center"/>
                  <w:hideMark/>
                </w:tcPr>
                <w:p w14:paraId="545D84D0" w14:textId="77777777" w:rsidR="00230D07" w:rsidRPr="002F1FE1" w:rsidRDefault="00230D07" w:rsidP="00230D07">
                  <w:pPr>
                    <w:rPr>
                      <w:sz w:val="16"/>
                      <w:szCs w:val="16"/>
                    </w:rPr>
                  </w:pPr>
                </w:p>
              </w:tc>
              <w:tc>
                <w:tcPr>
                  <w:tcW w:w="230" w:type="dxa"/>
                  <w:vAlign w:val="center"/>
                  <w:hideMark/>
                </w:tcPr>
                <w:p w14:paraId="22BD1248" w14:textId="77777777" w:rsidR="00230D07" w:rsidRPr="002F1FE1" w:rsidRDefault="00230D07" w:rsidP="00230D07">
                  <w:pPr>
                    <w:rPr>
                      <w:sz w:val="16"/>
                      <w:szCs w:val="16"/>
                    </w:rPr>
                  </w:pPr>
                </w:p>
              </w:tc>
              <w:tc>
                <w:tcPr>
                  <w:tcW w:w="272" w:type="dxa"/>
                  <w:vAlign w:val="center"/>
                  <w:hideMark/>
                </w:tcPr>
                <w:p w14:paraId="4A730B27" w14:textId="77777777" w:rsidR="00230D07" w:rsidRPr="002F1FE1" w:rsidRDefault="00230D07" w:rsidP="00230D07">
                  <w:pPr>
                    <w:rPr>
                      <w:sz w:val="16"/>
                      <w:szCs w:val="16"/>
                    </w:rPr>
                  </w:pPr>
                </w:p>
              </w:tc>
            </w:tr>
            <w:tr w:rsidR="00230D07" w:rsidRPr="002F1FE1" w14:paraId="710D8DAC" w14:textId="77777777" w:rsidTr="007F17F3">
              <w:tc>
                <w:tcPr>
                  <w:tcW w:w="300" w:type="dxa"/>
                  <w:vAlign w:val="center"/>
                  <w:hideMark/>
                </w:tcPr>
                <w:p w14:paraId="519395EE" w14:textId="77777777" w:rsidR="00230D07" w:rsidRPr="002F1FE1" w:rsidRDefault="00230D07" w:rsidP="00230D07">
                  <w:pPr>
                    <w:spacing w:before="100" w:beforeAutospacing="1" w:after="100" w:afterAutospacing="1"/>
                    <w:rPr>
                      <w:sz w:val="16"/>
                      <w:szCs w:val="16"/>
                    </w:rPr>
                  </w:pPr>
                  <w:r w:rsidRPr="002F1FE1">
                    <w:rPr>
                      <w:sz w:val="16"/>
                      <w:szCs w:val="16"/>
                    </w:rPr>
                    <w:t>1.2</w:t>
                  </w:r>
                </w:p>
              </w:tc>
              <w:tc>
                <w:tcPr>
                  <w:tcW w:w="1145" w:type="dxa"/>
                  <w:vAlign w:val="center"/>
                  <w:hideMark/>
                </w:tcPr>
                <w:p w14:paraId="25EBAB4C" w14:textId="77777777" w:rsidR="00230D07" w:rsidRPr="002F1FE1" w:rsidRDefault="00230D07" w:rsidP="00230D07">
                  <w:pPr>
                    <w:spacing w:before="100" w:beforeAutospacing="1" w:after="100" w:afterAutospacing="1"/>
                    <w:rPr>
                      <w:sz w:val="16"/>
                      <w:szCs w:val="16"/>
                    </w:rPr>
                  </w:pPr>
                  <w:r w:rsidRPr="002F1FE1">
                    <w:rPr>
                      <w:sz w:val="16"/>
                      <w:szCs w:val="16"/>
                    </w:rPr>
                    <w:t>Амортизация</w:t>
                  </w:r>
                </w:p>
              </w:tc>
              <w:tc>
                <w:tcPr>
                  <w:tcW w:w="709" w:type="dxa"/>
                  <w:vAlign w:val="center"/>
                  <w:hideMark/>
                </w:tcPr>
                <w:p w14:paraId="5D17424C"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60574695" w14:textId="77777777" w:rsidR="00230D07" w:rsidRPr="002F1FE1" w:rsidRDefault="00230D07" w:rsidP="00230D07">
                  <w:pPr>
                    <w:rPr>
                      <w:sz w:val="16"/>
                      <w:szCs w:val="16"/>
                    </w:rPr>
                  </w:pPr>
                </w:p>
              </w:tc>
              <w:tc>
                <w:tcPr>
                  <w:tcW w:w="426" w:type="dxa"/>
                  <w:vAlign w:val="center"/>
                  <w:hideMark/>
                </w:tcPr>
                <w:p w14:paraId="0F3BAE54" w14:textId="77777777" w:rsidR="00230D07" w:rsidRPr="002F1FE1" w:rsidRDefault="00230D07" w:rsidP="00230D07">
                  <w:pPr>
                    <w:rPr>
                      <w:sz w:val="16"/>
                      <w:szCs w:val="16"/>
                    </w:rPr>
                  </w:pPr>
                </w:p>
              </w:tc>
              <w:tc>
                <w:tcPr>
                  <w:tcW w:w="425" w:type="dxa"/>
                  <w:vAlign w:val="center"/>
                  <w:hideMark/>
                </w:tcPr>
                <w:p w14:paraId="7F9B8B14" w14:textId="77777777" w:rsidR="00230D07" w:rsidRPr="002F1FE1" w:rsidRDefault="00230D07" w:rsidP="00230D07">
                  <w:pPr>
                    <w:rPr>
                      <w:sz w:val="16"/>
                      <w:szCs w:val="16"/>
                    </w:rPr>
                  </w:pPr>
                </w:p>
              </w:tc>
              <w:tc>
                <w:tcPr>
                  <w:tcW w:w="377" w:type="dxa"/>
                  <w:vAlign w:val="center"/>
                  <w:hideMark/>
                </w:tcPr>
                <w:p w14:paraId="0D3371CF" w14:textId="77777777" w:rsidR="00230D07" w:rsidRPr="002F1FE1" w:rsidRDefault="00230D07" w:rsidP="00230D07">
                  <w:pPr>
                    <w:rPr>
                      <w:sz w:val="16"/>
                      <w:szCs w:val="16"/>
                    </w:rPr>
                  </w:pPr>
                </w:p>
              </w:tc>
              <w:tc>
                <w:tcPr>
                  <w:tcW w:w="473" w:type="dxa"/>
                  <w:vAlign w:val="center"/>
                  <w:hideMark/>
                </w:tcPr>
                <w:p w14:paraId="09A1C946" w14:textId="77777777" w:rsidR="00230D07" w:rsidRPr="002F1FE1" w:rsidRDefault="00230D07" w:rsidP="00230D07">
                  <w:pPr>
                    <w:rPr>
                      <w:sz w:val="16"/>
                      <w:szCs w:val="16"/>
                    </w:rPr>
                  </w:pPr>
                </w:p>
              </w:tc>
              <w:tc>
                <w:tcPr>
                  <w:tcW w:w="284" w:type="dxa"/>
                  <w:vAlign w:val="center"/>
                  <w:hideMark/>
                </w:tcPr>
                <w:p w14:paraId="1EB34950" w14:textId="77777777" w:rsidR="00230D07" w:rsidRPr="002F1FE1" w:rsidRDefault="00230D07" w:rsidP="00230D07">
                  <w:pPr>
                    <w:rPr>
                      <w:sz w:val="16"/>
                      <w:szCs w:val="16"/>
                    </w:rPr>
                  </w:pPr>
                </w:p>
              </w:tc>
              <w:tc>
                <w:tcPr>
                  <w:tcW w:w="348" w:type="dxa"/>
                  <w:vAlign w:val="center"/>
                  <w:hideMark/>
                </w:tcPr>
                <w:p w14:paraId="5F105575" w14:textId="77777777" w:rsidR="00230D07" w:rsidRPr="002F1FE1" w:rsidRDefault="00230D07" w:rsidP="00230D07">
                  <w:pPr>
                    <w:rPr>
                      <w:sz w:val="16"/>
                      <w:szCs w:val="16"/>
                    </w:rPr>
                  </w:pPr>
                </w:p>
              </w:tc>
              <w:tc>
                <w:tcPr>
                  <w:tcW w:w="230" w:type="dxa"/>
                  <w:vAlign w:val="center"/>
                  <w:hideMark/>
                </w:tcPr>
                <w:p w14:paraId="10AB49B7" w14:textId="77777777" w:rsidR="00230D07" w:rsidRPr="002F1FE1" w:rsidRDefault="00230D07" w:rsidP="00230D07">
                  <w:pPr>
                    <w:rPr>
                      <w:sz w:val="16"/>
                      <w:szCs w:val="16"/>
                    </w:rPr>
                  </w:pPr>
                </w:p>
              </w:tc>
              <w:tc>
                <w:tcPr>
                  <w:tcW w:w="272" w:type="dxa"/>
                  <w:vAlign w:val="center"/>
                  <w:hideMark/>
                </w:tcPr>
                <w:p w14:paraId="1637ADA7" w14:textId="77777777" w:rsidR="00230D07" w:rsidRPr="002F1FE1" w:rsidRDefault="00230D07" w:rsidP="00230D07">
                  <w:pPr>
                    <w:rPr>
                      <w:sz w:val="16"/>
                      <w:szCs w:val="16"/>
                    </w:rPr>
                  </w:pPr>
                </w:p>
              </w:tc>
            </w:tr>
            <w:tr w:rsidR="00230D07" w:rsidRPr="002F1FE1" w14:paraId="79D224B5" w14:textId="77777777" w:rsidTr="007F17F3">
              <w:tc>
                <w:tcPr>
                  <w:tcW w:w="300" w:type="dxa"/>
                  <w:vAlign w:val="center"/>
                  <w:hideMark/>
                </w:tcPr>
                <w:p w14:paraId="3000ED8E" w14:textId="77777777" w:rsidR="00230D07" w:rsidRPr="002F1FE1" w:rsidRDefault="00230D07" w:rsidP="00230D07">
                  <w:pPr>
                    <w:spacing w:before="100" w:beforeAutospacing="1" w:after="100" w:afterAutospacing="1"/>
                    <w:rPr>
                      <w:sz w:val="16"/>
                      <w:szCs w:val="16"/>
                    </w:rPr>
                  </w:pPr>
                  <w:r w:rsidRPr="002F1FE1">
                    <w:rPr>
                      <w:sz w:val="16"/>
                      <w:szCs w:val="16"/>
                    </w:rPr>
                    <w:t>1.3</w:t>
                  </w:r>
                </w:p>
              </w:tc>
              <w:tc>
                <w:tcPr>
                  <w:tcW w:w="1145" w:type="dxa"/>
                  <w:vAlign w:val="center"/>
                  <w:hideMark/>
                </w:tcPr>
                <w:p w14:paraId="2EA633FC" w14:textId="77777777" w:rsidR="00230D07" w:rsidRPr="002F1FE1" w:rsidRDefault="00230D07" w:rsidP="00230D07">
                  <w:pPr>
                    <w:spacing w:before="100" w:beforeAutospacing="1" w:after="100" w:afterAutospacing="1"/>
                    <w:rPr>
                      <w:sz w:val="16"/>
                      <w:szCs w:val="16"/>
                    </w:rPr>
                  </w:pPr>
                  <w:r w:rsidRPr="002F1FE1">
                    <w:rPr>
                      <w:sz w:val="16"/>
                      <w:szCs w:val="16"/>
                    </w:rPr>
                    <w:t>Налоги и другие обязательные платежи и сборы</w:t>
                  </w:r>
                </w:p>
              </w:tc>
              <w:tc>
                <w:tcPr>
                  <w:tcW w:w="709" w:type="dxa"/>
                  <w:vAlign w:val="center"/>
                  <w:hideMark/>
                </w:tcPr>
                <w:p w14:paraId="39250464"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5C2652DC" w14:textId="77777777" w:rsidR="00230D07" w:rsidRPr="002F1FE1" w:rsidRDefault="00230D07" w:rsidP="00230D07">
                  <w:pPr>
                    <w:rPr>
                      <w:sz w:val="16"/>
                      <w:szCs w:val="16"/>
                    </w:rPr>
                  </w:pPr>
                </w:p>
              </w:tc>
              <w:tc>
                <w:tcPr>
                  <w:tcW w:w="426" w:type="dxa"/>
                  <w:vAlign w:val="center"/>
                  <w:hideMark/>
                </w:tcPr>
                <w:p w14:paraId="4545964B" w14:textId="77777777" w:rsidR="00230D07" w:rsidRPr="002F1FE1" w:rsidRDefault="00230D07" w:rsidP="00230D07">
                  <w:pPr>
                    <w:rPr>
                      <w:sz w:val="16"/>
                      <w:szCs w:val="16"/>
                    </w:rPr>
                  </w:pPr>
                </w:p>
              </w:tc>
              <w:tc>
                <w:tcPr>
                  <w:tcW w:w="425" w:type="dxa"/>
                  <w:vAlign w:val="center"/>
                  <w:hideMark/>
                </w:tcPr>
                <w:p w14:paraId="19A382F5" w14:textId="77777777" w:rsidR="00230D07" w:rsidRPr="002F1FE1" w:rsidRDefault="00230D07" w:rsidP="00230D07">
                  <w:pPr>
                    <w:rPr>
                      <w:sz w:val="16"/>
                      <w:szCs w:val="16"/>
                    </w:rPr>
                  </w:pPr>
                </w:p>
              </w:tc>
              <w:tc>
                <w:tcPr>
                  <w:tcW w:w="377" w:type="dxa"/>
                  <w:vAlign w:val="center"/>
                  <w:hideMark/>
                </w:tcPr>
                <w:p w14:paraId="30E39DF6" w14:textId="77777777" w:rsidR="00230D07" w:rsidRPr="002F1FE1" w:rsidRDefault="00230D07" w:rsidP="00230D07">
                  <w:pPr>
                    <w:rPr>
                      <w:sz w:val="16"/>
                      <w:szCs w:val="16"/>
                    </w:rPr>
                  </w:pPr>
                </w:p>
              </w:tc>
              <w:tc>
                <w:tcPr>
                  <w:tcW w:w="473" w:type="dxa"/>
                  <w:vAlign w:val="center"/>
                  <w:hideMark/>
                </w:tcPr>
                <w:p w14:paraId="272FBF9C" w14:textId="77777777" w:rsidR="00230D07" w:rsidRPr="002F1FE1" w:rsidRDefault="00230D07" w:rsidP="00230D07">
                  <w:pPr>
                    <w:rPr>
                      <w:sz w:val="16"/>
                      <w:szCs w:val="16"/>
                    </w:rPr>
                  </w:pPr>
                </w:p>
              </w:tc>
              <w:tc>
                <w:tcPr>
                  <w:tcW w:w="284" w:type="dxa"/>
                  <w:vAlign w:val="center"/>
                  <w:hideMark/>
                </w:tcPr>
                <w:p w14:paraId="6DD683F5" w14:textId="77777777" w:rsidR="00230D07" w:rsidRPr="002F1FE1" w:rsidRDefault="00230D07" w:rsidP="00230D07">
                  <w:pPr>
                    <w:rPr>
                      <w:sz w:val="16"/>
                      <w:szCs w:val="16"/>
                    </w:rPr>
                  </w:pPr>
                </w:p>
              </w:tc>
              <w:tc>
                <w:tcPr>
                  <w:tcW w:w="348" w:type="dxa"/>
                  <w:vAlign w:val="center"/>
                  <w:hideMark/>
                </w:tcPr>
                <w:p w14:paraId="5991485C" w14:textId="77777777" w:rsidR="00230D07" w:rsidRPr="002F1FE1" w:rsidRDefault="00230D07" w:rsidP="00230D07">
                  <w:pPr>
                    <w:rPr>
                      <w:sz w:val="16"/>
                      <w:szCs w:val="16"/>
                    </w:rPr>
                  </w:pPr>
                </w:p>
              </w:tc>
              <w:tc>
                <w:tcPr>
                  <w:tcW w:w="230" w:type="dxa"/>
                  <w:vAlign w:val="center"/>
                  <w:hideMark/>
                </w:tcPr>
                <w:p w14:paraId="3591E317" w14:textId="77777777" w:rsidR="00230D07" w:rsidRPr="002F1FE1" w:rsidRDefault="00230D07" w:rsidP="00230D07">
                  <w:pPr>
                    <w:rPr>
                      <w:sz w:val="16"/>
                      <w:szCs w:val="16"/>
                    </w:rPr>
                  </w:pPr>
                </w:p>
              </w:tc>
              <w:tc>
                <w:tcPr>
                  <w:tcW w:w="272" w:type="dxa"/>
                  <w:vAlign w:val="center"/>
                  <w:hideMark/>
                </w:tcPr>
                <w:p w14:paraId="38C1B1E3" w14:textId="77777777" w:rsidR="00230D07" w:rsidRPr="002F1FE1" w:rsidRDefault="00230D07" w:rsidP="00230D07">
                  <w:pPr>
                    <w:rPr>
                      <w:sz w:val="16"/>
                      <w:szCs w:val="16"/>
                    </w:rPr>
                  </w:pPr>
                </w:p>
              </w:tc>
            </w:tr>
            <w:tr w:rsidR="00230D07" w:rsidRPr="002F1FE1" w14:paraId="5034FF5B" w14:textId="77777777" w:rsidTr="007F17F3">
              <w:tc>
                <w:tcPr>
                  <w:tcW w:w="300" w:type="dxa"/>
                  <w:vAlign w:val="center"/>
                  <w:hideMark/>
                </w:tcPr>
                <w:p w14:paraId="0DD72C64" w14:textId="77777777" w:rsidR="00230D07" w:rsidRPr="002F1FE1" w:rsidRDefault="00230D07" w:rsidP="00230D07">
                  <w:pPr>
                    <w:spacing w:before="100" w:beforeAutospacing="1" w:after="100" w:afterAutospacing="1"/>
                    <w:rPr>
                      <w:sz w:val="16"/>
                      <w:szCs w:val="16"/>
                    </w:rPr>
                  </w:pPr>
                  <w:r w:rsidRPr="002F1FE1">
                    <w:rPr>
                      <w:sz w:val="16"/>
                      <w:szCs w:val="16"/>
                    </w:rPr>
                    <w:t>2</w:t>
                  </w:r>
                </w:p>
              </w:tc>
              <w:tc>
                <w:tcPr>
                  <w:tcW w:w="1145" w:type="dxa"/>
                  <w:vAlign w:val="center"/>
                  <w:hideMark/>
                </w:tcPr>
                <w:p w14:paraId="12CEBCE4" w14:textId="77777777" w:rsidR="00230D07" w:rsidRPr="002F1FE1" w:rsidRDefault="00230D07" w:rsidP="00230D07">
                  <w:pPr>
                    <w:spacing w:before="100" w:beforeAutospacing="1" w:after="100" w:afterAutospacing="1"/>
                    <w:rPr>
                      <w:sz w:val="16"/>
                      <w:szCs w:val="16"/>
                    </w:rPr>
                  </w:pPr>
                  <w:r w:rsidRPr="002F1FE1">
                    <w:rPr>
                      <w:sz w:val="16"/>
                      <w:szCs w:val="16"/>
                    </w:rPr>
                    <w:t>Общие и административные расходы, всего, в том числе</w:t>
                  </w:r>
                </w:p>
              </w:tc>
              <w:tc>
                <w:tcPr>
                  <w:tcW w:w="709" w:type="dxa"/>
                  <w:vAlign w:val="center"/>
                  <w:hideMark/>
                </w:tcPr>
                <w:p w14:paraId="20313206"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1A58D6B1" w14:textId="77777777" w:rsidR="00230D07" w:rsidRPr="002F1FE1" w:rsidRDefault="00230D07" w:rsidP="00230D07">
                  <w:pPr>
                    <w:rPr>
                      <w:sz w:val="16"/>
                      <w:szCs w:val="16"/>
                    </w:rPr>
                  </w:pPr>
                </w:p>
              </w:tc>
              <w:tc>
                <w:tcPr>
                  <w:tcW w:w="426" w:type="dxa"/>
                  <w:vAlign w:val="center"/>
                  <w:hideMark/>
                </w:tcPr>
                <w:p w14:paraId="5D30F4DA" w14:textId="77777777" w:rsidR="00230D07" w:rsidRPr="002F1FE1" w:rsidRDefault="00230D07" w:rsidP="00230D07">
                  <w:pPr>
                    <w:rPr>
                      <w:sz w:val="16"/>
                      <w:szCs w:val="16"/>
                    </w:rPr>
                  </w:pPr>
                </w:p>
              </w:tc>
              <w:tc>
                <w:tcPr>
                  <w:tcW w:w="425" w:type="dxa"/>
                  <w:vAlign w:val="center"/>
                  <w:hideMark/>
                </w:tcPr>
                <w:p w14:paraId="3A2E4402" w14:textId="77777777" w:rsidR="00230D07" w:rsidRPr="002F1FE1" w:rsidRDefault="00230D07" w:rsidP="00230D07">
                  <w:pPr>
                    <w:rPr>
                      <w:sz w:val="16"/>
                      <w:szCs w:val="16"/>
                    </w:rPr>
                  </w:pPr>
                </w:p>
              </w:tc>
              <w:tc>
                <w:tcPr>
                  <w:tcW w:w="377" w:type="dxa"/>
                  <w:vAlign w:val="center"/>
                  <w:hideMark/>
                </w:tcPr>
                <w:p w14:paraId="1BF3E163" w14:textId="77777777" w:rsidR="00230D07" w:rsidRPr="002F1FE1" w:rsidRDefault="00230D07" w:rsidP="00230D07">
                  <w:pPr>
                    <w:rPr>
                      <w:sz w:val="16"/>
                      <w:szCs w:val="16"/>
                    </w:rPr>
                  </w:pPr>
                </w:p>
              </w:tc>
              <w:tc>
                <w:tcPr>
                  <w:tcW w:w="473" w:type="dxa"/>
                  <w:vAlign w:val="center"/>
                  <w:hideMark/>
                </w:tcPr>
                <w:p w14:paraId="761A5293" w14:textId="77777777" w:rsidR="00230D07" w:rsidRPr="002F1FE1" w:rsidRDefault="00230D07" w:rsidP="00230D07">
                  <w:pPr>
                    <w:rPr>
                      <w:sz w:val="16"/>
                      <w:szCs w:val="16"/>
                    </w:rPr>
                  </w:pPr>
                </w:p>
              </w:tc>
              <w:tc>
                <w:tcPr>
                  <w:tcW w:w="284" w:type="dxa"/>
                  <w:vAlign w:val="center"/>
                  <w:hideMark/>
                </w:tcPr>
                <w:p w14:paraId="6ADED9C5" w14:textId="77777777" w:rsidR="00230D07" w:rsidRPr="002F1FE1" w:rsidRDefault="00230D07" w:rsidP="00230D07">
                  <w:pPr>
                    <w:rPr>
                      <w:sz w:val="16"/>
                      <w:szCs w:val="16"/>
                    </w:rPr>
                  </w:pPr>
                </w:p>
              </w:tc>
              <w:tc>
                <w:tcPr>
                  <w:tcW w:w="348" w:type="dxa"/>
                  <w:vAlign w:val="center"/>
                  <w:hideMark/>
                </w:tcPr>
                <w:p w14:paraId="02554AE3" w14:textId="77777777" w:rsidR="00230D07" w:rsidRPr="002F1FE1" w:rsidRDefault="00230D07" w:rsidP="00230D07">
                  <w:pPr>
                    <w:rPr>
                      <w:sz w:val="16"/>
                      <w:szCs w:val="16"/>
                    </w:rPr>
                  </w:pPr>
                </w:p>
              </w:tc>
              <w:tc>
                <w:tcPr>
                  <w:tcW w:w="230" w:type="dxa"/>
                  <w:vAlign w:val="center"/>
                  <w:hideMark/>
                </w:tcPr>
                <w:p w14:paraId="1D26A4BC" w14:textId="77777777" w:rsidR="00230D07" w:rsidRPr="002F1FE1" w:rsidRDefault="00230D07" w:rsidP="00230D07">
                  <w:pPr>
                    <w:rPr>
                      <w:sz w:val="16"/>
                      <w:szCs w:val="16"/>
                    </w:rPr>
                  </w:pPr>
                </w:p>
              </w:tc>
              <w:tc>
                <w:tcPr>
                  <w:tcW w:w="272" w:type="dxa"/>
                  <w:vAlign w:val="center"/>
                  <w:hideMark/>
                </w:tcPr>
                <w:p w14:paraId="6E8A7199" w14:textId="77777777" w:rsidR="00230D07" w:rsidRPr="002F1FE1" w:rsidRDefault="00230D07" w:rsidP="00230D07">
                  <w:pPr>
                    <w:rPr>
                      <w:sz w:val="16"/>
                      <w:szCs w:val="16"/>
                    </w:rPr>
                  </w:pPr>
                </w:p>
              </w:tc>
            </w:tr>
            <w:tr w:rsidR="00230D07" w:rsidRPr="002F1FE1" w14:paraId="4E93AC51" w14:textId="77777777" w:rsidTr="007F17F3">
              <w:tc>
                <w:tcPr>
                  <w:tcW w:w="300" w:type="dxa"/>
                  <w:vAlign w:val="center"/>
                  <w:hideMark/>
                </w:tcPr>
                <w:p w14:paraId="1C351ACE" w14:textId="77777777" w:rsidR="00230D07" w:rsidRPr="002F1FE1" w:rsidRDefault="00230D07" w:rsidP="00230D07">
                  <w:pPr>
                    <w:spacing w:before="100" w:beforeAutospacing="1" w:after="100" w:afterAutospacing="1"/>
                    <w:rPr>
                      <w:sz w:val="16"/>
                      <w:szCs w:val="16"/>
                    </w:rPr>
                  </w:pPr>
                  <w:r w:rsidRPr="002F1FE1">
                    <w:rPr>
                      <w:sz w:val="16"/>
                      <w:szCs w:val="16"/>
                    </w:rPr>
                    <w:t>2.1</w:t>
                  </w:r>
                </w:p>
              </w:tc>
              <w:tc>
                <w:tcPr>
                  <w:tcW w:w="1145" w:type="dxa"/>
                  <w:vAlign w:val="center"/>
                  <w:hideMark/>
                </w:tcPr>
                <w:p w14:paraId="3C521505" w14:textId="77777777" w:rsidR="00230D07" w:rsidRPr="002F1FE1" w:rsidRDefault="00230D07" w:rsidP="00230D07">
                  <w:pPr>
                    <w:spacing w:before="100" w:beforeAutospacing="1" w:after="100" w:afterAutospacing="1"/>
                    <w:rPr>
                      <w:sz w:val="16"/>
                      <w:szCs w:val="16"/>
                    </w:rPr>
                  </w:pPr>
                  <w:r w:rsidRPr="002F1FE1">
                    <w:rPr>
                      <w:sz w:val="16"/>
                      <w:szCs w:val="16"/>
                    </w:rPr>
                    <w:t>Амортизация</w:t>
                  </w:r>
                </w:p>
              </w:tc>
              <w:tc>
                <w:tcPr>
                  <w:tcW w:w="709" w:type="dxa"/>
                  <w:vAlign w:val="center"/>
                  <w:hideMark/>
                </w:tcPr>
                <w:p w14:paraId="33FD45E5"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166F3D4F" w14:textId="77777777" w:rsidR="00230D07" w:rsidRPr="002F1FE1" w:rsidRDefault="00230D07" w:rsidP="00230D07">
                  <w:pPr>
                    <w:rPr>
                      <w:sz w:val="16"/>
                      <w:szCs w:val="16"/>
                    </w:rPr>
                  </w:pPr>
                </w:p>
              </w:tc>
              <w:tc>
                <w:tcPr>
                  <w:tcW w:w="426" w:type="dxa"/>
                  <w:vAlign w:val="center"/>
                  <w:hideMark/>
                </w:tcPr>
                <w:p w14:paraId="448FAE61" w14:textId="77777777" w:rsidR="00230D07" w:rsidRPr="002F1FE1" w:rsidRDefault="00230D07" w:rsidP="00230D07">
                  <w:pPr>
                    <w:rPr>
                      <w:sz w:val="16"/>
                      <w:szCs w:val="16"/>
                    </w:rPr>
                  </w:pPr>
                </w:p>
              </w:tc>
              <w:tc>
                <w:tcPr>
                  <w:tcW w:w="425" w:type="dxa"/>
                  <w:vAlign w:val="center"/>
                  <w:hideMark/>
                </w:tcPr>
                <w:p w14:paraId="57219F4C" w14:textId="77777777" w:rsidR="00230D07" w:rsidRPr="002F1FE1" w:rsidRDefault="00230D07" w:rsidP="00230D07">
                  <w:pPr>
                    <w:rPr>
                      <w:sz w:val="16"/>
                      <w:szCs w:val="16"/>
                    </w:rPr>
                  </w:pPr>
                </w:p>
              </w:tc>
              <w:tc>
                <w:tcPr>
                  <w:tcW w:w="377" w:type="dxa"/>
                  <w:vAlign w:val="center"/>
                  <w:hideMark/>
                </w:tcPr>
                <w:p w14:paraId="3FE8FB34" w14:textId="77777777" w:rsidR="00230D07" w:rsidRPr="002F1FE1" w:rsidRDefault="00230D07" w:rsidP="00230D07">
                  <w:pPr>
                    <w:rPr>
                      <w:sz w:val="16"/>
                      <w:szCs w:val="16"/>
                    </w:rPr>
                  </w:pPr>
                </w:p>
              </w:tc>
              <w:tc>
                <w:tcPr>
                  <w:tcW w:w="473" w:type="dxa"/>
                  <w:vAlign w:val="center"/>
                  <w:hideMark/>
                </w:tcPr>
                <w:p w14:paraId="67F9D680" w14:textId="77777777" w:rsidR="00230D07" w:rsidRPr="002F1FE1" w:rsidRDefault="00230D07" w:rsidP="00230D07">
                  <w:pPr>
                    <w:rPr>
                      <w:sz w:val="16"/>
                      <w:szCs w:val="16"/>
                    </w:rPr>
                  </w:pPr>
                </w:p>
              </w:tc>
              <w:tc>
                <w:tcPr>
                  <w:tcW w:w="284" w:type="dxa"/>
                  <w:vAlign w:val="center"/>
                  <w:hideMark/>
                </w:tcPr>
                <w:p w14:paraId="76A6D9D1" w14:textId="77777777" w:rsidR="00230D07" w:rsidRPr="002F1FE1" w:rsidRDefault="00230D07" w:rsidP="00230D07">
                  <w:pPr>
                    <w:rPr>
                      <w:sz w:val="16"/>
                      <w:szCs w:val="16"/>
                    </w:rPr>
                  </w:pPr>
                </w:p>
              </w:tc>
              <w:tc>
                <w:tcPr>
                  <w:tcW w:w="348" w:type="dxa"/>
                  <w:vAlign w:val="center"/>
                  <w:hideMark/>
                </w:tcPr>
                <w:p w14:paraId="79FF27A6" w14:textId="77777777" w:rsidR="00230D07" w:rsidRPr="002F1FE1" w:rsidRDefault="00230D07" w:rsidP="00230D07">
                  <w:pPr>
                    <w:rPr>
                      <w:sz w:val="16"/>
                      <w:szCs w:val="16"/>
                    </w:rPr>
                  </w:pPr>
                </w:p>
              </w:tc>
              <w:tc>
                <w:tcPr>
                  <w:tcW w:w="230" w:type="dxa"/>
                  <w:vAlign w:val="center"/>
                  <w:hideMark/>
                </w:tcPr>
                <w:p w14:paraId="4CA10DE7" w14:textId="77777777" w:rsidR="00230D07" w:rsidRPr="002F1FE1" w:rsidRDefault="00230D07" w:rsidP="00230D07">
                  <w:pPr>
                    <w:rPr>
                      <w:sz w:val="16"/>
                      <w:szCs w:val="16"/>
                    </w:rPr>
                  </w:pPr>
                </w:p>
              </w:tc>
              <w:tc>
                <w:tcPr>
                  <w:tcW w:w="272" w:type="dxa"/>
                  <w:vAlign w:val="center"/>
                  <w:hideMark/>
                </w:tcPr>
                <w:p w14:paraId="599F47D5" w14:textId="77777777" w:rsidR="00230D07" w:rsidRPr="002F1FE1" w:rsidRDefault="00230D07" w:rsidP="00230D07">
                  <w:pPr>
                    <w:rPr>
                      <w:sz w:val="16"/>
                      <w:szCs w:val="16"/>
                    </w:rPr>
                  </w:pPr>
                </w:p>
              </w:tc>
            </w:tr>
            <w:tr w:rsidR="00230D07" w:rsidRPr="002F1FE1" w14:paraId="07D94307" w14:textId="77777777" w:rsidTr="007F17F3">
              <w:tc>
                <w:tcPr>
                  <w:tcW w:w="300" w:type="dxa"/>
                  <w:vAlign w:val="center"/>
                  <w:hideMark/>
                </w:tcPr>
                <w:p w14:paraId="12467586" w14:textId="77777777" w:rsidR="00230D07" w:rsidRPr="002F1FE1" w:rsidRDefault="00230D07" w:rsidP="00230D07">
                  <w:pPr>
                    <w:spacing w:before="100" w:beforeAutospacing="1" w:after="100" w:afterAutospacing="1"/>
                    <w:rPr>
                      <w:sz w:val="16"/>
                      <w:szCs w:val="16"/>
                    </w:rPr>
                  </w:pPr>
                  <w:r w:rsidRPr="002F1FE1">
                    <w:rPr>
                      <w:sz w:val="16"/>
                      <w:szCs w:val="16"/>
                    </w:rPr>
                    <w:t>2.2</w:t>
                  </w:r>
                </w:p>
              </w:tc>
              <w:tc>
                <w:tcPr>
                  <w:tcW w:w="1145" w:type="dxa"/>
                  <w:vAlign w:val="center"/>
                  <w:hideMark/>
                </w:tcPr>
                <w:p w14:paraId="34173DD8" w14:textId="77777777" w:rsidR="00230D07" w:rsidRPr="002F1FE1" w:rsidRDefault="00230D07" w:rsidP="00230D07">
                  <w:pPr>
                    <w:spacing w:before="100" w:beforeAutospacing="1" w:after="100" w:afterAutospacing="1"/>
                    <w:rPr>
                      <w:sz w:val="16"/>
                      <w:szCs w:val="16"/>
                    </w:rPr>
                  </w:pPr>
                  <w:r w:rsidRPr="002F1FE1">
                    <w:rPr>
                      <w:sz w:val="16"/>
                      <w:szCs w:val="16"/>
                    </w:rPr>
                    <w:t>Налоги и другие обязательные платежи и сборы</w:t>
                  </w:r>
                </w:p>
              </w:tc>
              <w:tc>
                <w:tcPr>
                  <w:tcW w:w="709" w:type="dxa"/>
                  <w:vAlign w:val="center"/>
                  <w:hideMark/>
                </w:tcPr>
                <w:p w14:paraId="7AAC48BA"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3E6F0FCA" w14:textId="77777777" w:rsidR="00230D07" w:rsidRPr="002F1FE1" w:rsidRDefault="00230D07" w:rsidP="00230D07">
                  <w:pPr>
                    <w:rPr>
                      <w:sz w:val="16"/>
                      <w:szCs w:val="16"/>
                    </w:rPr>
                  </w:pPr>
                </w:p>
              </w:tc>
              <w:tc>
                <w:tcPr>
                  <w:tcW w:w="426" w:type="dxa"/>
                  <w:vAlign w:val="center"/>
                  <w:hideMark/>
                </w:tcPr>
                <w:p w14:paraId="45BD9AEA" w14:textId="77777777" w:rsidR="00230D07" w:rsidRPr="002F1FE1" w:rsidRDefault="00230D07" w:rsidP="00230D07">
                  <w:pPr>
                    <w:rPr>
                      <w:sz w:val="16"/>
                      <w:szCs w:val="16"/>
                    </w:rPr>
                  </w:pPr>
                </w:p>
              </w:tc>
              <w:tc>
                <w:tcPr>
                  <w:tcW w:w="425" w:type="dxa"/>
                  <w:vAlign w:val="center"/>
                  <w:hideMark/>
                </w:tcPr>
                <w:p w14:paraId="15ECD761" w14:textId="77777777" w:rsidR="00230D07" w:rsidRPr="002F1FE1" w:rsidRDefault="00230D07" w:rsidP="00230D07">
                  <w:pPr>
                    <w:rPr>
                      <w:sz w:val="16"/>
                      <w:szCs w:val="16"/>
                    </w:rPr>
                  </w:pPr>
                </w:p>
              </w:tc>
              <w:tc>
                <w:tcPr>
                  <w:tcW w:w="377" w:type="dxa"/>
                  <w:vAlign w:val="center"/>
                  <w:hideMark/>
                </w:tcPr>
                <w:p w14:paraId="3A0F6BF2" w14:textId="77777777" w:rsidR="00230D07" w:rsidRPr="002F1FE1" w:rsidRDefault="00230D07" w:rsidP="00230D07">
                  <w:pPr>
                    <w:rPr>
                      <w:sz w:val="16"/>
                      <w:szCs w:val="16"/>
                    </w:rPr>
                  </w:pPr>
                </w:p>
              </w:tc>
              <w:tc>
                <w:tcPr>
                  <w:tcW w:w="473" w:type="dxa"/>
                  <w:vAlign w:val="center"/>
                  <w:hideMark/>
                </w:tcPr>
                <w:p w14:paraId="7CACF63B" w14:textId="77777777" w:rsidR="00230D07" w:rsidRPr="002F1FE1" w:rsidRDefault="00230D07" w:rsidP="00230D07">
                  <w:pPr>
                    <w:rPr>
                      <w:sz w:val="16"/>
                      <w:szCs w:val="16"/>
                    </w:rPr>
                  </w:pPr>
                </w:p>
              </w:tc>
              <w:tc>
                <w:tcPr>
                  <w:tcW w:w="284" w:type="dxa"/>
                  <w:vAlign w:val="center"/>
                  <w:hideMark/>
                </w:tcPr>
                <w:p w14:paraId="126F350A" w14:textId="77777777" w:rsidR="00230D07" w:rsidRPr="002F1FE1" w:rsidRDefault="00230D07" w:rsidP="00230D07">
                  <w:pPr>
                    <w:rPr>
                      <w:sz w:val="16"/>
                      <w:szCs w:val="16"/>
                    </w:rPr>
                  </w:pPr>
                </w:p>
              </w:tc>
              <w:tc>
                <w:tcPr>
                  <w:tcW w:w="348" w:type="dxa"/>
                  <w:vAlign w:val="center"/>
                  <w:hideMark/>
                </w:tcPr>
                <w:p w14:paraId="4F5280FF" w14:textId="77777777" w:rsidR="00230D07" w:rsidRPr="002F1FE1" w:rsidRDefault="00230D07" w:rsidP="00230D07">
                  <w:pPr>
                    <w:rPr>
                      <w:sz w:val="16"/>
                      <w:szCs w:val="16"/>
                    </w:rPr>
                  </w:pPr>
                </w:p>
              </w:tc>
              <w:tc>
                <w:tcPr>
                  <w:tcW w:w="230" w:type="dxa"/>
                  <w:vAlign w:val="center"/>
                  <w:hideMark/>
                </w:tcPr>
                <w:p w14:paraId="2B2B919A" w14:textId="77777777" w:rsidR="00230D07" w:rsidRPr="002F1FE1" w:rsidRDefault="00230D07" w:rsidP="00230D07">
                  <w:pPr>
                    <w:rPr>
                      <w:sz w:val="16"/>
                      <w:szCs w:val="16"/>
                    </w:rPr>
                  </w:pPr>
                </w:p>
              </w:tc>
              <w:tc>
                <w:tcPr>
                  <w:tcW w:w="272" w:type="dxa"/>
                  <w:vAlign w:val="center"/>
                  <w:hideMark/>
                </w:tcPr>
                <w:p w14:paraId="417D880D" w14:textId="77777777" w:rsidR="00230D07" w:rsidRPr="002F1FE1" w:rsidRDefault="00230D07" w:rsidP="00230D07">
                  <w:pPr>
                    <w:rPr>
                      <w:sz w:val="16"/>
                      <w:szCs w:val="16"/>
                    </w:rPr>
                  </w:pPr>
                </w:p>
              </w:tc>
            </w:tr>
            <w:tr w:rsidR="00230D07" w:rsidRPr="002F1FE1" w14:paraId="153C9449" w14:textId="77777777" w:rsidTr="007F17F3">
              <w:tc>
                <w:tcPr>
                  <w:tcW w:w="300" w:type="dxa"/>
                  <w:vAlign w:val="center"/>
                  <w:hideMark/>
                </w:tcPr>
                <w:p w14:paraId="34ED1107" w14:textId="77777777" w:rsidR="00230D07" w:rsidRPr="002F1FE1" w:rsidRDefault="00230D07" w:rsidP="00230D07">
                  <w:pPr>
                    <w:spacing w:before="100" w:beforeAutospacing="1" w:after="100" w:afterAutospacing="1"/>
                    <w:rPr>
                      <w:sz w:val="16"/>
                      <w:szCs w:val="16"/>
                    </w:rPr>
                  </w:pPr>
                  <w:r w:rsidRPr="002F1FE1">
                    <w:rPr>
                      <w:sz w:val="16"/>
                      <w:szCs w:val="16"/>
                    </w:rPr>
                    <w:t>2.3</w:t>
                  </w:r>
                </w:p>
              </w:tc>
              <w:tc>
                <w:tcPr>
                  <w:tcW w:w="1145" w:type="dxa"/>
                  <w:vAlign w:val="center"/>
                  <w:hideMark/>
                </w:tcPr>
                <w:p w14:paraId="05B2F6D7" w14:textId="77777777" w:rsidR="00230D07" w:rsidRPr="002F1FE1" w:rsidRDefault="00230D07" w:rsidP="00230D07">
                  <w:pPr>
                    <w:spacing w:before="100" w:beforeAutospacing="1" w:after="100" w:afterAutospacing="1"/>
                    <w:rPr>
                      <w:sz w:val="16"/>
                      <w:szCs w:val="16"/>
                    </w:rPr>
                  </w:pPr>
                  <w:r w:rsidRPr="002F1FE1">
                    <w:rPr>
                      <w:sz w:val="16"/>
                      <w:szCs w:val="16"/>
                    </w:rPr>
                    <w:t>Нормативные технически потери</w:t>
                  </w:r>
                </w:p>
              </w:tc>
              <w:tc>
                <w:tcPr>
                  <w:tcW w:w="709" w:type="dxa"/>
                  <w:vAlign w:val="center"/>
                  <w:hideMark/>
                </w:tcPr>
                <w:p w14:paraId="3DB4398C"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4610867A" w14:textId="77777777" w:rsidR="00230D07" w:rsidRPr="002F1FE1" w:rsidRDefault="00230D07" w:rsidP="00230D07">
                  <w:pPr>
                    <w:rPr>
                      <w:sz w:val="16"/>
                      <w:szCs w:val="16"/>
                    </w:rPr>
                  </w:pPr>
                </w:p>
              </w:tc>
              <w:tc>
                <w:tcPr>
                  <w:tcW w:w="426" w:type="dxa"/>
                  <w:vAlign w:val="center"/>
                  <w:hideMark/>
                </w:tcPr>
                <w:p w14:paraId="0303CF44" w14:textId="77777777" w:rsidR="00230D07" w:rsidRPr="002F1FE1" w:rsidRDefault="00230D07" w:rsidP="00230D07">
                  <w:pPr>
                    <w:rPr>
                      <w:sz w:val="16"/>
                      <w:szCs w:val="16"/>
                    </w:rPr>
                  </w:pPr>
                </w:p>
              </w:tc>
              <w:tc>
                <w:tcPr>
                  <w:tcW w:w="425" w:type="dxa"/>
                  <w:vAlign w:val="center"/>
                  <w:hideMark/>
                </w:tcPr>
                <w:p w14:paraId="4433081E" w14:textId="77777777" w:rsidR="00230D07" w:rsidRPr="002F1FE1" w:rsidRDefault="00230D07" w:rsidP="00230D07">
                  <w:pPr>
                    <w:rPr>
                      <w:sz w:val="16"/>
                      <w:szCs w:val="16"/>
                    </w:rPr>
                  </w:pPr>
                </w:p>
              </w:tc>
              <w:tc>
                <w:tcPr>
                  <w:tcW w:w="377" w:type="dxa"/>
                  <w:vAlign w:val="center"/>
                  <w:hideMark/>
                </w:tcPr>
                <w:p w14:paraId="74CB4B60" w14:textId="77777777" w:rsidR="00230D07" w:rsidRPr="002F1FE1" w:rsidRDefault="00230D07" w:rsidP="00230D07">
                  <w:pPr>
                    <w:rPr>
                      <w:sz w:val="16"/>
                      <w:szCs w:val="16"/>
                    </w:rPr>
                  </w:pPr>
                </w:p>
              </w:tc>
              <w:tc>
                <w:tcPr>
                  <w:tcW w:w="473" w:type="dxa"/>
                  <w:vAlign w:val="center"/>
                  <w:hideMark/>
                </w:tcPr>
                <w:p w14:paraId="3617A8F9" w14:textId="77777777" w:rsidR="00230D07" w:rsidRPr="002F1FE1" w:rsidRDefault="00230D07" w:rsidP="00230D07">
                  <w:pPr>
                    <w:rPr>
                      <w:sz w:val="16"/>
                      <w:szCs w:val="16"/>
                    </w:rPr>
                  </w:pPr>
                </w:p>
              </w:tc>
              <w:tc>
                <w:tcPr>
                  <w:tcW w:w="284" w:type="dxa"/>
                  <w:vAlign w:val="center"/>
                  <w:hideMark/>
                </w:tcPr>
                <w:p w14:paraId="44BA1F1D" w14:textId="77777777" w:rsidR="00230D07" w:rsidRPr="002F1FE1" w:rsidRDefault="00230D07" w:rsidP="00230D07">
                  <w:pPr>
                    <w:rPr>
                      <w:sz w:val="16"/>
                      <w:szCs w:val="16"/>
                    </w:rPr>
                  </w:pPr>
                </w:p>
              </w:tc>
              <w:tc>
                <w:tcPr>
                  <w:tcW w:w="348" w:type="dxa"/>
                  <w:vAlign w:val="center"/>
                  <w:hideMark/>
                </w:tcPr>
                <w:p w14:paraId="33488064" w14:textId="77777777" w:rsidR="00230D07" w:rsidRPr="002F1FE1" w:rsidRDefault="00230D07" w:rsidP="00230D07">
                  <w:pPr>
                    <w:rPr>
                      <w:sz w:val="16"/>
                      <w:szCs w:val="16"/>
                    </w:rPr>
                  </w:pPr>
                </w:p>
              </w:tc>
              <w:tc>
                <w:tcPr>
                  <w:tcW w:w="230" w:type="dxa"/>
                  <w:vAlign w:val="center"/>
                  <w:hideMark/>
                </w:tcPr>
                <w:p w14:paraId="7F724288" w14:textId="77777777" w:rsidR="00230D07" w:rsidRPr="002F1FE1" w:rsidRDefault="00230D07" w:rsidP="00230D07">
                  <w:pPr>
                    <w:rPr>
                      <w:sz w:val="16"/>
                      <w:szCs w:val="16"/>
                    </w:rPr>
                  </w:pPr>
                </w:p>
              </w:tc>
              <w:tc>
                <w:tcPr>
                  <w:tcW w:w="272" w:type="dxa"/>
                  <w:vAlign w:val="center"/>
                  <w:hideMark/>
                </w:tcPr>
                <w:p w14:paraId="5D6F632D" w14:textId="77777777" w:rsidR="00230D07" w:rsidRPr="002F1FE1" w:rsidRDefault="00230D07" w:rsidP="00230D07">
                  <w:pPr>
                    <w:rPr>
                      <w:sz w:val="16"/>
                      <w:szCs w:val="16"/>
                    </w:rPr>
                  </w:pPr>
                </w:p>
              </w:tc>
            </w:tr>
            <w:tr w:rsidR="00230D07" w:rsidRPr="002F1FE1" w14:paraId="740888B6" w14:textId="77777777" w:rsidTr="007F17F3">
              <w:tc>
                <w:tcPr>
                  <w:tcW w:w="300" w:type="dxa"/>
                  <w:vAlign w:val="center"/>
                  <w:hideMark/>
                </w:tcPr>
                <w:p w14:paraId="50116D51" w14:textId="77777777" w:rsidR="00230D07" w:rsidRPr="002F1FE1" w:rsidRDefault="00230D07" w:rsidP="00230D07">
                  <w:pPr>
                    <w:rPr>
                      <w:sz w:val="16"/>
                      <w:szCs w:val="16"/>
                    </w:rPr>
                  </w:pPr>
                </w:p>
              </w:tc>
              <w:tc>
                <w:tcPr>
                  <w:tcW w:w="1145" w:type="dxa"/>
                  <w:vAlign w:val="center"/>
                  <w:hideMark/>
                </w:tcPr>
                <w:p w14:paraId="479B8A20" w14:textId="77777777" w:rsidR="00230D07" w:rsidRPr="002F1FE1" w:rsidRDefault="00230D07" w:rsidP="00230D07">
                  <w:pPr>
                    <w:spacing w:before="100" w:beforeAutospacing="1" w:after="100" w:afterAutospacing="1"/>
                    <w:rPr>
                      <w:sz w:val="16"/>
                      <w:szCs w:val="16"/>
                    </w:rPr>
                  </w:pPr>
                  <w:r w:rsidRPr="002F1FE1">
                    <w:rPr>
                      <w:sz w:val="16"/>
                      <w:szCs w:val="16"/>
                    </w:rPr>
                    <w:t>Всего затрат</w:t>
                  </w:r>
                </w:p>
              </w:tc>
              <w:tc>
                <w:tcPr>
                  <w:tcW w:w="709" w:type="dxa"/>
                  <w:vAlign w:val="center"/>
                  <w:hideMark/>
                </w:tcPr>
                <w:p w14:paraId="350ED554" w14:textId="77777777" w:rsidR="00230D07" w:rsidRPr="002F1FE1" w:rsidRDefault="00230D07" w:rsidP="00230D07">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151AB9FB" w14:textId="77777777" w:rsidR="00230D07" w:rsidRPr="002F1FE1" w:rsidRDefault="00230D07" w:rsidP="00230D07">
                  <w:pPr>
                    <w:rPr>
                      <w:sz w:val="16"/>
                      <w:szCs w:val="16"/>
                    </w:rPr>
                  </w:pPr>
                </w:p>
              </w:tc>
              <w:tc>
                <w:tcPr>
                  <w:tcW w:w="426" w:type="dxa"/>
                  <w:vAlign w:val="center"/>
                  <w:hideMark/>
                </w:tcPr>
                <w:p w14:paraId="3D5D8A15" w14:textId="77777777" w:rsidR="00230D07" w:rsidRPr="002F1FE1" w:rsidRDefault="00230D07" w:rsidP="00230D07">
                  <w:pPr>
                    <w:rPr>
                      <w:sz w:val="16"/>
                      <w:szCs w:val="16"/>
                    </w:rPr>
                  </w:pPr>
                </w:p>
              </w:tc>
              <w:tc>
                <w:tcPr>
                  <w:tcW w:w="425" w:type="dxa"/>
                  <w:vAlign w:val="center"/>
                  <w:hideMark/>
                </w:tcPr>
                <w:p w14:paraId="48870E70" w14:textId="77777777" w:rsidR="00230D07" w:rsidRPr="002F1FE1" w:rsidRDefault="00230D07" w:rsidP="00230D07">
                  <w:pPr>
                    <w:rPr>
                      <w:sz w:val="16"/>
                      <w:szCs w:val="16"/>
                    </w:rPr>
                  </w:pPr>
                </w:p>
              </w:tc>
              <w:tc>
                <w:tcPr>
                  <w:tcW w:w="377" w:type="dxa"/>
                  <w:vAlign w:val="center"/>
                  <w:hideMark/>
                </w:tcPr>
                <w:p w14:paraId="0041AB1E" w14:textId="77777777" w:rsidR="00230D07" w:rsidRPr="002F1FE1" w:rsidRDefault="00230D07" w:rsidP="00230D07">
                  <w:pPr>
                    <w:rPr>
                      <w:sz w:val="16"/>
                      <w:szCs w:val="16"/>
                    </w:rPr>
                  </w:pPr>
                </w:p>
              </w:tc>
              <w:tc>
                <w:tcPr>
                  <w:tcW w:w="473" w:type="dxa"/>
                  <w:vAlign w:val="center"/>
                  <w:hideMark/>
                </w:tcPr>
                <w:p w14:paraId="724E5BDD" w14:textId="77777777" w:rsidR="00230D07" w:rsidRPr="002F1FE1" w:rsidRDefault="00230D07" w:rsidP="00230D07">
                  <w:pPr>
                    <w:rPr>
                      <w:sz w:val="16"/>
                      <w:szCs w:val="16"/>
                    </w:rPr>
                  </w:pPr>
                </w:p>
              </w:tc>
              <w:tc>
                <w:tcPr>
                  <w:tcW w:w="284" w:type="dxa"/>
                  <w:vAlign w:val="center"/>
                  <w:hideMark/>
                </w:tcPr>
                <w:p w14:paraId="43270F71" w14:textId="77777777" w:rsidR="00230D07" w:rsidRPr="002F1FE1" w:rsidRDefault="00230D07" w:rsidP="00230D07">
                  <w:pPr>
                    <w:rPr>
                      <w:sz w:val="16"/>
                      <w:szCs w:val="16"/>
                    </w:rPr>
                  </w:pPr>
                </w:p>
              </w:tc>
              <w:tc>
                <w:tcPr>
                  <w:tcW w:w="348" w:type="dxa"/>
                  <w:vAlign w:val="center"/>
                  <w:hideMark/>
                </w:tcPr>
                <w:p w14:paraId="4C884854" w14:textId="77777777" w:rsidR="00230D07" w:rsidRPr="002F1FE1" w:rsidRDefault="00230D07" w:rsidP="00230D07">
                  <w:pPr>
                    <w:rPr>
                      <w:sz w:val="16"/>
                      <w:szCs w:val="16"/>
                    </w:rPr>
                  </w:pPr>
                </w:p>
              </w:tc>
              <w:tc>
                <w:tcPr>
                  <w:tcW w:w="230" w:type="dxa"/>
                  <w:vAlign w:val="center"/>
                  <w:hideMark/>
                </w:tcPr>
                <w:p w14:paraId="234B9609" w14:textId="77777777" w:rsidR="00230D07" w:rsidRPr="002F1FE1" w:rsidRDefault="00230D07" w:rsidP="00230D07">
                  <w:pPr>
                    <w:rPr>
                      <w:sz w:val="16"/>
                      <w:szCs w:val="16"/>
                    </w:rPr>
                  </w:pPr>
                </w:p>
              </w:tc>
              <w:tc>
                <w:tcPr>
                  <w:tcW w:w="272" w:type="dxa"/>
                  <w:vAlign w:val="center"/>
                  <w:hideMark/>
                </w:tcPr>
                <w:p w14:paraId="25C790BE" w14:textId="77777777" w:rsidR="00230D07" w:rsidRPr="002F1FE1" w:rsidRDefault="00230D07" w:rsidP="00230D07">
                  <w:pPr>
                    <w:rPr>
                      <w:sz w:val="16"/>
                      <w:szCs w:val="16"/>
                    </w:rPr>
                  </w:pPr>
                </w:p>
              </w:tc>
            </w:tr>
          </w:tbl>
          <w:p w14:paraId="4EBE39A0" w14:textId="77777777" w:rsidR="00230D07" w:rsidRDefault="00230D07" w:rsidP="00230D07"/>
          <w:p w14:paraId="72B59B05" w14:textId="77777777" w:rsidR="00230D07" w:rsidRPr="00450913" w:rsidRDefault="00230D07" w:rsidP="00230D07">
            <w:pPr>
              <w:pStyle w:val="af0"/>
              <w:spacing w:before="0" w:beforeAutospacing="0" w:after="0" w:afterAutospacing="0"/>
              <w:ind w:firstLine="742"/>
              <w:jc w:val="both"/>
              <w:rPr>
                <w:sz w:val="20"/>
                <w:szCs w:val="20"/>
              </w:rPr>
            </w:pPr>
            <w:r w:rsidRPr="00450913">
              <w:rPr>
                <w:sz w:val="20"/>
                <w:szCs w:val="20"/>
              </w:rPr>
              <w:t>В ячейке «Достоверность заявленных субъектом естественной монополии расходов по годам в разрезе статей расходов» для каждой статьи к и года t указывается:</w:t>
            </w:r>
          </w:p>
          <w:p w14:paraId="3C08FE3C" w14:textId="77777777" w:rsidR="00230D07" w:rsidRPr="00450913" w:rsidRDefault="00230D07" w:rsidP="00230D07">
            <w:pPr>
              <w:pStyle w:val="af0"/>
              <w:spacing w:before="0" w:beforeAutospacing="0" w:after="0" w:afterAutospacing="0"/>
              <w:jc w:val="both"/>
              <w:rPr>
                <w:sz w:val="20"/>
                <w:szCs w:val="20"/>
              </w:rPr>
            </w:pPr>
            <w:r w:rsidRPr="00450913">
              <w:rPr>
                <w:sz w:val="20"/>
                <w:szCs w:val="20"/>
              </w:rPr>
              <w:tab/>
              <w:t xml:space="preserve">«НЕТ» </w:t>
            </w:r>
            <w:r w:rsidRPr="00450913">
              <w:rPr>
                <w:rStyle w:val="s0"/>
                <w:bCs/>
              </w:rPr>
              <w:t>–</w:t>
            </w:r>
            <w:r w:rsidRPr="00450913">
              <w:rPr>
                <w:sz w:val="20"/>
                <w:szCs w:val="20"/>
              </w:rPr>
              <w:t xml:space="preserve"> заявленная субъектом сумма расходов статьи к в году t статистически не достоверна, если ее значение больше верхнего квартиля или меньше нижнего квартиля в году t;</w:t>
            </w:r>
          </w:p>
          <w:p w14:paraId="400E2188" w14:textId="77777777" w:rsidR="00230D07" w:rsidRDefault="00230D07" w:rsidP="00230D07">
            <w:pPr>
              <w:pStyle w:val="af0"/>
              <w:spacing w:before="0" w:beforeAutospacing="0" w:after="0" w:afterAutospacing="0"/>
              <w:jc w:val="both"/>
              <w:rPr>
                <w:sz w:val="20"/>
                <w:szCs w:val="20"/>
              </w:rPr>
            </w:pPr>
            <w:r w:rsidRPr="00450913">
              <w:rPr>
                <w:sz w:val="20"/>
                <w:szCs w:val="20"/>
              </w:rPr>
              <w:tab/>
              <w:t xml:space="preserve">«ДА» </w:t>
            </w:r>
            <w:r w:rsidRPr="00450913">
              <w:rPr>
                <w:rStyle w:val="s0"/>
                <w:bCs/>
              </w:rPr>
              <w:t>–</w:t>
            </w:r>
            <w:r w:rsidRPr="00450913">
              <w:rPr>
                <w:sz w:val="20"/>
                <w:szCs w:val="20"/>
              </w:rPr>
              <w:t xml:space="preserve"> заявленная субъектом естественной монополии сумма расходов статьи к в году t статистически достоверна, если ее значение меньше либо равно верхнему квартилю или меньше либо равно нижнему квартилю.</w:t>
            </w:r>
          </w:p>
          <w:p w14:paraId="127C17C3" w14:textId="77777777" w:rsidR="00230D07" w:rsidRDefault="00230D07" w:rsidP="00230D07">
            <w:pPr>
              <w:pStyle w:val="3"/>
              <w:jc w:val="right"/>
              <w:rPr>
                <w:rFonts w:ascii="Times New Roman" w:hAnsi="Times New Roman" w:cs="Times New Roman"/>
                <w:color w:val="auto"/>
                <w:sz w:val="20"/>
                <w:szCs w:val="20"/>
              </w:rPr>
            </w:pPr>
          </w:p>
          <w:p w14:paraId="79294129" w14:textId="77777777" w:rsidR="00230D07" w:rsidRPr="002F1FE1" w:rsidRDefault="00230D07" w:rsidP="00230D07">
            <w:pPr>
              <w:pStyle w:val="3"/>
              <w:jc w:val="right"/>
              <w:rPr>
                <w:rFonts w:ascii="Times New Roman" w:hAnsi="Times New Roman" w:cs="Times New Roman"/>
                <w:color w:val="auto"/>
                <w:sz w:val="20"/>
                <w:szCs w:val="20"/>
              </w:rPr>
            </w:pPr>
            <w:r w:rsidRPr="002F1FE1">
              <w:rPr>
                <w:rFonts w:ascii="Times New Roman" w:hAnsi="Times New Roman" w:cs="Times New Roman"/>
                <w:color w:val="auto"/>
                <w:sz w:val="20"/>
                <w:szCs w:val="20"/>
              </w:rPr>
              <w:t>Форма 10</w:t>
            </w:r>
          </w:p>
          <w:p w14:paraId="3EB5AB2B" w14:textId="77777777" w:rsidR="00230D07" w:rsidRPr="002F1FE1" w:rsidRDefault="00230D07" w:rsidP="00230D07"/>
          <w:p w14:paraId="5A747267" w14:textId="77777777" w:rsidR="00230D07" w:rsidRPr="002F1FE1" w:rsidRDefault="00230D07" w:rsidP="00230D07">
            <w:pPr>
              <w:jc w:val="center"/>
              <w:outlineLvl w:val="2"/>
              <w:rPr>
                <w:bCs/>
              </w:rPr>
            </w:pPr>
            <w:r w:rsidRPr="002F1FE1">
              <w:rPr>
                <w:bCs/>
              </w:rPr>
              <w:t>Результаты рассмотрения достоверности</w:t>
            </w:r>
          </w:p>
          <w:p w14:paraId="4055B4D5" w14:textId="77777777" w:rsidR="00230D07" w:rsidRPr="002F1FE1" w:rsidRDefault="00230D07" w:rsidP="00230D07">
            <w:pPr>
              <w:jc w:val="center"/>
              <w:outlineLvl w:val="2"/>
              <w:rPr>
                <w:bCs/>
              </w:rPr>
            </w:pPr>
            <w:r w:rsidRPr="002F1FE1">
              <w:rPr>
                <w:bCs/>
              </w:rPr>
              <w:t>заявленных субъектом естественной</w:t>
            </w:r>
          </w:p>
          <w:p w14:paraId="330719EF" w14:textId="77777777" w:rsidR="00230D07" w:rsidRPr="002F1FE1" w:rsidRDefault="00230D07" w:rsidP="00230D07">
            <w:pPr>
              <w:jc w:val="center"/>
              <w:outlineLvl w:val="2"/>
              <w:rPr>
                <w:bCs/>
              </w:rPr>
            </w:pPr>
            <w:r w:rsidRPr="002F1FE1">
              <w:rPr>
                <w:bCs/>
              </w:rPr>
              <w:t>монополии расходов</w:t>
            </w:r>
          </w:p>
          <w:p w14:paraId="327AB566" w14:textId="77777777" w:rsidR="00230D07" w:rsidRPr="002F1FE1" w:rsidRDefault="00230D07" w:rsidP="00230D07">
            <w:pPr>
              <w:outlineLvl w:val="2"/>
              <w:rPr>
                <w:bCs/>
              </w:rPr>
            </w:pPr>
          </w:p>
          <w:tbl>
            <w:tblPr>
              <w:tblW w:w="5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80"/>
              <w:gridCol w:w="1558"/>
              <w:gridCol w:w="397"/>
              <w:gridCol w:w="234"/>
              <w:gridCol w:w="849"/>
              <w:gridCol w:w="646"/>
              <w:gridCol w:w="426"/>
              <w:gridCol w:w="617"/>
            </w:tblGrid>
            <w:tr w:rsidR="00230D07" w:rsidRPr="002F1FE1" w14:paraId="6E926F34" w14:textId="77777777" w:rsidTr="00B90A70">
              <w:trPr>
                <w:gridAfter w:val="1"/>
                <w:wAfter w:w="617" w:type="dxa"/>
              </w:trPr>
              <w:tc>
                <w:tcPr>
                  <w:tcW w:w="280" w:type="dxa"/>
                  <w:vMerge w:val="restart"/>
                  <w:vAlign w:val="center"/>
                  <w:hideMark/>
                </w:tcPr>
                <w:p w14:paraId="288DE026" w14:textId="77777777" w:rsidR="00230D07" w:rsidRPr="002F1FE1" w:rsidRDefault="00230D07" w:rsidP="00230D07">
                  <w:pPr>
                    <w:spacing w:before="100" w:beforeAutospacing="1" w:after="100" w:afterAutospacing="1"/>
                    <w:jc w:val="center"/>
                    <w:rPr>
                      <w:sz w:val="16"/>
                      <w:szCs w:val="16"/>
                    </w:rPr>
                  </w:pPr>
                  <w:r w:rsidRPr="002F1FE1">
                    <w:rPr>
                      <w:sz w:val="16"/>
                      <w:szCs w:val="16"/>
                    </w:rPr>
                    <w:t>№ п/п</w:t>
                  </w:r>
                </w:p>
              </w:tc>
              <w:tc>
                <w:tcPr>
                  <w:tcW w:w="1558" w:type="dxa"/>
                  <w:vMerge w:val="restart"/>
                  <w:vAlign w:val="center"/>
                  <w:hideMark/>
                </w:tcPr>
                <w:p w14:paraId="65DCE054" w14:textId="77777777" w:rsidR="00230D07" w:rsidRPr="002F1FE1" w:rsidRDefault="00230D07" w:rsidP="00230D07">
                  <w:pPr>
                    <w:spacing w:before="100" w:beforeAutospacing="1" w:after="100" w:afterAutospacing="1"/>
                    <w:jc w:val="center"/>
                    <w:rPr>
                      <w:sz w:val="16"/>
                      <w:szCs w:val="16"/>
                    </w:rPr>
                  </w:pPr>
                  <w:r w:rsidRPr="002F1FE1">
                    <w:rPr>
                      <w:sz w:val="16"/>
                      <w:szCs w:val="16"/>
                    </w:rPr>
                    <w:t>Наименование статьи расходов, заявленная субъектом сумма, по которой признана по результатам статистического анализа недостоверной</w:t>
                  </w:r>
                </w:p>
              </w:tc>
              <w:tc>
                <w:tcPr>
                  <w:tcW w:w="1480" w:type="dxa"/>
                  <w:gridSpan w:val="3"/>
                  <w:vAlign w:val="center"/>
                  <w:hideMark/>
                </w:tcPr>
                <w:p w14:paraId="6596DE24" w14:textId="77777777" w:rsidR="00230D07" w:rsidRPr="002F1FE1" w:rsidRDefault="00230D07" w:rsidP="00230D07">
                  <w:pPr>
                    <w:spacing w:before="100" w:beforeAutospacing="1" w:after="100" w:afterAutospacing="1"/>
                    <w:jc w:val="center"/>
                    <w:rPr>
                      <w:sz w:val="16"/>
                      <w:szCs w:val="16"/>
                    </w:rPr>
                  </w:pPr>
                  <w:r w:rsidRPr="002F1FE1">
                    <w:rPr>
                      <w:sz w:val="16"/>
                      <w:szCs w:val="16"/>
                    </w:rPr>
                    <w:t>Заявленная субъектом сумма расходов, признанная по результатам статистического анализа недостоверной, по годам заявленного периода действия тарифа, в тысяча тенге</w:t>
                  </w:r>
                </w:p>
              </w:tc>
              <w:tc>
                <w:tcPr>
                  <w:tcW w:w="1072" w:type="dxa"/>
                  <w:gridSpan w:val="2"/>
                  <w:vAlign w:val="center"/>
                  <w:hideMark/>
                </w:tcPr>
                <w:p w14:paraId="67D4ECEF" w14:textId="77777777" w:rsidR="00230D07" w:rsidRPr="002F1FE1" w:rsidRDefault="00230D07" w:rsidP="00230D07">
                  <w:pPr>
                    <w:spacing w:before="100" w:beforeAutospacing="1" w:after="100" w:afterAutospacing="1"/>
                    <w:jc w:val="center"/>
                    <w:rPr>
                      <w:sz w:val="16"/>
                      <w:szCs w:val="16"/>
                    </w:rPr>
                  </w:pPr>
                  <w:r w:rsidRPr="002F1FE1">
                    <w:rPr>
                      <w:sz w:val="16"/>
                      <w:szCs w:val="16"/>
                    </w:rPr>
                    <w:t>Сумма расходов, признанная по результатам статистического анализа достоверной, по годам заявленного периода действия тарифа</w:t>
                  </w:r>
                </w:p>
              </w:tc>
            </w:tr>
            <w:tr w:rsidR="00230D07" w:rsidRPr="002F1FE1" w14:paraId="026D83F1" w14:textId="77777777" w:rsidTr="00B90A70">
              <w:tc>
                <w:tcPr>
                  <w:tcW w:w="280" w:type="dxa"/>
                  <w:vMerge/>
                  <w:vAlign w:val="center"/>
                  <w:hideMark/>
                </w:tcPr>
                <w:p w14:paraId="02C10AB1" w14:textId="77777777" w:rsidR="00230D07" w:rsidRPr="002F1FE1" w:rsidRDefault="00230D07" w:rsidP="00230D07">
                  <w:pPr>
                    <w:rPr>
                      <w:sz w:val="16"/>
                      <w:szCs w:val="16"/>
                    </w:rPr>
                  </w:pPr>
                </w:p>
              </w:tc>
              <w:tc>
                <w:tcPr>
                  <w:tcW w:w="1558" w:type="dxa"/>
                  <w:vMerge/>
                  <w:vAlign w:val="center"/>
                  <w:hideMark/>
                </w:tcPr>
                <w:p w14:paraId="42C3D1E3" w14:textId="77777777" w:rsidR="00230D07" w:rsidRPr="002F1FE1" w:rsidRDefault="00230D07" w:rsidP="00230D07">
                  <w:pPr>
                    <w:rPr>
                      <w:sz w:val="16"/>
                      <w:szCs w:val="16"/>
                    </w:rPr>
                  </w:pPr>
                </w:p>
              </w:tc>
              <w:tc>
                <w:tcPr>
                  <w:tcW w:w="397" w:type="dxa"/>
                  <w:vAlign w:val="center"/>
                  <w:hideMark/>
                </w:tcPr>
                <w:p w14:paraId="6D57C409" w14:textId="77777777" w:rsidR="00230D07" w:rsidRPr="002F1FE1" w:rsidRDefault="00230D07" w:rsidP="00230D07">
                  <w:pPr>
                    <w:spacing w:before="100" w:beforeAutospacing="1" w:after="100" w:afterAutospacing="1"/>
                    <w:jc w:val="center"/>
                    <w:rPr>
                      <w:sz w:val="16"/>
                      <w:szCs w:val="16"/>
                    </w:rPr>
                  </w:pPr>
                  <w:r w:rsidRPr="002F1FE1">
                    <w:rPr>
                      <w:sz w:val="16"/>
                      <w:szCs w:val="16"/>
                    </w:rPr>
                    <w:t>год 1</w:t>
                  </w:r>
                </w:p>
              </w:tc>
              <w:tc>
                <w:tcPr>
                  <w:tcW w:w="234" w:type="dxa"/>
                  <w:vAlign w:val="center"/>
                  <w:hideMark/>
                </w:tcPr>
                <w:p w14:paraId="5B08848E" w14:textId="77777777" w:rsidR="00230D07" w:rsidRPr="002F1FE1" w:rsidRDefault="00230D07" w:rsidP="00230D07">
                  <w:pPr>
                    <w:spacing w:before="100" w:beforeAutospacing="1" w:after="100" w:afterAutospacing="1"/>
                    <w:jc w:val="center"/>
                    <w:rPr>
                      <w:sz w:val="16"/>
                      <w:szCs w:val="16"/>
                    </w:rPr>
                  </w:pPr>
                  <w:r w:rsidRPr="002F1FE1">
                    <w:rPr>
                      <w:sz w:val="16"/>
                      <w:szCs w:val="16"/>
                    </w:rPr>
                    <w:t>…</w:t>
                  </w:r>
                </w:p>
              </w:tc>
              <w:tc>
                <w:tcPr>
                  <w:tcW w:w="849" w:type="dxa"/>
                  <w:vAlign w:val="center"/>
                  <w:hideMark/>
                </w:tcPr>
                <w:p w14:paraId="70D21C04" w14:textId="77777777" w:rsidR="00230D07" w:rsidRPr="002F1FE1" w:rsidRDefault="00230D07" w:rsidP="00230D07">
                  <w:pPr>
                    <w:spacing w:before="100" w:beforeAutospacing="1" w:after="100" w:afterAutospacing="1"/>
                    <w:jc w:val="center"/>
                    <w:rPr>
                      <w:sz w:val="16"/>
                      <w:szCs w:val="16"/>
                    </w:rPr>
                  </w:pPr>
                  <w:r w:rsidRPr="002F1FE1">
                    <w:rPr>
                      <w:sz w:val="16"/>
                      <w:szCs w:val="16"/>
                    </w:rPr>
                    <w:t>год Пзаяв</w:t>
                  </w:r>
                </w:p>
              </w:tc>
              <w:tc>
                <w:tcPr>
                  <w:tcW w:w="646" w:type="dxa"/>
                  <w:vAlign w:val="center"/>
                  <w:hideMark/>
                </w:tcPr>
                <w:p w14:paraId="4789BCE4" w14:textId="77777777" w:rsidR="00230D07" w:rsidRPr="002F1FE1" w:rsidRDefault="00230D07" w:rsidP="00230D07">
                  <w:pPr>
                    <w:spacing w:before="100" w:beforeAutospacing="1" w:after="100" w:afterAutospacing="1"/>
                    <w:jc w:val="center"/>
                    <w:rPr>
                      <w:sz w:val="16"/>
                      <w:szCs w:val="16"/>
                    </w:rPr>
                  </w:pPr>
                  <w:r w:rsidRPr="002F1FE1">
                    <w:rPr>
                      <w:sz w:val="16"/>
                      <w:szCs w:val="16"/>
                    </w:rPr>
                    <w:t>год 1</w:t>
                  </w:r>
                </w:p>
              </w:tc>
              <w:tc>
                <w:tcPr>
                  <w:tcW w:w="426" w:type="dxa"/>
                  <w:vAlign w:val="center"/>
                  <w:hideMark/>
                </w:tcPr>
                <w:p w14:paraId="0A203EFD" w14:textId="77777777" w:rsidR="00230D07" w:rsidRPr="002F1FE1" w:rsidRDefault="00230D07" w:rsidP="00230D07">
                  <w:pPr>
                    <w:spacing w:before="100" w:beforeAutospacing="1" w:after="100" w:afterAutospacing="1"/>
                    <w:jc w:val="center"/>
                    <w:rPr>
                      <w:sz w:val="16"/>
                      <w:szCs w:val="16"/>
                    </w:rPr>
                  </w:pPr>
                  <w:r w:rsidRPr="002F1FE1">
                    <w:rPr>
                      <w:sz w:val="16"/>
                      <w:szCs w:val="16"/>
                    </w:rPr>
                    <w:t>…</w:t>
                  </w:r>
                </w:p>
              </w:tc>
              <w:tc>
                <w:tcPr>
                  <w:tcW w:w="617" w:type="dxa"/>
                  <w:vAlign w:val="center"/>
                  <w:hideMark/>
                </w:tcPr>
                <w:p w14:paraId="121D2051" w14:textId="77777777" w:rsidR="00230D07" w:rsidRPr="002F1FE1" w:rsidRDefault="00230D07" w:rsidP="00230D07">
                  <w:pPr>
                    <w:spacing w:before="100" w:beforeAutospacing="1" w:after="100" w:afterAutospacing="1"/>
                    <w:jc w:val="center"/>
                    <w:rPr>
                      <w:sz w:val="16"/>
                      <w:szCs w:val="16"/>
                    </w:rPr>
                  </w:pPr>
                  <w:r w:rsidRPr="002F1FE1">
                    <w:rPr>
                      <w:sz w:val="16"/>
                      <w:szCs w:val="16"/>
                    </w:rPr>
                    <w:t>Год Пзаяв</w:t>
                  </w:r>
                </w:p>
              </w:tc>
            </w:tr>
            <w:tr w:rsidR="00230D07" w:rsidRPr="002F1FE1" w14:paraId="6A2BC963" w14:textId="77777777" w:rsidTr="00B90A70">
              <w:tc>
                <w:tcPr>
                  <w:tcW w:w="280" w:type="dxa"/>
                  <w:vAlign w:val="center"/>
                  <w:hideMark/>
                </w:tcPr>
                <w:p w14:paraId="3E6B7716" w14:textId="77777777" w:rsidR="00230D07" w:rsidRPr="002F1FE1" w:rsidRDefault="00230D07" w:rsidP="00230D07">
                  <w:pPr>
                    <w:rPr>
                      <w:sz w:val="16"/>
                      <w:szCs w:val="16"/>
                    </w:rPr>
                  </w:pPr>
                </w:p>
              </w:tc>
              <w:tc>
                <w:tcPr>
                  <w:tcW w:w="1558" w:type="dxa"/>
                  <w:vAlign w:val="center"/>
                  <w:hideMark/>
                </w:tcPr>
                <w:p w14:paraId="3BC46C39" w14:textId="77777777" w:rsidR="00230D07" w:rsidRPr="002F1FE1" w:rsidRDefault="00230D07" w:rsidP="00230D07">
                  <w:pPr>
                    <w:rPr>
                      <w:sz w:val="16"/>
                      <w:szCs w:val="16"/>
                    </w:rPr>
                  </w:pPr>
                </w:p>
              </w:tc>
              <w:tc>
                <w:tcPr>
                  <w:tcW w:w="397" w:type="dxa"/>
                  <w:vAlign w:val="center"/>
                  <w:hideMark/>
                </w:tcPr>
                <w:p w14:paraId="7978A065" w14:textId="77777777" w:rsidR="00230D07" w:rsidRPr="002F1FE1" w:rsidRDefault="00230D07" w:rsidP="00230D07">
                  <w:pPr>
                    <w:rPr>
                      <w:sz w:val="16"/>
                      <w:szCs w:val="16"/>
                    </w:rPr>
                  </w:pPr>
                </w:p>
              </w:tc>
              <w:tc>
                <w:tcPr>
                  <w:tcW w:w="234" w:type="dxa"/>
                  <w:vAlign w:val="center"/>
                  <w:hideMark/>
                </w:tcPr>
                <w:p w14:paraId="23AE2CCB" w14:textId="77777777" w:rsidR="00230D07" w:rsidRPr="002F1FE1" w:rsidRDefault="00230D07" w:rsidP="00230D07">
                  <w:pPr>
                    <w:rPr>
                      <w:sz w:val="16"/>
                      <w:szCs w:val="16"/>
                    </w:rPr>
                  </w:pPr>
                </w:p>
              </w:tc>
              <w:tc>
                <w:tcPr>
                  <w:tcW w:w="849" w:type="dxa"/>
                  <w:vAlign w:val="center"/>
                  <w:hideMark/>
                </w:tcPr>
                <w:p w14:paraId="6BF92303" w14:textId="77777777" w:rsidR="00230D07" w:rsidRPr="002F1FE1" w:rsidRDefault="00230D07" w:rsidP="00230D07">
                  <w:pPr>
                    <w:rPr>
                      <w:sz w:val="16"/>
                      <w:szCs w:val="16"/>
                    </w:rPr>
                  </w:pPr>
                </w:p>
              </w:tc>
              <w:tc>
                <w:tcPr>
                  <w:tcW w:w="646" w:type="dxa"/>
                  <w:vAlign w:val="center"/>
                  <w:hideMark/>
                </w:tcPr>
                <w:p w14:paraId="4FC11DEE" w14:textId="77777777" w:rsidR="00230D07" w:rsidRPr="002F1FE1" w:rsidRDefault="00230D07" w:rsidP="00230D07">
                  <w:pPr>
                    <w:rPr>
                      <w:sz w:val="16"/>
                      <w:szCs w:val="16"/>
                    </w:rPr>
                  </w:pPr>
                </w:p>
              </w:tc>
              <w:tc>
                <w:tcPr>
                  <w:tcW w:w="426" w:type="dxa"/>
                  <w:vAlign w:val="center"/>
                  <w:hideMark/>
                </w:tcPr>
                <w:p w14:paraId="3EA60668" w14:textId="77777777" w:rsidR="00230D07" w:rsidRPr="002F1FE1" w:rsidRDefault="00230D07" w:rsidP="00230D07">
                  <w:pPr>
                    <w:rPr>
                      <w:sz w:val="16"/>
                      <w:szCs w:val="16"/>
                    </w:rPr>
                  </w:pPr>
                </w:p>
              </w:tc>
              <w:tc>
                <w:tcPr>
                  <w:tcW w:w="617" w:type="dxa"/>
                  <w:vAlign w:val="center"/>
                  <w:hideMark/>
                </w:tcPr>
                <w:p w14:paraId="0250A08C" w14:textId="77777777" w:rsidR="00230D07" w:rsidRPr="002F1FE1" w:rsidRDefault="00230D07" w:rsidP="00230D07">
                  <w:pPr>
                    <w:rPr>
                      <w:sz w:val="16"/>
                      <w:szCs w:val="16"/>
                    </w:rPr>
                  </w:pPr>
                </w:p>
              </w:tc>
            </w:tr>
            <w:tr w:rsidR="00230D07" w:rsidRPr="002F1FE1" w14:paraId="14A51CF7" w14:textId="77777777" w:rsidTr="00B90A70">
              <w:tc>
                <w:tcPr>
                  <w:tcW w:w="280" w:type="dxa"/>
                  <w:vAlign w:val="center"/>
                  <w:hideMark/>
                </w:tcPr>
                <w:p w14:paraId="2CD9D374" w14:textId="77777777" w:rsidR="00230D07" w:rsidRPr="002F1FE1" w:rsidRDefault="00230D07" w:rsidP="00230D07">
                  <w:pPr>
                    <w:rPr>
                      <w:sz w:val="16"/>
                      <w:szCs w:val="16"/>
                    </w:rPr>
                  </w:pPr>
                </w:p>
              </w:tc>
              <w:tc>
                <w:tcPr>
                  <w:tcW w:w="1558" w:type="dxa"/>
                  <w:vAlign w:val="center"/>
                  <w:hideMark/>
                </w:tcPr>
                <w:p w14:paraId="3B91D69E" w14:textId="77777777" w:rsidR="00230D07" w:rsidRPr="002F1FE1" w:rsidRDefault="00230D07" w:rsidP="00230D07">
                  <w:pPr>
                    <w:rPr>
                      <w:sz w:val="16"/>
                      <w:szCs w:val="16"/>
                    </w:rPr>
                  </w:pPr>
                </w:p>
              </w:tc>
              <w:tc>
                <w:tcPr>
                  <w:tcW w:w="397" w:type="dxa"/>
                  <w:vAlign w:val="center"/>
                  <w:hideMark/>
                </w:tcPr>
                <w:p w14:paraId="64E33E31" w14:textId="77777777" w:rsidR="00230D07" w:rsidRPr="002F1FE1" w:rsidRDefault="00230D07" w:rsidP="00230D07">
                  <w:pPr>
                    <w:rPr>
                      <w:sz w:val="16"/>
                      <w:szCs w:val="16"/>
                    </w:rPr>
                  </w:pPr>
                </w:p>
              </w:tc>
              <w:tc>
                <w:tcPr>
                  <w:tcW w:w="234" w:type="dxa"/>
                  <w:vAlign w:val="center"/>
                  <w:hideMark/>
                </w:tcPr>
                <w:p w14:paraId="7CD5D2FC" w14:textId="77777777" w:rsidR="00230D07" w:rsidRPr="002F1FE1" w:rsidRDefault="00230D07" w:rsidP="00230D07">
                  <w:pPr>
                    <w:rPr>
                      <w:sz w:val="16"/>
                      <w:szCs w:val="16"/>
                    </w:rPr>
                  </w:pPr>
                </w:p>
              </w:tc>
              <w:tc>
                <w:tcPr>
                  <w:tcW w:w="849" w:type="dxa"/>
                  <w:vAlign w:val="center"/>
                  <w:hideMark/>
                </w:tcPr>
                <w:p w14:paraId="320C110C" w14:textId="77777777" w:rsidR="00230D07" w:rsidRPr="002F1FE1" w:rsidRDefault="00230D07" w:rsidP="00230D07">
                  <w:pPr>
                    <w:rPr>
                      <w:sz w:val="16"/>
                      <w:szCs w:val="16"/>
                    </w:rPr>
                  </w:pPr>
                </w:p>
              </w:tc>
              <w:tc>
                <w:tcPr>
                  <w:tcW w:w="646" w:type="dxa"/>
                  <w:vAlign w:val="center"/>
                  <w:hideMark/>
                </w:tcPr>
                <w:p w14:paraId="13F6CACF" w14:textId="77777777" w:rsidR="00230D07" w:rsidRPr="002F1FE1" w:rsidRDefault="00230D07" w:rsidP="00230D07">
                  <w:pPr>
                    <w:rPr>
                      <w:sz w:val="16"/>
                      <w:szCs w:val="16"/>
                    </w:rPr>
                  </w:pPr>
                </w:p>
              </w:tc>
              <w:tc>
                <w:tcPr>
                  <w:tcW w:w="426" w:type="dxa"/>
                  <w:vAlign w:val="center"/>
                  <w:hideMark/>
                </w:tcPr>
                <w:p w14:paraId="7DCF2BAE" w14:textId="77777777" w:rsidR="00230D07" w:rsidRPr="002F1FE1" w:rsidRDefault="00230D07" w:rsidP="00230D07">
                  <w:pPr>
                    <w:rPr>
                      <w:sz w:val="16"/>
                      <w:szCs w:val="16"/>
                    </w:rPr>
                  </w:pPr>
                </w:p>
              </w:tc>
              <w:tc>
                <w:tcPr>
                  <w:tcW w:w="617" w:type="dxa"/>
                  <w:vAlign w:val="center"/>
                  <w:hideMark/>
                </w:tcPr>
                <w:p w14:paraId="0FCBB32A" w14:textId="77777777" w:rsidR="00230D07" w:rsidRPr="002F1FE1" w:rsidRDefault="00230D07" w:rsidP="00230D07">
                  <w:pPr>
                    <w:rPr>
                      <w:sz w:val="16"/>
                      <w:szCs w:val="16"/>
                    </w:rPr>
                  </w:pPr>
                </w:p>
              </w:tc>
            </w:tr>
          </w:tbl>
          <w:p w14:paraId="246CB3A0" w14:textId="7A61A693" w:rsidR="00230D07" w:rsidRPr="002F1FE1" w:rsidRDefault="00230D07" w:rsidP="00787AC5">
            <w:pPr>
              <w:pStyle w:val="af0"/>
              <w:spacing w:before="0" w:beforeAutospacing="0" w:after="0" w:afterAutospacing="0"/>
              <w:jc w:val="both"/>
              <w:rPr>
                <w:sz w:val="20"/>
                <w:szCs w:val="20"/>
              </w:rPr>
            </w:pPr>
          </w:p>
        </w:tc>
        <w:tc>
          <w:tcPr>
            <w:tcW w:w="5529" w:type="dxa"/>
          </w:tcPr>
          <w:p w14:paraId="5FFC46B7" w14:textId="0A8DFA8B" w:rsidR="009741B4" w:rsidRDefault="00787AC5" w:rsidP="009741B4">
            <w:pPr>
              <w:overflowPunct/>
              <w:autoSpaceDE/>
              <w:autoSpaceDN/>
              <w:adjustRightInd/>
              <w:jc w:val="center"/>
            </w:pPr>
            <w:r w:rsidRPr="002F1FE1">
              <w:rPr>
                <w:lang w:val="kk-KZ"/>
              </w:rPr>
              <w:t xml:space="preserve">                  </w:t>
            </w:r>
            <w:r w:rsidR="004B4B39" w:rsidRPr="002F1FE1">
              <w:rPr>
                <w:lang w:val="kk-KZ"/>
              </w:rPr>
              <w:t xml:space="preserve">                     </w:t>
            </w:r>
            <w:r w:rsidR="009741B4">
              <w:rPr>
                <w:lang w:val="kk-KZ"/>
              </w:rPr>
              <w:t xml:space="preserve">            </w:t>
            </w:r>
            <w:r w:rsidR="009741B4" w:rsidRPr="002F1FE1">
              <w:t xml:space="preserve">Приложение </w:t>
            </w:r>
            <w:r w:rsidR="009741B4">
              <w:t>6</w:t>
            </w:r>
            <w:r w:rsidR="009741B4" w:rsidRPr="002F1FE1">
              <w:t xml:space="preserve"> </w:t>
            </w:r>
          </w:p>
          <w:p w14:paraId="6C31C2A1" w14:textId="5B4A2B0A" w:rsidR="009741B4" w:rsidRDefault="009741B4" w:rsidP="009741B4">
            <w:pPr>
              <w:overflowPunct/>
              <w:autoSpaceDE/>
              <w:autoSpaceDN/>
              <w:adjustRightInd/>
              <w:jc w:val="center"/>
            </w:pPr>
            <w:r>
              <w:t xml:space="preserve">                                                 к Правилам осуществления</w:t>
            </w:r>
          </w:p>
          <w:p w14:paraId="4C0486C2" w14:textId="11B79428" w:rsidR="009741B4" w:rsidRDefault="009741B4" w:rsidP="009741B4">
            <w:pPr>
              <w:overflowPunct/>
              <w:autoSpaceDE/>
              <w:autoSpaceDN/>
              <w:adjustRightInd/>
              <w:jc w:val="center"/>
            </w:pPr>
            <w:r>
              <w:t xml:space="preserve">                                                  деятельности субъектами</w:t>
            </w:r>
          </w:p>
          <w:p w14:paraId="64B2AC72" w14:textId="0F3FC610" w:rsidR="009741B4" w:rsidRPr="002F1FE1" w:rsidRDefault="009741B4" w:rsidP="009741B4">
            <w:pPr>
              <w:overflowPunct/>
              <w:autoSpaceDE/>
              <w:autoSpaceDN/>
              <w:adjustRightInd/>
              <w:jc w:val="center"/>
            </w:pPr>
            <w:r>
              <w:t xml:space="preserve">                                                    естественных монополий</w:t>
            </w:r>
            <w:r w:rsidRPr="002F1FE1">
              <w:t xml:space="preserve">                               </w:t>
            </w:r>
          </w:p>
          <w:p w14:paraId="076EAD9D" w14:textId="358E87CD" w:rsidR="00787AC5" w:rsidRPr="002F1FE1" w:rsidRDefault="00787AC5" w:rsidP="00787AC5">
            <w:pPr>
              <w:ind w:right="599"/>
              <w:jc w:val="right"/>
            </w:pPr>
          </w:p>
          <w:p w14:paraId="3C07190E" w14:textId="5689CD37" w:rsidR="00787AC5" w:rsidRDefault="00787AC5" w:rsidP="00787AC5">
            <w:pPr>
              <w:jc w:val="center"/>
              <w:rPr>
                <w:lang w:val="kk-KZ"/>
              </w:rPr>
            </w:pPr>
            <w:r w:rsidRPr="002F1FE1">
              <w:rPr>
                <w:lang w:val="kk-KZ"/>
              </w:rPr>
              <w:t xml:space="preserve">                                         </w:t>
            </w:r>
            <w:r w:rsidR="004B4B39" w:rsidRPr="002F1FE1">
              <w:rPr>
                <w:lang w:val="kk-KZ"/>
              </w:rPr>
              <w:t xml:space="preserve">         </w:t>
            </w:r>
            <w:r w:rsidRPr="002F1FE1">
              <w:rPr>
                <w:lang w:val="kk-KZ"/>
              </w:rPr>
              <w:t xml:space="preserve">     Форма 1</w:t>
            </w:r>
          </w:p>
          <w:p w14:paraId="7F929264" w14:textId="77777777" w:rsidR="009741B4" w:rsidRPr="002F1FE1" w:rsidRDefault="009741B4" w:rsidP="00787AC5">
            <w:pPr>
              <w:jc w:val="center"/>
              <w:rPr>
                <w:lang w:val="kk-KZ"/>
              </w:rPr>
            </w:pPr>
          </w:p>
          <w:p w14:paraId="775910B0" w14:textId="77777777" w:rsidR="00787AC5" w:rsidRPr="002F1FE1" w:rsidRDefault="00787AC5" w:rsidP="00787AC5">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Показатели эффективности деятельности субъектов естественных монополий, учитываемые в формуле расчета тарифов на регулируемую услугу</w:t>
            </w:r>
          </w:p>
          <w:p w14:paraId="2EE231A4" w14:textId="77777777" w:rsidR="00787AC5" w:rsidRPr="002F1FE1" w:rsidRDefault="00787AC5" w:rsidP="00787AC5">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______________________________________________________________________________________</w:t>
            </w:r>
            <w:r w:rsidRPr="002F1FE1">
              <w:rPr>
                <w:rFonts w:ascii="Times New Roman" w:hAnsi="Times New Roman" w:cs="Times New Roman"/>
                <w:color w:val="auto"/>
                <w:sz w:val="20"/>
                <w:szCs w:val="20"/>
              </w:rPr>
              <w:br/>
              <w:t>(наименование регулируемой услуги) в разрезе субъектов естественных монополий</w:t>
            </w:r>
          </w:p>
          <w:p w14:paraId="3697243D" w14:textId="77777777" w:rsidR="00787AC5" w:rsidRPr="002F1FE1" w:rsidRDefault="00787AC5" w:rsidP="00787AC5">
            <w:pPr>
              <w:pStyle w:val="af0"/>
              <w:spacing w:before="0" w:beforeAutospacing="0" w:after="0" w:afterAutospacing="0"/>
              <w:jc w:val="center"/>
              <w:rPr>
                <w:sz w:val="20"/>
                <w:szCs w:val="20"/>
              </w:rPr>
            </w:pPr>
            <w:r w:rsidRPr="002F1FE1">
              <w:rPr>
                <w:sz w:val="20"/>
                <w:szCs w:val="20"/>
              </w:rPr>
              <w:t>Период действия: _____________________ годы</w:t>
            </w:r>
          </w:p>
          <w:tbl>
            <w:tblPr>
              <w:tblW w:w="5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37"/>
              <w:gridCol w:w="1198"/>
              <w:gridCol w:w="719"/>
              <w:gridCol w:w="351"/>
              <w:gridCol w:w="851"/>
              <w:gridCol w:w="992"/>
              <w:gridCol w:w="333"/>
            </w:tblGrid>
            <w:tr w:rsidR="00787AC5" w:rsidRPr="002F1FE1" w14:paraId="041CFA41" w14:textId="77777777" w:rsidTr="00A4330B">
              <w:trPr>
                <w:gridAfter w:val="1"/>
                <w:wAfter w:w="333" w:type="dxa"/>
              </w:trPr>
              <w:tc>
                <w:tcPr>
                  <w:tcW w:w="4848" w:type="dxa"/>
                  <w:gridSpan w:val="6"/>
                  <w:vAlign w:val="center"/>
                  <w:hideMark/>
                </w:tcPr>
                <w:p w14:paraId="5F5612D2" w14:textId="77777777" w:rsidR="00787AC5" w:rsidRPr="002F1FE1" w:rsidRDefault="00787AC5" w:rsidP="00787AC5">
                  <w:pPr>
                    <w:overflowPunct/>
                    <w:autoSpaceDE/>
                    <w:autoSpaceDN/>
                    <w:adjustRightInd/>
                    <w:jc w:val="center"/>
                  </w:pPr>
                  <w:r w:rsidRPr="002F1FE1">
                    <w:t>Показатель эффективности субъектов</w:t>
                  </w:r>
                </w:p>
              </w:tc>
            </w:tr>
            <w:tr w:rsidR="00787AC5" w:rsidRPr="002F1FE1" w14:paraId="2DA77F20" w14:textId="77777777" w:rsidTr="00A4330B">
              <w:trPr>
                <w:gridAfter w:val="1"/>
                <w:wAfter w:w="333" w:type="dxa"/>
              </w:trPr>
              <w:tc>
                <w:tcPr>
                  <w:tcW w:w="737" w:type="dxa"/>
                  <w:vAlign w:val="center"/>
                  <w:hideMark/>
                </w:tcPr>
                <w:p w14:paraId="66B93BAB" w14:textId="77777777" w:rsidR="00787AC5" w:rsidRPr="002F1FE1" w:rsidRDefault="00787AC5" w:rsidP="00787AC5">
                  <w:pPr>
                    <w:overflowPunct/>
                    <w:autoSpaceDE/>
                    <w:autoSpaceDN/>
                    <w:adjustRightInd/>
                    <w:jc w:val="center"/>
                  </w:pPr>
                </w:p>
              </w:tc>
              <w:tc>
                <w:tcPr>
                  <w:tcW w:w="3119" w:type="dxa"/>
                  <w:gridSpan w:val="4"/>
                  <w:vAlign w:val="center"/>
                  <w:hideMark/>
                </w:tcPr>
                <w:p w14:paraId="6B3307D4" w14:textId="77777777" w:rsidR="00787AC5" w:rsidRPr="002F1FE1" w:rsidRDefault="00787AC5" w:rsidP="00787AC5">
                  <w:pPr>
                    <w:overflowPunct/>
                    <w:autoSpaceDE/>
                    <w:autoSpaceDN/>
                    <w:adjustRightInd/>
                    <w:jc w:val="center"/>
                  </w:pPr>
                  <w:r w:rsidRPr="002F1FE1">
                    <w:t>Сфера естественной монополии</w:t>
                  </w:r>
                </w:p>
              </w:tc>
              <w:tc>
                <w:tcPr>
                  <w:tcW w:w="992" w:type="dxa"/>
                  <w:vAlign w:val="center"/>
                  <w:hideMark/>
                </w:tcPr>
                <w:p w14:paraId="1FC041C2" w14:textId="77777777" w:rsidR="00787AC5" w:rsidRPr="002F1FE1" w:rsidRDefault="00787AC5" w:rsidP="00787AC5">
                  <w:pPr>
                    <w:overflowPunct/>
                    <w:autoSpaceDE/>
                    <w:autoSpaceDN/>
                    <w:adjustRightInd/>
                    <w:jc w:val="center"/>
                  </w:pPr>
                </w:p>
              </w:tc>
            </w:tr>
            <w:tr w:rsidR="00787AC5" w:rsidRPr="002F1FE1" w14:paraId="338896A5" w14:textId="77777777" w:rsidTr="00A4330B">
              <w:trPr>
                <w:gridAfter w:val="1"/>
                <w:wAfter w:w="333" w:type="dxa"/>
              </w:trPr>
              <w:tc>
                <w:tcPr>
                  <w:tcW w:w="737" w:type="dxa"/>
                  <w:vAlign w:val="center"/>
                  <w:hideMark/>
                </w:tcPr>
                <w:p w14:paraId="0DC4CBB0" w14:textId="77777777" w:rsidR="00787AC5" w:rsidRPr="002F1FE1" w:rsidRDefault="00787AC5" w:rsidP="00787AC5">
                  <w:pPr>
                    <w:overflowPunct/>
                    <w:autoSpaceDE/>
                    <w:autoSpaceDN/>
                    <w:adjustRightInd/>
                    <w:jc w:val="center"/>
                  </w:pPr>
                </w:p>
              </w:tc>
              <w:tc>
                <w:tcPr>
                  <w:tcW w:w="3119" w:type="dxa"/>
                  <w:gridSpan w:val="4"/>
                  <w:vAlign w:val="center"/>
                  <w:hideMark/>
                </w:tcPr>
                <w:p w14:paraId="51C6E957" w14:textId="77777777" w:rsidR="00787AC5" w:rsidRPr="002F1FE1" w:rsidRDefault="00787AC5" w:rsidP="00787AC5">
                  <w:pPr>
                    <w:overflowPunct/>
                    <w:autoSpaceDE/>
                    <w:autoSpaceDN/>
                    <w:adjustRightInd/>
                    <w:jc w:val="center"/>
                  </w:pPr>
                  <w:r w:rsidRPr="002F1FE1">
                    <w:t>Наименование услуги</w:t>
                  </w:r>
                </w:p>
              </w:tc>
              <w:tc>
                <w:tcPr>
                  <w:tcW w:w="992" w:type="dxa"/>
                  <w:vAlign w:val="center"/>
                  <w:hideMark/>
                </w:tcPr>
                <w:p w14:paraId="56F2969B" w14:textId="77777777" w:rsidR="00787AC5" w:rsidRPr="002F1FE1" w:rsidRDefault="00787AC5" w:rsidP="00787AC5">
                  <w:pPr>
                    <w:overflowPunct/>
                    <w:autoSpaceDE/>
                    <w:autoSpaceDN/>
                    <w:adjustRightInd/>
                    <w:jc w:val="center"/>
                  </w:pPr>
                </w:p>
              </w:tc>
            </w:tr>
            <w:tr w:rsidR="00787AC5" w:rsidRPr="002F1FE1" w14:paraId="1B1363DD" w14:textId="77777777" w:rsidTr="00A4330B">
              <w:trPr>
                <w:gridAfter w:val="1"/>
                <w:wAfter w:w="333" w:type="dxa"/>
              </w:trPr>
              <w:tc>
                <w:tcPr>
                  <w:tcW w:w="737" w:type="dxa"/>
                  <w:vAlign w:val="center"/>
                  <w:hideMark/>
                </w:tcPr>
                <w:p w14:paraId="1A0805B8" w14:textId="77777777" w:rsidR="00787AC5" w:rsidRPr="002F1FE1" w:rsidRDefault="00787AC5" w:rsidP="00787AC5">
                  <w:pPr>
                    <w:overflowPunct/>
                    <w:autoSpaceDE/>
                    <w:autoSpaceDN/>
                    <w:adjustRightInd/>
                    <w:jc w:val="center"/>
                  </w:pPr>
                </w:p>
              </w:tc>
              <w:tc>
                <w:tcPr>
                  <w:tcW w:w="3119" w:type="dxa"/>
                  <w:gridSpan w:val="4"/>
                  <w:vAlign w:val="center"/>
                  <w:hideMark/>
                </w:tcPr>
                <w:p w14:paraId="40D02C26" w14:textId="77777777" w:rsidR="00787AC5" w:rsidRPr="002F1FE1" w:rsidRDefault="00787AC5" w:rsidP="00787AC5">
                  <w:pPr>
                    <w:overflowPunct/>
                    <w:autoSpaceDE/>
                    <w:autoSpaceDN/>
                    <w:adjustRightInd/>
                    <w:jc w:val="center"/>
                  </w:pPr>
                  <w:r w:rsidRPr="002F1FE1">
                    <w:t>Общее количество субъектов, предоставляющих услугу (без учета малой мощности и вновь созданных субъектов)</w:t>
                  </w:r>
                </w:p>
              </w:tc>
              <w:tc>
                <w:tcPr>
                  <w:tcW w:w="992" w:type="dxa"/>
                  <w:vAlign w:val="center"/>
                  <w:hideMark/>
                </w:tcPr>
                <w:p w14:paraId="0D3A9283" w14:textId="77777777" w:rsidR="00787AC5" w:rsidRPr="002F1FE1" w:rsidRDefault="00787AC5" w:rsidP="00787AC5">
                  <w:pPr>
                    <w:overflowPunct/>
                    <w:autoSpaceDE/>
                    <w:autoSpaceDN/>
                    <w:adjustRightInd/>
                    <w:jc w:val="center"/>
                  </w:pPr>
                </w:p>
              </w:tc>
            </w:tr>
            <w:tr w:rsidR="00787AC5" w:rsidRPr="002F1FE1" w14:paraId="313A9A32" w14:textId="77777777" w:rsidTr="00A4330B">
              <w:trPr>
                <w:gridAfter w:val="1"/>
                <w:wAfter w:w="333" w:type="dxa"/>
              </w:trPr>
              <w:tc>
                <w:tcPr>
                  <w:tcW w:w="737" w:type="dxa"/>
                  <w:vAlign w:val="center"/>
                  <w:hideMark/>
                </w:tcPr>
                <w:p w14:paraId="51EAD892" w14:textId="77777777" w:rsidR="00787AC5" w:rsidRPr="002F1FE1" w:rsidRDefault="00787AC5" w:rsidP="00787AC5">
                  <w:pPr>
                    <w:overflowPunct/>
                    <w:autoSpaceDE/>
                    <w:autoSpaceDN/>
                    <w:adjustRightInd/>
                    <w:jc w:val="center"/>
                  </w:pPr>
                </w:p>
              </w:tc>
              <w:tc>
                <w:tcPr>
                  <w:tcW w:w="3119" w:type="dxa"/>
                  <w:gridSpan w:val="4"/>
                  <w:vAlign w:val="center"/>
                  <w:hideMark/>
                </w:tcPr>
                <w:p w14:paraId="3983373A" w14:textId="77777777" w:rsidR="00787AC5" w:rsidRPr="002F1FE1" w:rsidRDefault="00787AC5" w:rsidP="00787AC5">
                  <w:pPr>
                    <w:overflowPunct/>
                    <w:autoSpaceDE/>
                    <w:autoSpaceDN/>
                    <w:adjustRightInd/>
                    <w:jc w:val="center"/>
                  </w:pPr>
                  <w:r w:rsidRPr="002F1FE1">
                    <w:t>Количество субъектов, данные которых использованы для анализа</w:t>
                  </w:r>
                </w:p>
              </w:tc>
              <w:tc>
                <w:tcPr>
                  <w:tcW w:w="992" w:type="dxa"/>
                  <w:vAlign w:val="center"/>
                  <w:hideMark/>
                </w:tcPr>
                <w:p w14:paraId="79EA6BE8" w14:textId="77777777" w:rsidR="00787AC5" w:rsidRPr="002F1FE1" w:rsidRDefault="00787AC5" w:rsidP="00787AC5">
                  <w:pPr>
                    <w:overflowPunct/>
                    <w:autoSpaceDE/>
                    <w:autoSpaceDN/>
                    <w:adjustRightInd/>
                    <w:jc w:val="center"/>
                  </w:pPr>
                </w:p>
              </w:tc>
            </w:tr>
            <w:tr w:rsidR="00787AC5" w:rsidRPr="002F1FE1" w14:paraId="03DEA962" w14:textId="77777777" w:rsidTr="00A4330B">
              <w:trPr>
                <w:gridAfter w:val="1"/>
                <w:wAfter w:w="333" w:type="dxa"/>
              </w:trPr>
              <w:tc>
                <w:tcPr>
                  <w:tcW w:w="737" w:type="dxa"/>
                  <w:vAlign w:val="center"/>
                  <w:hideMark/>
                </w:tcPr>
                <w:p w14:paraId="303A2DD5" w14:textId="77777777" w:rsidR="00787AC5" w:rsidRPr="002F1FE1" w:rsidRDefault="00787AC5" w:rsidP="00787AC5">
                  <w:pPr>
                    <w:overflowPunct/>
                    <w:autoSpaceDE/>
                    <w:autoSpaceDN/>
                    <w:adjustRightInd/>
                    <w:jc w:val="center"/>
                  </w:pPr>
                </w:p>
              </w:tc>
              <w:tc>
                <w:tcPr>
                  <w:tcW w:w="3119" w:type="dxa"/>
                  <w:gridSpan w:val="4"/>
                  <w:vAlign w:val="center"/>
                  <w:hideMark/>
                </w:tcPr>
                <w:p w14:paraId="42FD0AA9" w14:textId="77777777" w:rsidR="00787AC5" w:rsidRPr="002F1FE1" w:rsidRDefault="00787AC5" w:rsidP="00787AC5">
                  <w:pPr>
                    <w:overflowPunct/>
                    <w:autoSpaceDE/>
                    <w:autoSpaceDN/>
                    <w:adjustRightInd/>
                    <w:jc w:val="center"/>
                  </w:pPr>
                  <w:r w:rsidRPr="002F1FE1">
                    <w:t>Анализируемый период:</w:t>
                  </w:r>
                </w:p>
              </w:tc>
              <w:tc>
                <w:tcPr>
                  <w:tcW w:w="992" w:type="dxa"/>
                  <w:vAlign w:val="center"/>
                  <w:hideMark/>
                </w:tcPr>
                <w:p w14:paraId="008EDDC6" w14:textId="77777777" w:rsidR="00787AC5" w:rsidRPr="002F1FE1" w:rsidRDefault="00787AC5" w:rsidP="00787AC5">
                  <w:pPr>
                    <w:overflowPunct/>
                    <w:autoSpaceDE/>
                    <w:autoSpaceDN/>
                    <w:adjustRightInd/>
                    <w:jc w:val="center"/>
                  </w:pPr>
                </w:p>
              </w:tc>
            </w:tr>
            <w:tr w:rsidR="00787AC5" w:rsidRPr="002F1FE1" w14:paraId="4E5CD8FE" w14:textId="77777777" w:rsidTr="00A4330B">
              <w:trPr>
                <w:gridAfter w:val="1"/>
                <w:wAfter w:w="333" w:type="dxa"/>
              </w:trPr>
              <w:tc>
                <w:tcPr>
                  <w:tcW w:w="737" w:type="dxa"/>
                  <w:vAlign w:val="center"/>
                  <w:hideMark/>
                </w:tcPr>
                <w:p w14:paraId="1014CDC7" w14:textId="77777777" w:rsidR="00787AC5" w:rsidRPr="002F1FE1" w:rsidRDefault="00787AC5" w:rsidP="00787AC5">
                  <w:pPr>
                    <w:overflowPunct/>
                    <w:autoSpaceDE/>
                    <w:autoSpaceDN/>
                    <w:adjustRightInd/>
                    <w:jc w:val="center"/>
                  </w:pPr>
                </w:p>
              </w:tc>
              <w:tc>
                <w:tcPr>
                  <w:tcW w:w="3119" w:type="dxa"/>
                  <w:gridSpan w:val="4"/>
                  <w:vAlign w:val="center"/>
                  <w:hideMark/>
                </w:tcPr>
                <w:p w14:paraId="0926FA9C" w14:textId="77777777" w:rsidR="00787AC5" w:rsidRPr="002F1FE1" w:rsidRDefault="00787AC5" w:rsidP="00787AC5">
                  <w:pPr>
                    <w:overflowPunct/>
                    <w:autoSpaceDE/>
                    <w:autoSpaceDN/>
                    <w:adjustRightInd/>
                    <w:jc w:val="center"/>
                  </w:pPr>
                  <w:r w:rsidRPr="002F1FE1">
                    <w:t>Начало</w:t>
                  </w:r>
                </w:p>
              </w:tc>
              <w:tc>
                <w:tcPr>
                  <w:tcW w:w="992" w:type="dxa"/>
                  <w:vAlign w:val="center"/>
                  <w:hideMark/>
                </w:tcPr>
                <w:p w14:paraId="3768E66E" w14:textId="77777777" w:rsidR="00787AC5" w:rsidRPr="002F1FE1" w:rsidRDefault="00787AC5" w:rsidP="00787AC5">
                  <w:pPr>
                    <w:overflowPunct/>
                    <w:autoSpaceDE/>
                    <w:autoSpaceDN/>
                    <w:adjustRightInd/>
                    <w:jc w:val="center"/>
                  </w:pPr>
                </w:p>
              </w:tc>
            </w:tr>
            <w:tr w:rsidR="00787AC5" w:rsidRPr="002F1FE1" w14:paraId="36A37D23" w14:textId="77777777" w:rsidTr="00A4330B">
              <w:trPr>
                <w:gridAfter w:val="1"/>
                <w:wAfter w:w="333" w:type="dxa"/>
              </w:trPr>
              <w:tc>
                <w:tcPr>
                  <w:tcW w:w="737" w:type="dxa"/>
                  <w:vAlign w:val="center"/>
                  <w:hideMark/>
                </w:tcPr>
                <w:p w14:paraId="5AFD5BD1" w14:textId="77777777" w:rsidR="00787AC5" w:rsidRPr="002F1FE1" w:rsidRDefault="00787AC5" w:rsidP="00787AC5">
                  <w:pPr>
                    <w:overflowPunct/>
                    <w:autoSpaceDE/>
                    <w:autoSpaceDN/>
                    <w:adjustRightInd/>
                    <w:jc w:val="center"/>
                  </w:pPr>
                </w:p>
              </w:tc>
              <w:tc>
                <w:tcPr>
                  <w:tcW w:w="3119" w:type="dxa"/>
                  <w:gridSpan w:val="4"/>
                  <w:vAlign w:val="center"/>
                  <w:hideMark/>
                </w:tcPr>
                <w:p w14:paraId="44B84F12" w14:textId="77777777" w:rsidR="00787AC5" w:rsidRPr="002F1FE1" w:rsidRDefault="00787AC5" w:rsidP="00787AC5">
                  <w:pPr>
                    <w:overflowPunct/>
                    <w:autoSpaceDE/>
                    <w:autoSpaceDN/>
                    <w:adjustRightInd/>
                    <w:jc w:val="center"/>
                  </w:pPr>
                  <w:r w:rsidRPr="002F1FE1">
                    <w:t>Конец</w:t>
                  </w:r>
                </w:p>
              </w:tc>
              <w:tc>
                <w:tcPr>
                  <w:tcW w:w="992" w:type="dxa"/>
                  <w:vAlign w:val="center"/>
                  <w:hideMark/>
                </w:tcPr>
                <w:p w14:paraId="6DBE3FD3" w14:textId="77777777" w:rsidR="00787AC5" w:rsidRPr="002F1FE1" w:rsidRDefault="00787AC5" w:rsidP="00787AC5">
                  <w:pPr>
                    <w:overflowPunct/>
                    <w:autoSpaceDE/>
                    <w:autoSpaceDN/>
                    <w:adjustRightInd/>
                    <w:jc w:val="center"/>
                  </w:pPr>
                </w:p>
              </w:tc>
            </w:tr>
            <w:tr w:rsidR="00787AC5" w:rsidRPr="002F1FE1" w14:paraId="208B201B" w14:textId="77777777" w:rsidTr="00A4330B">
              <w:trPr>
                <w:gridAfter w:val="1"/>
                <w:wAfter w:w="333" w:type="dxa"/>
              </w:trPr>
              <w:tc>
                <w:tcPr>
                  <w:tcW w:w="737" w:type="dxa"/>
                  <w:vAlign w:val="center"/>
                  <w:hideMark/>
                </w:tcPr>
                <w:p w14:paraId="39046861" w14:textId="77777777" w:rsidR="00787AC5" w:rsidRPr="002F1FE1" w:rsidRDefault="00787AC5" w:rsidP="00787AC5">
                  <w:pPr>
                    <w:overflowPunct/>
                    <w:autoSpaceDE/>
                    <w:autoSpaceDN/>
                    <w:adjustRightInd/>
                    <w:jc w:val="center"/>
                  </w:pPr>
                </w:p>
              </w:tc>
              <w:tc>
                <w:tcPr>
                  <w:tcW w:w="4111" w:type="dxa"/>
                  <w:gridSpan w:val="5"/>
                  <w:vAlign w:val="center"/>
                  <w:hideMark/>
                </w:tcPr>
                <w:p w14:paraId="792521B5" w14:textId="77777777" w:rsidR="00787AC5" w:rsidRPr="002F1FE1" w:rsidRDefault="00787AC5" w:rsidP="00787AC5">
                  <w:pPr>
                    <w:overflowPunct/>
                    <w:autoSpaceDE/>
                    <w:autoSpaceDN/>
                    <w:adjustRightInd/>
                    <w:jc w:val="center"/>
                  </w:pPr>
                  <w:r w:rsidRPr="002F1FE1">
                    <w:t>Структурные параметры, использованные для определения групп аналогичных субъектов и расчета показателей эффективности деятельности:</w:t>
                  </w:r>
                </w:p>
              </w:tc>
            </w:tr>
            <w:tr w:rsidR="00787AC5" w:rsidRPr="002F1FE1" w14:paraId="555D2B6B" w14:textId="77777777" w:rsidTr="00A4330B">
              <w:trPr>
                <w:gridAfter w:val="1"/>
                <w:wAfter w:w="333" w:type="dxa"/>
              </w:trPr>
              <w:tc>
                <w:tcPr>
                  <w:tcW w:w="737" w:type="dxa"/>
                  <w:vAlign w:val="center"/>
                  <w:hideMark/>
                </w:tcPr>
                <w:p w14:paraId="145B6F52" w14:textId="77777777" w:rsidR="00787AC5" w:rsidRPr="002F1FE1" w:rsidRDefault="00787AC5" w:rsidP="00787AC5">
                  <w:pPr>
                    <w:overflowPunct/>
                    <w:autoSpaceDE/>
                    <w:autoSpaceDN/>
                    <w:adjustRightInd/>
                    <w:jc w:val="center"/>
                  </w:pPr>
                  <w:r w:rsidRPr="002F1FE1">
                    <w:t>1</w:t>
                  </w:r>
                </w:p>
              </w:tc>
              <w:tc>
                <w:tcPr>
                  <w:tcW w:w="3119" w:type="dxa"/>
                  <w:gridSpan w:val="4"/>
                  <w:vAlign w:val="center"/>
                  <w:hideMark/>
                </w:tcPr>
                <w:p w14:paraId="12CA6985" w14:textId="77777777" w:rsidR="00787AC5" w:rsidRPr="002F1FE1" w:rsidRDefault="00787AC5" w:rsidP="00787AC5">
                  <w:pPr>
                    <w:overflowPunct/>
                    <w:autoSpaceDE/>
                    <w:autoSpaceDN/>
                    <w:adjustRightInd/>
                    <w:jc w:val="center"/>
                  </w:pPr>
                </w:p>
              </w:tc>
              <w:tc>
                <w:tcPr>
                  <w:tcW w:w="992" w:type="dxa"/>
                  <w:vAlign w:val="center"/>
                  <w:hideMark/>
                </w:tcPr>
                <w:p w14:paraId="7A3EC6CA" w14:textId="77777777" w:rsidR="00787AC5" w:rsidRPr="002F1FE1" w:rsidRDefault="00787AC5" w:rsidP="00787AC5">
                  <w:pPr>
                    <w:overflowPunct/>
                    <w:autoSpaceDE/>
                    <w:autoSpaceDN/>
                    <w:adjustRightInd/>
                    <w:jc w:val="center"/>
                  </w:pPr>
                </w:p>
              </w:tc>
            </w:tr>
            <w:tr w:rsidR="00787AC5" w:rsidRPr="002F1FE1" w14:paraId="530F7316" w14:textId="77777777" w:rsidTr="00A4330B">
              <w:trPr>
                <w:gridAfter w:val="1"/>
                <w:wAfter w:w="333" w:type="dxa"/>
              </w:trPr>
              <w:tc>
                <w:tcPr>
                  <w:tcW w:w="737" w:type="dxa"/>
                  <w:vAlign w:val="center"/>
                  <w:hideMark/>
                </w:tcPr>
                <w:p w14:paraId="72578168" w14:textId="77777777" w:rsidR="00787AC5" w:rsidRPr="002F1FE1" w:rsidRDefault="00787AC5" w:rsidP="00787AC5">
                  <w:pPr>
                    <w:overflowPunct/>
                    <w:autoSpaceDE/>
                    <w:autoSpaceDN/>
                    <w:adjustRightInd/>
                    <w:jc w:val="center"/>
                  </w:pPr>
                  <w:r w:rsidRPr="002F1FE1">
                    <w:t>2</w:t>
                  </w:r>
                </w:p>
              </w:tc>
              <w:tc>
                <w:tcPr>
                  <w:tcW w:w="3119" w:type="dxa"/>
                  <w:gridSpan w:val="4"/>
                  <w:vAlign w:val="center"/>
                  <w:hideMark/>
                </w:tcPr>
                <w:p w14:paraId="220C754F" w14:textId="77777777" w:rsidR="00787AC5" w:rsidRPr="002F1FE1" w:rsidRDefault="00787AC5" w:rsidP="00787AC5">
                  <w:pPr>
                    <w:overflowPunct/>
                    <w:autoSpaceDE/>
                    <w:autoSpaceDN/>
                    <w:adjustRightInd/>
                    <w:jc w:val="center"/>
                  </w:pPr>
                </w:p>
              </w:tc>
              <w:tc>
                <w:tcPr>
                  <w:tcW w:w="992" w:type="dxa"/>
                  <w:vAlign w:val="center"/>
                  <w:hideMark/>
                </w:tcPr>
                <w:p w14:paraId="52FD1B5C" w14:textId="77777777" w:rsidR="00787AC5" w:rsidRPr="002F1FE1" w:rsidRDefault="00787AC5" w:rsidP="00787AC5">
                  <w:pPr>
                    <w:overflowPunct/>
                    <w:autoSpaceDE/>
                    <w:autoSpaceDN/>
                    <w:adjustRightInd/>
                    <w:jc w:val="center"/>
                  </w:pPr>
                </w:p>
              </w:tc>
            </w:tr>
            <w:tr w:rsidR="00787AC5" w:rsidRPr="002F1FE1" w14:paraId="7C3F4123" w14:textId="77777777" w:rsidTr="00A4330B">
              <w:trPr>
                <w:gridAfter w:val="1"/>
                <w:wAfter w:w="333" w:type="dxa"/>
              </w:trPr>
              <w:tc>
                <w:tcPr>
                  <w:tcW w:w="737" w:type="dxa"/>
                  <w:vAlign w:val="center"/>
                  <w:hideMark/>
                </w:tcPr>
                <w:p w14:paraId="12BEE498" w14:textId="77777777" w:rsidR="00787AC5" w:rsidRPr="002F1FE1" w:rsidRDefault="00787AC5" w:rsidP="00787AC5">
                  <w:pPr>
                    <w:overflowPunct/>
                    <w:autoSpaceDE/>
                    <w:autoSpaceDN/>
                    <w:adjustRightInd/>
                    <w:jc w:val="center"/>
                  </w:pPr>
                  <w:r w:rsidRPr="002F1FE1">
                    <w:t>3</w:t>
                  </w:r>
                </w:p>
              </w:tc>
              <w:tc>
                <w:tcPr>
                  <w:tcW w:w="4111" w:type="dxa"/>
                  <w:gridSpan w:val="5"/>
                  <w:vAlign w:val="center"/>
                  <w:hideMark/>
                </w:tcPr>
                <w:p w14:paraId="40544747" w14:textId="77777777" w:rsidR="00787AC5" w:rsidRPr="002F1FE1" w:rsidRDefault="00787AC5" w:rsidP="00787AC5">
                  <w:pPr>
                    <w:overflowPunct/>
                    <w:autoSpaceDE/>
                    <w:autoSpaceDN/>
                    <w:adjustRightInd/>
                    <w:jc w:val="center"/>
                  </w:pPr>
                </w:p>
              </w:tc>
            </w:tr>
            <w:tr w:rsidR="00787AC5" w:rsidRPr="002F1FE1" w14:paraId="61307BD6" w14:textId="77777777" w:rsidTr="00A4330B">
              <w:trPr>
                <w:gridAfter w:val="1"/>
                <w:wAfter w:w="333" w:type="dxa"/>
              </w:trPr>
              <w:tc>
                <w:tcPr>
                  <w:tcW w:w="737" w:type="dxa"/>
                  <w:vAlign w:val="center"/>
                  <w:hideMark/>
                </w:tcPr>
                <w:p w14:paraId="21B2CD75" w14:textId="77777777" w:rsidR="00787AC5" w:rsidRPr="002F1FE1" w:rsidRDefault="00787AC5" w:rsidP="00787AC5">
                  <w:pPr>
                    <w:overflowPunct/>
                    <w:autoSpaceDE/>
                    <w:autoSpaceDN/>
                    <w:adjustRightInd/>
                    <w:jc w:val="center"/>
                  </w:pPr>
                  <w:r w:rsidRPr="002F1FE1">
                    <w:t>…</w:t>
                  </w:r>
                </w:p>
              </w:tc>
              <w:tc>
                <w:tcPr>
                  <w:tcW w:w="3119" w:type="dxa"/>
                  <w:gridSpan w:val="4"/>
                  <w:vAlign w:val="center"/>
                  <w:hideMark/>
                </w:tcPr>
                <w:p w14:paraId="6380D127" w14:textId="77777777" w:rsidR="00787AC5" w:rsidRPr="002F1FE1" w:rsidRDefault="00787AC5" w:rsidP="00787AC5">
                  <w:pPr>
                    <w:overflowPunct/>
                    <w:autoSpaceDE/>
                    <w:autoSpaceDN/>
                    <w:adjustRightInd/>
                    <w:jc w:val="center"/>
                  </w:pPr>
                </w:p>
              </w:tc>
              <w:tc>
                <w:tcPr>
                  <w:tcW w:w="992" w:type="dxa"/>
                  <w:vAlign w:val="center"/>
                  <w:hideMark/>
                </w:tcPr>
                <w:p w14:paraId="5FE4A23A" w14:textId="77777777" w:rsidR="00787AC5" w:rsidRPr="002F1FE1" w:rsidRDefault="00787AC5" w:rsidP="00787AC5">
                  <w:pPr>
                    <w:overflowPunct/>
                    <w:autoSpaceDE/>
                    <w:autoSpaceDN/>
                    <w:adjustRightInd/>
                    <w:jc w:val="center"/>
                  </w:pPr>
                </w:p>
              </w:tc>
            </w:tr>
            <w:tr w:rsidR="00787AC5" w:rsidRPr="002F1FE1" w14:paraId="4751DED5" w14:textId="77777777" w:rsidTr="00A4330B">
              <w:trPr>
                <w:gridAfter w:val="1"/>
                <w:wAfter w:w="333" w:type="dxa"/>
              </w:trPr>
              <w:tc>
                <w:tcPr>
                  <w:tcW w:w="737" w:type="dxa"/>
                  <w:vAlign w:val="center"/>
                  <w:hideMark/>
                </w:tcPr>
                <w:p w14:paraId="1C0BA8BF" w14:textId="77777777" w:rsidR="00787AC5" w:rsidRPr="002F1FE1" w:rsidRDefault="00787AC5" w:rsidP="00787AC5">
                  <w:pPr>
                    <w:overflowPunct/>
                    <w:autoSpaceDE/>
                    <w:autoSpaceDN/>
                    <w:adjustRightInd/>
                    <w:jc w:val="center"/>
                  </w:pPr>
                  <w:r w:rsidRPr="002F1FE1">
                    <w:t>n</w:t>
                  </w:r>
                </w:p>
              </w:tc>
              <w:tc>
                <w:tcPr>
                  <w:tcW w:w="3119" w:type="dxa"/>
                  <w:gridSpan w:val="4"/>
                  <w:vAlign w:val="center"/>
                  <w:hideMark/>
                </w:tcPr>
                <w:p w14:paraId="06555F5D" w14:textId="77777777" w:rsidR="00787AC5" w:rsidRPr="002F1FE1" w:rsidRDefault="00787AC5" w:rsidP="00787AC5">
                  <w:pPr>
                    <w:overflowPunct/>
                    <w:autoSpaceDE/>
                    <w:autoSpaceDN/>
                    <w:adjustRightInd/>
                    <w:jc w:val="center"/>
                  </w:pPr>
                </w:p>
              </w:tc>
              <w:tc>
                <w:tcPr>
                  <w:tcW w:w="992" w:type="dxa"/>
                  <w:vAlign w:val="center"/>
                  <w:hideMark/>
                </w:tcPr>
                <w:p w14:paraId="14381A33" w14:textId="77777777" w:rsidR="00787AC5" w:rsidRPr="002F1FE1" w:rsidRDefault="00787AC5" w:rsidP="00787AC5">
                  <w:pPr>
                    <w:overflowPunct/>
                    <w:autoSpaceDE/>
                    <w:autoSpaceDN/>
                    <w:adjustRightInd/>
                    <w:jc w:val="center"/>
                  </w:pPr>
                </w:p>
              </w:tc>
            </w:tr>
            <w:tr w:rsidR="00787AC5" w:rsidRPr="002F1FE1" w14:paraId="21275BEC" w14:textId="77777777" w:rsidTr="00A4330B">
              <w:trPr>
                <w:gridAfter w:val="1"/>
                <w:wAfter w:w="333" w:type="dxa"/>
              </w:trPr>
              <w:tc>
                <w:tcPr>
                  <w:tcW w:w="737" w:type="dxa"/>
                  <w:vMerge w:val="restart"/>
                  <w:vAlign w:val="center"/>
                  <w:hideMark/>
                </w:tcPr>
                <w:p w14:paraId="2ADE7616" w14:textId="77777777" w:rsidR="00787AC5" w:rsidRPr="002F1FE1" w:rsidRDefault="00787AC5" w:rsidP="00787AC5">
                  <w:pPr>
                    <w:overflowPunct/>
                    <w:autoSpaceDE/>
                    <w:autoSpaceDN/>
                    <w:adjustRightInd/>
                    <w:jc w:val="center"/>
                  </w:pPr>
                  <w:r w:rsidRPr="002F1FE1">
                    <w:t>№</w:t>
                  </w:r>
                </w:p>
              </w:tc>
              <w:tc>
                <w:tcPr>
                  <w:tcW w:w="1917" w:type="dxa"/>
                  <w:gridSpan w:val="2"/>
                  <w:vAlign w:val="center"/>
                  <w:hideMark/>
                </w:tcPr>
                <w:p w14:paraId="3364E244" w14:textId="77777777" w:rsidR="00787AC5" w:rsidRPr="002F1FE1" w:rsidRDefault="00787AC5" w:rsidP="00787AC5">
                  <w:pPr>
                    <w:overflowPunct/>
                    <w:autoSpaceDE/>
                    <w:autoSpaceDN/>
                    <w:adjustRightInd/>
                    <w:jc w:val="center"/>
                  </w:pPr>
                  <w:r w:rsidRPr="002F1FE1">
                    <w:t>Группа 1</w:t>
                  </w:r>
                </w:p>
              </w:tc>
              <w:tc>
                <w:tcPr>
                  <w:tcW w:w="1202" w:type="dxa"/>
                  <w:gridSpan w:val="2"/>
                  <w:vAlign w:val="center"/>
                  <w:hideMark/>
                </w:tcPr>
                <w:p w14:paraId="40490DFD" w14:textId="77777777" w:rsidR="00787AC5" w:rsidRPr="002F1FE1" w:rsidRDefault="00787AC5" w:rsidP="00787AC5">
                  <w:pPr>
                    <w:overflowPunct/>
                    <w:autoSpaceDE/>
                    <w:autoSpaceDN/>
                    <w:adjustRightInd/>
                    <w:jc w:val="center"/>
                  </w:pPr>
                  <w:r w:rsidRPr="002F1FE1">
                    <w:t>Группа ..</w:t>
                  </w:r>
                </w:p>
              </w:tc>
              <w:tc>
                <w:tcPr>
                  <w:tcW w:w="992" w:type="dxa"/>
                  <w:vAlign w:val="center"/>
                  <w:hideMark/>
                </w:tcPr>
                <w:p w14:paraId="4DAA8118" w14:textId="77777777" w:rsidR="00787AC5" w:rsidRPr="002F1FE1" w:rsidRDefault="00787AC5" w:rsidP="00787AC5">
                  <w:pPr>
                    <w:overflowPunct/>
                    <w:autoSpaceDE/>
                    <w:autoSpaceDN/>
                    <w:adjustRightInd/>
                    <w:jc w:val="center"/>
                  </w:pPr>
                  <w:r w:rsidRPr="002F1FE1">
                    <w:t>Группа ...</w:t>
                  </w:r>
                </w:p>
              </w:tc>
            </w:tr>
            <w:tr w:rsidR="00787AC5" w:rsidRPr="002F1FE1" w14:paraId="314817E3" w14:textId="77777777" w:rsidTr="00A4330B">
              <w:tc>
                <w:tcPr>
                  <w:tcW w:w="737" w:type="dxa"/>
                  <w:vMerge/>
                  <w:vAlign w:val="center"/>
                  <w:hideMark/>
                </w:tcPr>
                <w:p w14:paraId="7DFE3D47" w14:textId="77777777" w:rsidR="00787AC5" w:rsidRPr="002F1FE1" w:rsidRDefault="00787AC5" w:rsidP="00787AC5">
                  <w:pPr>
                    <w:overflowPunct/>
                    <w:autoSpaceDE/>
                    <w:autoSpaceDN/>
                    <w:adjustRightInd/>
                    <w:jc w:val="center"/>
                  </w:pPr>
                </w:p>
              </w:tc>
              <w:tc>
                <w:tcPr>
                  <w:tcW w:w="1198" w:type="dxa"/>
                  <w:vAlign w:val="center"/>
                  <w:hideMark/>
                </w:tcPr>
                <w:p w14:paraId="1D81D71D" w14:textId="77777777" w:rsidR="00787AC5" w:rsidRPr="002F1FE1" w:rsidRDefault="00787AC5" w:rsidP="00787AC5">
                  <w:pPr>
                    <w:overflowPunct/>
                    <w:autoSpaceDE/>
                    <w:autoSpaceDN/>
                    <w:adjustRightInd/>
                    <w:jc w:val="center"/>
                  </w:pPr>
                  <w:r w:rsidRPr="002F1FE1">
                    <w:t>Наименование субъектов</w:t>
                  </w:r>
                </w:p>
              </w:tc>
              <w:tc>
                <w:tcPr>
                  <w:tcW w:w="719" w:type="dxa"/>
                  <w:vAlign w:val="center"/>
                  <w:hideMark/>
                </w:tcPr>
                <w:p w14:paraId="19263301" w14:textId="77777777" w:rsidR="00787AC5" w:rsidRPr="002F1FE1" w:rsidRDefault="00787AC5" w:rsidP="00787AC5">
                  <w:pPr>
                    <w:overflowPunct/>
                    <w:autoSpaceDE/>
                    <w:autoSpaceDN/>
                    <w:adjustRightInd/>
                    <w:jc w:val="center"/>
                  </w:pPr>
                  <w:r w:rsidRPr="002F1FE1">
                    <w:t>Xинд. об</w:t>
                  </w:r>
                </w:p>
              </w:tc>
              <w:tc>
                <w:tcPr>
                  <w:tcW w:w="351" w:type="dxa"/>
                  <w:vAlign w:val="center"/>
                  <w:hideMark/>
                </w:tcPr>
                <w:p w14:paraId="697F5B11" w14:textId="77777777" w:rsidR="00787AC5" w:rsidRPr="002F1FE1" w:rsidRDefault="00787AC5" w:rsidP="00787AC5">
                  <w:pPr>
                    <w:overflowPunct/>
                    <w:autoSpaceDE/>
                    <w:autoSpaceDN/>
                    <w:adjustRightInd/>
                    <w:jc w:val="center"/>
                  </w:pPr>
                  <w:r w:rsidRPr="002F1FE1">
                    <w:t>Наименование субъектов</w:t>
                  </w:r>
                </w:p>
              </w:tc>
              <w:tc>
                <w:tcPr>
                  <w:tcW w:w="851" w:type="dxa"/>
                  <w:vAlign w:val="center"/>
                  <w:hideMark/>
                </w:tcPr>
                <w:p w14:paraId="55D593BC" w14:textId="77777777" w:rsidR="00787AC5" w:rsidRPr="002F1FE1" w:rsidRDefault="00787AC5" w:rsidP="00787AC5">
                  <w:pPr>
                    <w:overflowPunct/>
                    <w:autoSpaceDE/>
                    <w:autoSpaceDN/>
                    <w:adjustRightInd/>
                    <w:jc w:val="center"/>
                  </w:pPr>
                  <w:r w:rsidRPr="002F1FE1">
                    <w:t>Xинд. об</w:t>
                  </w:r>
                </w:p>
              </w:tc>
              <w:tc>
                <w:tcPr>
                  <w:tcW w:w="992" w:type="dxa"/>
                  <w:vAlign w:val="center"/>
                  <w:hideMark/>
                </w:tcPr>
                <w:p w14:paraId="7D917719" w14:textId="77777777" w:rsidR="00787AC5" w:rsidRPr="002F1FE1" w:rsidRDefault="00787AC5" w:rsidP="00787AC5">
                  <w:pPr>
                    <w:overflowPunct/>
                    <w:autoSpaceDE/>
                    <w:autoSpaceDN/>
                    <w:adjustRightInd/>
                    <w:jc w:val="center"/>
                  </w:pPr>
                  <w:r w:rsidRPr="002F1FE1">
                    <w:t>Наименование субъектов</w:t>
                  </w:r>
                </w:p>
              </w:tc>
              <w:tc>
                <w:tcPr>
                  <w:tcW w:w="333" w:type="dxa"/>
                  <w:vAlign w:val="center"/>
                  <w:hideMark/>
                </w:tcPr>
                <w:p w14:paraId="5092F830" w14:textId="77777777" w:rsidR="00787AC5" w:rsidRPr="002F1FE1" w:rsidRDefault="00787AC5" w:rsidP="00787AC5">
                  <w:pPr>
                    <w:overflowPunct/>
                    <w:autoSpaceDE/>
                    <w:autoSpaceDN/>
                    <w:adjustRightInd/>
                    <w:jc w:val="center"/>
                  </w:pPr>
                  <w:r w:rsidRPr="002F1FE1">
                    <w:t>Xинд. об</w:t>
                  </w:r>
                </w:p>
              </w:tc>
            </w:tr>
            <w:tr w:rsidR="00787AC5" w:rsidRPr="002F1FE1" w14:paraId="2FB64AC1" w14:textId="77777777" w:rsidTr="00A4330B">
              <w:tc>
                <w:tcPr>
                  <w:tcW w:w="737" w:type="dxa"/>
                  <w:vAlign w:val="center"/>
                  <w:hideMark/>
                </w:tcPr>
                <w:p w14:paraId="35C94020" w14:textId="77777777" w:rsidR="00787AC5" w:rsidRPr="002F1FE1" w:rsidRDefault="00787AC5" w:rsidP="00787AC5">
                  <w:pPr>
                    <w:overflowPunct/>
                    <w:autoSpaceDE/>
                    <w:autoSpaceDN/>
                    <w:adjustRightInd/>
                    <w:jc w:val="center"/>
                  </w:pPr>
                  <w:r w:rsidRPr="002F1FE1">
                    <w:t>1</w:t>
                  </w:r>
                </w:p>
              </w:tc>
              <w:tc>
                <w:tcPr>
                  <w:tcW w:w="1198" w:type="dxa"/>
                  <w:vAlign w:val="center"/>
                  <w:hideMark/>
                </w:tcPr>
                <w:p w14:paraId="04ADCB3E" w14:textId="77777777" w:rsidR="00787AC5" w:rsidRPr="002F1FE1" w:rsidRDefault="00787AC5" w:rsidP="00787AC5">
                  <w:pPr>
                    <w:overflowPunct/>
                    <w:autoSpaceDE/>
                    <w:autoSpaceDN/>
                    <w:adjustRightInd/>
                    <w:jc w:val="center"/>
                  </w:pPr>
                  <w:r w:rsidRPr="002F1FE1">
                    <w:t>2</w:t>
                  </w:r>
                </w:p>
              </w:tc>
              <w:tc>
                <w:tcPr>
                  <w:tcW w:w="719" w:type="dxa"/>
                  <w:vAlign w:val="center"/>
                  <w:hideMark/>
                </w:tcPr>
                <w:p w14:paraId="1A5AC52B" w14:textId="77777777" w:rsidR="00787AC5" w:rsidRPr="002F1FE1" w:rsidRDefault="00787AC5" w:rsidP="00787AC5">
                  <w:pPr>
                    <w:overflowPunct/>
                    <w:autoSpaceDE/>
                    <w:autoSpaceDN/>
                    <w:adjustRightInd/>
                    <w:jc w:val="center"/>
                  </w:pPr>
                  <w:r w:rsidRPr="002F1FE1">
                    <w:t>3</w:t>
                  </w:r>
                </w:p>
              </w:tc>
              <w:tc>
                <w:tcPr>
                  <w:tcW w:w="351" w:type="dxa"/>
                  <w:vAlign w:val="center"/>
                  <w:hideMark/>
                </w:tcPr>
                <w:p w14:paraId="274ACC94" w14:textId="77777777" w:rsidR="00787AC5" w:rsidRPr="002F1FE1" w:rsidRDefault="00787AC5" w:rsidP="00787AC5">
                  <w:pPr>
                    <w:overflowPunct/>
                    <w:autoSpaceDE/>
                    <w:autoSpaceDN/>
                    <w:adjustRightInd/>
                    <w:jc w:val="center"/>
                  </w:pPr>
                  <w:r w:rsidRPr="002F1FE1">
                    <w:t>…</w:t>
                  </w:r>
                </w:p>
              </w:tc>
              <w:tc>
                <w:tcPr>
                  <w:tcW w:w="851" w:type="dxa"/>
                  <w:vAlign w:val="center"/>
                  <w:hideMark/>
                </w:tcPr>
                <w:p w14:paraId="7B9707F4" w14:textId="77777777" w:rsidR="00787AC5" w:rsidRPr="002F1FE1" w:rsidRDefault="00787AC5" w:rsidP="00787AC5">
                  <w:pPr>
                    <w:overflowPunct/>
                    <w:autoSpaceDE/>
                    <w:autoSpaceDN/>
                    <w:adjustRightInd/>
                    <w:jc w:val="center"/>
                  </w:pPr>
                </w:p>
              </w:tc>
              <w:tc>
                <w:tcPr>
                  <w:tcW w:w="992" w:type="dxa"/>
                  <w:vAlign w:val="center"/>
                  <w:hideMark/>
                </w:tcPr>
                <w:p w14:paraId="6C1912B3" w14:textId="77777777" w:rsidR="00787AC5" w:rsidRPr="002F1FE1" w:rsidRDefault="00787AC5" w:rsidP="00787AC5">
                  <w:pPr>
                    <w:overflowPunct/>
                    <w:autoSpaceDE/>
                    <w:autoSpaceDN/>
                    <w:adjustRightInd/>
                    <w:jc w:val="center"/>
                  </w:pPr>
                </w:p>
              </w:tc>
              <w:tc>
                <w:tcPr>
                  <w:tcW w:w="333" w:type="dxa"/>
                  <w:vAlign w:val="center"/>
                  <w:hideMark/>
                </w:tcPr>
                <w:p w14:paraId="18EF4EFF" w14:textId="77777777" w:rsidR="00787AC5" w:rsidRPr="002F1FE1" w:rsidRDefault="00787AC5" w:rsidP="00787AC5">
                  <w:pPr>
                    <w:overflowPunct/>
                    <w:autoSpaceDE/>
                    <w:autoSpaceDN/>
                    <w:adjustRightInd/>
                    <w:jc w:val="center"/>
                  </w:pPr>
                </w:p>
              </w:tc>
            </w:tr>
            <w:tr w:rsidR="00787AC5" w:rsidRPr="002F1FE1" w14:paraId="5565203B" w14:textId="77777777" w:rsidTr="00A4330B">
              <w:tc>
                <w:tcPr>
                  <w:tcW w:w="737" w:type="dxa"/>
                  <w:vAlign w:val="center"/>
                  <w:hideMark/>
                </w:tcPr>
                <w:p w14:paraId="7F5E97D7" w14:textId="77777777" w:rsidR="00787AC5" w:rsidRPr="002F1FE1" w:rsidRDefault="00787AC5" w:rsidP="00787AC5">
                  <w:pPr>
                    <w:overflowPunct/>
                    <w:autoSpaceDE/>
                    <w:autoSpaceDN/>
                    <w:adjustRightInd/>
                    <w:jc w:val="center"/>
                  </w:pPr>
                  <w:r w:rsidRPr="002F1FE1">
                    <w:t>1</w:t>
                  </w:r>
                </w:p>
              </w:tc>
              <w:tc>
                <w:tcPr>
                  <w:tcW w:w="1198" w:type="dxa"/>
                  <w:vAlign w:val="center"/>
                  <w:hideMark/>
                </w:tcPr>
                <w:p w14:paraId="6AF4091E" w14:textId="77777777" w:rsidR="00787AC5" w:rsidRPr="002F1FE1" w:rsidRDefault="00787AC5" w:rsidP="00787AC5">
                  <w:pPr>
                    <w:overflowPunct/>
                    <w:autoSpaceDE/>
                    <w:autoSpaceDN/>
                    <w:adjustRightInd/>
                    <w:jc w:val="center"/>
                  </w:pPr>
                </w:p>
              </w:tc>
              <w:tc>
                <w:tcPr>
                  <w:tcW w:w="719" w:type="dxa"/>
                  <w:vAlign w:val="center"/>
                  <w:hideMark/>
                </w:tcPr>
                <w:p w14:paraId="2F0EA109" w14:textId="77777777" w:rsidR="00787AC5" w:rsidRPr="002F1FE1" w:rsidRDefault="00787AC5" w:rsidP="00787AC5">
                  <w:pPr>
                    <w:overflowPunct/>
                    <w:autoSpaceDE/>
                    <w:autoSpaceDN/>
                    <w:adjustRightInd/>
                    <w:jc w:val="center"/>
                  </w:pPr>
                </w:p>
              </w:tc>
              <w:tc>
                <w:tcPr>
                  <w:tcW w:w="351" w:type="dxa"/>
                  <w:vAlign w:val="center"/>
                  <w:hideMark/>
                </w:tcPr>
                <w:p w14:paraId="5F44A7B7" w14:textId="77777777" w:rsidR="00787AC5" w:rsidRPr="002F1FE1" w:rsidRDefault="00787AC5" w:rsidP="00787AC5">
                  <w:pPr>
                    <w:overflowPunct/>
                    <w:autoSpaceDE/>
                    <w:autoSpaceDN/>
                    <w:adjustRightInd/>
                    <w:jc w:val="center"/>
                  </w:pPr>
                </w:p>
              </w:tc>
              <w:tc>
                <w:tcPr>
                  <w:tcW w:w="851" w:type="dxa"/>
                  <w:vAlign w:val="center"/>
                  <w:hideMark/>
                </w:tcPr>
                <w:p w14:paraId="67E30253" w14:textId="77777777" w:rsidR="00787AC5" w:rsidRPr="002F1FE1" w:rsidRDefault="00787AC5" w:rsidP="00787AC5">
                  <w:pPr>
                    <w:overflowPunct/>
                    <w:autoSpaceDE/>
                    <w:autoSpaceDN/>
                    <w:adjustRightInd/>
                    <w:jc w:val="center"/>
                  </w:pPr>
                </w:p>
              </w:tc>
              <w:tc>
                <w:tcPr>
                  <w:tcW w:w="992" w:type="dxa"/>
                  <w:vAlign w:val="center"/>
                  <w:hideMark/>
                </w:tcPr>
                <w:p w14:paraId="0ADD2B1C" w14:textId="77777777" w:rsidR="00787AC5" w:rsidRPr="002F1FE1" w:rsidRDefault="00787AC5" w:rsidP="00787AC5">
                  <w:pPr>
                    <w:overflowPunct/>
                    <w:autoSpaceDE/>
                    <w:autoSpaceDN/>
                    <w:adjustRightInd/>
                    <w:jc w:val="center"/>
                  </w:pPr>
                </w:p>
              </w:tc>
              <w:tc>
                <w:tcPr>
                  <w:tcW w:w="333" w:type="dxa"/>
                  <w:vAlign w:val="center"/>
                  <w:hideMark/>
                </w:tcPr>
                <w:p w14:paraId="61CB756F" w14:textId="77777777" w:rsidR="00787AC5" w:rsidRPr="002F1FE1" w:rsidRDefault="00787AC5" w:rsidP="00787AC5">
                  <w:pPr>
                    <w:overflowPunct/>
                    <w:autoSpaceDE/>
                    <w:autoSpaceDN/>
                    <w:adjustRightInd/>
                    <w:jc w:val="center"/>
                  </w:pPr>
                </w:p>
              </w:tc>
            </w:tr>
            <w:tr w:rsidR="00787AC5" w:rsidRPr="002F1FE1" w14:paraId="7B978538" w14:textId="77777777" w:rsidTr="00A4330B">
              <w:tc>
                <w:tcPr>
                  <w:tcW w:w="737" w:type="dxa"/>
                  <w:vAlign w:val="center"/>
                  <w:hideMark/>
                </w:tcPr>
                <w:p w14:paraId="23924968" w14:textId="77777777" w:rsidR="00787AC5" w:rsidRPr="002F1FE1" w:rsidRDefault="00787AC5" w:rsidP="00787AC5">
                  <w:pPr>
                    <w:overflowPunct/>
                    <w:autoSpaceDE/>
                    <w:autoSpaceDN/>
                    <w:adjustRightInd/>
                    <w:jc w:val="center"/>
                  </w:pPr>
                  <w:r w:rsidRPr="002F1FE1">
                    <w:t>2</w:t>
                  </w:r>
                </w:p>
              </w:tc>
              <w:tc>
                <w:tcPr>
                  <w:tcW w:w="1198" w:type="dxa"/>
                  <w:vAlign w:val="center"/>
                  <w:hideMark/>
                </w:tcPr>
                <w:p w14:paraId="3E16E9AE" w14:textId="77777777" w:rsidR="00787AC5" w:rsidRPr="002F1FE1" w:rsidRDefault="00787AC5" w:rsidP="00787AC5">
                  <w:pPr>
                    <w:overflowPunct/>
                    <w:autoSpaceDE/>
                    <w:autoSpaceDN/>
                    <w:adjustRightInd/>
                    <w:jc w:val="center"/>
                  </w:pPr>
                </w:p>
              </w:tc>
              <w:tc>
                <w:tcPr>
                  <w:tcW w:w="719" w:type="dxa"/>
                  <w:vAlign w:val="center"/>
                  <w:hideMark/>
                </w:tcPr>
                <w:p w14:paraId="100F9C52" w14:textId="77777777" w:rsidR="00787AC5" w:rsidRPr="002F1FE1" w:rsidRDefault="00787AC5" w:rsidP="00787AC5">
                  <w:pPr>
                    <w:overflowPunct/>
                    <w:autoSpaceDE/>
                    <w:autoSpaceDN/>
                    <w:adjustRightInd/>
                    <w:jc w:val="center"/>
                  </w:pPr>
                </w:p>
              </w:tc>
              <w:tc>
                <w:tcPr>
                  <w:tcW w:w="351" w:type="dxa"/>
                  <w:vAlign w:val="center"/>
                  <w:hideMark/>
                </w:tcPr>
                <w:p w14:paraId="41EC9CAD" w14:textId="77777777" w:rsidR="00787AC5" w:rsidRPr="002F1FE1" w:rsidRDefault="00787AC5" w:rsidP="00787AC5">
                  <w:pPr>
                    <w:overflowPunct/>
                    <w:autoSpaceDE/>
                    <w:autoSpaceDN/>
                    <w:adjustRightInd/>
                    <w:jc w:val="center"/>
                  </w:pPr>
                </w:p>
              </w:tc>
              <w:tc>
                <w:tcPr>
                  <w:tcW w:w="851" w:type="dxa"/>
                  <w:vAlign w:val="center"/>
                  <w:hideMark/>
                </w:tcPr>
                <w:p w14:paraId="2D437D1A" w14:textId="77777777" w:rsidR="00787AC5" w:rsidRPr="002F1FE1" w:rsidRDefault="00787AC5" w:rsidP="00787AC5">
                  <w:pPr>
                    <w:overflowPunct/>
                    <w:autoSpaceDE/>
                    <w:autoSpaceDN/>
                    <w:adjustRightInd/>
                    <w:jc w:val="center"/>
                  </w:pPr>
                </w:p>
              </w:tc>
              <w:tc>
                <w:tcPr>
                  <w:tcW w:w="992" w:type="dxa"/>
                  <w:vAlign w:val="center"/>
                  <w:hideMark/>
                </w:tcPr>
                <w:p w14:paraId="112329A3" w14:textId="77777777" w:rsidR="00787AC5" w:rsidRPr="002F1FE1" w:rsidRDefault="00787AC5" w:rsidP="00787AC5">
                  <w:pPr>
                    <w:overflowPunct/>
                    <w:autoSpaceDE/>
                    <w:autoSpaceDN/>
                    <w:adjustRightInd/>
                    <w:jc w:val="center"/>
                  </w:pPr>
                </w:p>
              </w:tc>
              <w:tc>
                <w:tcPr>
                  <w:tcW w:w="333" w:type="dxa"/>
                  <w:vAlign w:val="center"/>
                  <w:hideMark/>
                </w:tcPr>
                <w:p w14:paraId="0D0107DE" w14:textId="77777777" w:rsidR="00787AC5" w:rsidRPr="002F1FE1" w:rsidRDefault="00787AC5" w:rsidP="00787AC5">
                  <w:pPr>
                    <w:overflowPunct/>
                    <w:autoSpaceDE/>
                    <w:autoSpaceDN/>
                    <w:adjustRightInd/>
                    <w:jc w:val="center"/>
                  </w:pPr>
                </w:p>
              </w:tc>
            </w:tr>
            <w:tr w:rsidR="00787AC5" w:rsidRPr="002F1FE1" w14:paraId="5DD0212D" w14:textId="77777777" w:rsidTr="00A4330B">
              <w:tc>
                <w:tcPr>
                  <w:tcW w:w="737" w:type="dxa"/>
                  <w:vAlign w:val="center"/>
                  <w:hideMark/>
                </w:tcPr>
                <w:p w14:paraId="7EDEB0AC" w14:textId="77777777" w:rsidR="00787AC5" w:rsidRPr="002F1FE1" w:rsidRDefault="00787AC5" w:rsidP="00787AC5">
                  <w:pPr>
                    <w:overflowPunct/>
                    <w:autoSpaceDE/>
                    <w:autoSpaceDN/>
                    <w:adjustRightInd/>
                    <w:jc w:val="center"/>
                  </w:pPr>
                  <w:r w:rsidRPr="002F1FE1">
                    <w:t>…</w:t>
                  </w:r>
                </w:p>
              </w:tc>
              <w:tc>
                <w:tcPr>
                  <w:tcW w:w="1198" w:type="dxa"/>
                  <w:vAlign w:val="center"/>
                  <w:hideMark/>
                </w:tcPr>
                <w:p w14:paraId="402CB616" w14:textId="77777777" w:rsidR="00787AC5" w:rsidRPr="002F1FE1" w:rsidRDefault="00787AC5" w:rsidP="00787AC5">
                  <w:pPr>
                    <w:overflowPunct/>
                    <w:autoSpaceDE/>
                    <w:autoSpaceDN/>
                    <w:adjustRightInd/>
                    <w:jc w:val="center"/>
                  </w:pPr>
                </w:p>
              </w:tc>
              <w:tc>
                <w:tcPr>
                  <w:tcW w:w="719" w:type="dxa"/>
                  <w:vAlign w:val="center"/>
                  <w:hideMark/>
                </w:tcPr>
                <w:p w14:paraId="0E5250B9" w14:textId="77777777" w:rsidR="00787AC5" w:rsidRPr="002F1FE1" w:rsidRDefault="00787AC5" w:rsidP="00787AC5">
                  <w:pPr>
                    <w:overflowPunct/>
                    <w:autoSpaceDE/>
                    <w:autoSpaceDN/>
                    <w:adjustRightInd/>
                    <w:jc w:val="center"/>
                  </w:pPr>
                </w:p>
              </w:tc>
              <w:tc>
                <w:tcPr>
                  <w:tcW w:w="351" w:type="dxa"/>
                  <w:vAlign w:val="center"/>
                  <w:hideMark/>
                </w:tcPr>
                <w:p w14:paraId="06EF7DCF" w14:textId="77777777" w:rsidR="00787AC5" w:rsidRPr="002F1FE1" w:rsidRDefault="00787AC5" w:rsidP="00787AC5">
                  <w:pPr>
                    <w:overflowPunct/>
                    <w:autoSpaceDE/>
                    <w:autoSpaceDN/>
                    <w:adjustRightInd/>
                    <w:jc w:val="center"/>
                  </w:pPr>
                </w:p>
              </w:tc>
              <w:tc>
                <w:tcPr>
                  <w:tcW w:w="851" w:type="dxa"/>
                  <w:vAlign w:val="center"/>
                  <w:hideMark/>
                </w:tcPr>
                <w:p w14:paraId="2CBA354F" w14:textId="77777777" w:rsidR="00787AC5" w:rsidRPr="002F1FE1" w:rsidRDefault="00787AC5" w:rsidP="00787AC5">
                  <w:pPr>
                    <w:overflowPunct/>
                    <w:autoSpaceDE/>
                    <w:autoSpaceDN/>
                    <w:adjustRightInd/>
                    <w:jc w:val="center"/>
                  </w:pPr>
                </w:p>
              </w:tc>
              <w:tc>
                <w:tcPr>
                  <w:tcW w:w="992" w:type="dxa"/>
                  <w:vAlign w:val="center"/>
                  <w:hideMark/>
                </w:tcPr>
                <w:p w14:paraId="7E9BD9A2" w14:textId="77777777" w:rsidR="00787AC5" w:rsidRPr="002F1FE1" w:rsidRDefault="00787AC5" w:rsidP="00787AC5">
                  <w:pPr>
                    <w:overflowPunct/>
                    <w:autoSpaceDE/>
                    <w:autoSpaceDN/>
                    <w:adjustRightInd/>
                    <w:jc w:val="center"/>
                  </w:pPr>
                </w:p>
              </w:tc>
              <w:tc>
                <w:tcPr>
                  <w:tcW w:w="333" w:type="dxa"/>
                  <w:vAlign w:val="center"/>
                  <w:hideMark/>
                </w:tcPr>
                <w:p w14:paraId="3BF9160F" w14:textId="77777777" w:rsidR="00787AC5" w:rsidRPr="002F1FE1" w:rsidRDefault="00787AC5" w:rsidP="00787AC5">
                  <w:pPr>
                    <w:overflowPunct/>
                    <w:autoSpaceDE/>
                    <w:autoSpaceDN/>
                    <w:adjustRightInd/>
                    <w:jc w:val="center"/>
                  </w:pPr>
                </w:p>
              </w:tc>
            </w:tr>
          </w:tbl>
          <w:p w14:paraId="1495B27D" w14:textId="77777777" w:rsidR="00787AC5" w:rsidRPr="002F1FE1" w:rsidRDefault="00787AC5" w:rsidP="00787AC5">
            <w:pPr>
              <w:overflowPunct/>
              <w:autoSpaceDE/>
              <w:autoSpaceDN/>
              <w:adjustRightInd/>
              <w:jc w:val="both"/>
            </w:pPr>
            <w:r w:rsidRPr="002F1FE1">
              <w:t xml:space="preserve">       Примечание:</w:t>
            </w:r>
          </w:p>
          <w:p w14:paraId="4DED118B" w14:textId="77777777" w:rsidR="00787AC5" w:rsidRPr="002F1FE1" w:rsidRDefault="00787AC5" w:rsidP="00787AC5">
            <w:pPr>
              <w:pStyle w:val="af0"/>
              <w:spacing w:before="0" w:beforeAutospacing="0" w:after="0" w:afterAutospacing="0"/>
              <w:jc w:val="both"/>
              <w:rPr>
                <w:sz w:val="20"/>
                <w:szCs w:val="20"/>
              </w:rPr>
            </w:pPr>
            <w:r w:rsidRPr="002F1FE1">
              <w:rPr>
                <w:sz w:val="20"/>
                <w:szCs w:val="20"/>
              </w:rPr>
              <w:t xml:space="preserve">        в графе «Наименование субъекта» указывается наименование субъектов естественных монополий из утвержденного ведомством уполномоченного органа или его территориальным органом перечня аналогичных субъектов, предоставляющих регулируемую услугу, данные которых используются при оценке Показатели эффективности деятельности, учитываемых в формуле расчета тарифов на эту регулируемую услугу.</w:t>
            </w:r>
          </w:p>
          <w:p w14:paraId="1AC6DAD0" w14:textId="77777777" w:rsidR="00787AC5" w:rsidRPr="002F1FE1" w:rsidRDefault="00787AC5" w:rsidP="00787AC5">
            <w:pPr>
              <w:pStyle w:val="af0"/>
              <w:spacing w:before="0" w:beforeAutospacing="0" w:after="0" w:afterAutospacing="0"/>
              <w:rPr>
                <w:sz w:val="20"/>
                <w:szCs w:val="20"/>
              </w:rPr>
            </w:pPr>
            <w:r w:rsidRPr="002F1FE1">
              <w:rPr>
                <w:sz w:val="20"/>
                <w:szCs w:val="20"/>
              </w:rPr>
              <w:t>Руководитель _____________________________________________________________________________________</w:t>
            </w:r>
          </w:p>
          <w:p w14:paraId="3BC60259" w14:textId="77777777" w:rsidR="00761F32" w:rsidRPr="002F1FE1" w:rsidRDefault="00761F32" w:rsidP="00761F32">
            <w:pPr>
              <w:pStyle w:val="af0"/>
              <w:spacing w:before="0" w:beforeAutospacing="0" w:after="0" w:afterAutospacing="0"/>
              <w:rPr>
                <w:sz w:val="20"/>
                <w:szCs w:val="20"/>
              </w:rPr>
            </w:pPr>
            <w:r w:rsidRPr="002F1FE1">
              <w:rPr>
                <w:sz w:val="20"/>
                <w:szCs w:val="20"/>
              </w:rPr>
              <w:t>(фамилия, имя, отчество (при его наличии), подпись)</w:t>
            </w:r>
          </w:p>
          <w:p w14:paraId="3654E59A" w14:textId="77777777" w:rsidR="00761F32" w:rsidRPr="002F1FE1" w:rsidRDefault="00761F32" w:rsidP="00761F32">
            <w:pPr>
              <w:pStyle w:val="af0"/>
              <w:spacing w:before="0" w:beforeAutospacing="0" w:after="0" w:afterAutospacing="0"/>
              <w:jc w:val="both"/>
              <w:rPr>
                <w:sz w:val="20"/>
                <w:szCs w:val="20"/>
              </w:rPr>
            </w:pPr>
            <w:r w:rsidRPr="002F1FE1">
              <w:rPr>
                <w:sz w:val="20"/>
                <w:szCs w:val="20"/>
              </w:rPr>
              <w:t>Дата «__» ____________20___года</w:t>
            </w:r>
          </w:p>
          <w:p w14:paraId="71F91F02" w14:textId="77777777" w:rsidR="00761F32" w:rsidRPr="002F1FE1" w:rsidRDefault="00761F32" w:rsidP="00761F32">
            <w:pPr>
              <w:pStyle w:val="af0"/>
              <w:spacing w:before="0" w:beforeAutospacing="0" w:after="0" w:afterAutospacing="0"/>
              <w:jc w:val="both"/>
              <w:rPr>
                <w:sz w:val="20"/>
                <w:szCs w:val="20"/>
              </w:rPr>
            </w:pPr>
          </w:p>
          <w:p w14:paraId="6AC583BB" w14:textId="77777777" w:rsidR="00761F32" w:rsidRDefault="00761F32" w:rsidP="00787AC5">
            <w:pPr>
              <w:tabs>
                <w:tab w:val="left" w:pos="993"/>
              </w:tabs>
              <w:overflowPunct/>
              <w:autoSpaceDE/>
              <w:autoSpaceDN/>
              <w:adjustRightInd/>
              <w:ind w:firstLine="459"/>
              <w:jc w:val="both"/>
            </w:pPr>
          </w:p>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761F32" w:rsidRPr="002F1FE1" w14:paraId="238AE170" w14:textId="77777777" w:rsidTr="00B90A70">
              <w:trPr>
                <w:tblCellSpacing w:w="15" w:type="dxa"/>
                <w:jc w:val="right"/>
              </w:trPr>
              <w:tc>
                <w:tcPr>
                  <w:tcW w:w="2736" w:type="dxa"/>
                  <w:vAlign w:val="center"/>
                </w:tcPr>
                <w:p w14:paraId="34A7C705" w14:textId="77777777" w:rsidR="00761F32" w:rsidRPr="002F1FE1" w:rsidRDefault="00761F32" w:rsidP="00761F32">
                  <w:pPr>
                    <w:pStyle w:val="3"/>
                    <w:ind w:firstLine="461"/>
                    <w:jc w:val="center"/>
                    <w:rPr>
                      <w:color w:val="auto"/>
                      <w:sz w:val="20"/>
                      <w:szCs w:val="20"/>
                    </w:rPr>
                  </w:pPr>
                  <w:r w:rsidRPr="002F1FE1">
                    <w:rPr>
                      <w:color w:val="auto"/>
                      <w:sz w:val="20"/>
                      <w:szCs w:val="20"/>
                    </w:rPr>
                    <w:t>Форма 2</w:t>
                  </w:r>
                </w:p>
              </w:tc>
            </w:tr>
          </w:tbl>
          <w:p w14:paraId="21F73844" w14:textId="77777777" w:rsidR="00761F32" w:rsidRPr="002F1FE1" w:rsidRDefault="00761F32" w:rsidP="00761F32">
            <w:pPr>
              <w:pStyle w:val="3"/>
              <w:spacing w:before="0"/>
              <w:ind w:firstLine="459"/>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Минимальный перечень структурных параметров, используемых для оценки показателей эффективности деятельности, по следующим регулируемым услугам</w:t>
            </w:r>
          </w:p>
          <w:p w14:paraId="2436537C" w14:textId="77777777" w:rsidR="00761F32" w:rsidRPr="002F1FE1" w:rsidRDefault="00761F32" w:rsidP="00761F32"/>
          <w:p w14:paraId="532D7A29" w14:textId="77777777" w:rsidR="00761F32" w:rsidRPr="002F1FE1" w:rsidRDefault="00761F32" w:rsidP="00761F32">
            <w:pPr>
              <w:pStyle w:val="af0"/>
              <w:spacing w:before="0" w:beforeAutospacing="0" w:after="0" w:afterAutospacing="0"/>
              <w:ind w:firstLine="464"/>
              <w:jc w:val="both"/>
              <w:rPr>
                <w:sz w:val="20"/>
                <w:szCs w:val="20"/>
              </w:rPr>
            </w:pPr>
            <w:r w:rsidRPr="002F1FE1">
              <w:rPr>
                <w:sz w:val="20"/>
                <w:szCs w:val="20"/>
              </w:rPr>
              <w:t>В сфере передачи электрической энергии:</w:t>
            </w:r>
          </w:p>
          <w:p w14:paraId="12B466FE" w14:textId="77777777" w:rsidR="00761F32" w:rsidRPr="002F1FE1" w:rsidRDefault="00761F32" w:rsidP="00761F32">
            <w:pPr>
              <w:pStyle w:val="af0"/>
              <w:spacing w:before="0" w:beforeAutospacing="0" w:after="0" w:afterAutospacing="0"/>
              <w:ind w:firstLine="464"/>
              <w:jc w:val="both"/>
              <w:rPr>
                <w:sz w:val="20"/>
                <w:szCs w:val="20"/>
              </w:rPr>
            </w:pPr>
            <w:r w:rsidRPr="002F1FE1">
              <w:rPr>
                <w:sz w:val="20"/>
                <w:szCs w:val="20"/>
              </w:rPr>
              <w:t xml:space="preserve">передача электрической энергии. </w:t>
            </w:r>
          </w:p>
          <w:p w14:paraId="2DDFC78F" w14:textId="77777777" w:rsidR="00761F32" w:rsidRPr="002F1FE1" w:rsidRDefault="00761F32" w:rsidP="00761F32">
            <w:pPr>
              <w:pStyle w:val="af0"/>
              <w:spacing w:before="0" w:beforeAutospacing="0" w:after="0" w:afterAutospacing="0"/>
              <w:ind w:firstLine="464"/>
              <w:jc w:val="both"/>
              <w:rPr>
                <w:sz w:val="20"/>
                <w:szCs w:val="20"/>
              </w:rPr>
            </w:pPr>
            <w:r w:rsidRPr="002F1FE1">
              <w:rPr>
                <w:sz w:val="20"/>
                <w:szCs w:val="20"/>
              </w:rPr>
              <w:t>В сфере технической диспетчеризации отпуска в сеть и потреблении электрической энергии:</w:t>
            </w:r>
          </w:p>
          <w:p w14:paraId="7CF79602" w14:textId="77777777" w:rsidR="00761F32" w:rsidRPr="002F1FE1" w:rsidRDefault="00761F32" w:rsidP="00761F32">
            <w:pPr>
              <w:pStyle w:val="af0"/>
              <w:spacing w:before="0" w:beforeAutospacing="0" w:after="0" w:afterAutospacing="0"/>
              <w:ind w:firstLine="464"/>
              <w:jc w:val="both"/>
              <w:rPr>
                <w:sz w:val="20"/>
                <w:szCs w:val="20"/>
              </w:rPr>
            </w:pPr>
            <w:r w:rsidRPr="002F1FE1">
              <w:rPr>
                <w:sz w:val="20"/>
                <w:szCs w:val="20"/>
              </w:rPr>
              <w:t xml:space="preserve">техническая диспетчеризация отпуска в сеть и потребления электрической энергии. </w:t>
            </w:r>
          </w:p>
          <w:p w14:paraId="4142BB7E" w14:textId="77777777" w:rsidR="00761F32" w:rsidRPr="002F1FE1" w:rsidRDefault="00761F32" w:rsidP="00761F32">
            <w:pPr>
              <w:pStyle w:val="af0"/>
              <w:spacing w:before="0" w:beforeAutospacing="0" w:after="0" w:afterAutospacing="0"/>
              <w:ind w:firstLine="464"/>
              <w:jc w:val="both"/>
              <w:rPr>
                <w:sz w:val="20"/>
                <w:szCs w:val="20"/>
              </w:rPr>
            </w:pPr>
            <w:r w:rsidRPr="002F1FE1">
              <w:rPr>
                <w:sz w:val="20"/>
                <w:szCs w:val="20"/>
              </w:rPr>
              <w:t>В сфере организации балансирования производства-потребления электрической энергии</w:t>
            </w:r>
          </w:p>
          <w:p w14:paraId="381FB8DA" w14:textId="77777777" w:rsidR="00761F32" w:rsidRPr="002F1FE1" w:rsidRDefault="00761F32" w:rsidP="00761F32">
            <w:pPr>
              <w:pStyle w:val="af0"/>
              <w:spacing w:before="0" w:beforeAutospacing="0" w:after="0" w:afterAutospacing="0"/>
              <w:ind w:firstLine="464"/>
              <w:jc w:val="both"/>
              <w:rPr>
                <w:sz w:val="20"/>
                <w:szCs w:val="20"/>
              </w:rPr>
            </w:pPr>
            <w:r w:rsidRPr="002F1FE1">
              <w:rPr>
                <w:sz w:val="20"/>
                <w:szCs w:val="20"/>
              </w:rPr>
              <w:t>организация балансирования производства-потребления электрической энергии.</w:t>
            </w:r>
          </w:p>
          <w:p w14:paraId="34034223" w14:textId="77777777" w:rsidR="00761F32" w:rsidRPr="002F1FE1" w:rsidRDefault="00761F32" w:rsidP="00761F32">
            <w:pPr>
              <w:pStyle w:val="af0"/>
              <w:spacing w:before="0" w:beforeAutospacing="0" w:after="0" w:afterAutospacing="0"/>
              <w:jc w:val="both"/>
              <w:rPr>
                <w:sz w:val="20"/>
                <w:szCs w:val="20"/>
              </w:rPr>
            </w:pPr>
            <w:r w:rsidRPr="002F1FE1">
              <w:rPr>
                <w:sz w:val="20"/>
                <w:szCs w:val="20"/>
              </w:rPr>
              <w:t xml:space="preserve">           Примечание: </w:t>
            </w:r>
          </w:p>
          <w:tbl>
            <w:tblPr>
              <w:tblW w:w="5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16"/>
              <w:gridCol w:w="4255"/>
              <w:gridCol w:w="706"/>
            </w:tblGrid>
            <w:tr w:rsidR="00761F32" w:rsidRPr="002F1FE1" w14:paraId="570EB2DB" w14:textId="77777777" w:rsidTr="0030428B">
              <w:tc>
                <w:tcPr>
                  <w:tcW w:w="316" w:type="dxa"/>
                  <w:vAlign w:val="center"/>
                  <w:hideMark/>
                </w:tcPr>
                <w:p w14:paraId="7C0D025E" w14:textId="77777777" w:rsidR="00761F32" w:rsidRPr="002F1FE1" w:rsidRDefault="00761F32" w:rsidP="00761F32">
                  <w:pPr>
                    <w:overflowPunct/>
                    <w:autoSpaceDE/>
                    <w:autoSpaceDN/>
                    <w:adjustRightInd/>
                    <w:ind w:left="-1002" w:firstLine="1002"/>
                    <w:jc w:val="center"/>
                  </w:pPr>
                  <w:r w:rsidRPr="002F1FE1">
                    <w:t>№</w:t>
                  </w:r>
                </w:p>
                <w:p w14:paraId="1A20BF32" w14:textId="77777777" w:rsidR="00761F32" w:rsidRPr="002F1FE1" w:rsidRDefault="00761F32" w:rsidP="00761F32">
                  <w:pPr>
                    <w:overflowPunct/>
                    <w:autoSpaceDE/>
                    <w:autoSpaceDN/>
                    <w:adjustRightInd/>
                    <w:ind w:left="-1002" w:firstLine="1002"/>
                    <w:jc w:val="center"/>
                  </w:pPr>
                  <w:r w:rsidRPr="002F1FE1">
                    <w:t xml:space="preserve"> п/п</w:t>
                  </w:r>
                </w:p>
              </w:tc>
              <w:tc>
                <w:tcPr>
                  <w:tcW w:w="4255" w:type="dxa"/>
                  <w:vAlign w:val="center"/>
                  <w:hideMark/>
                </w:tcPr>
                <w:p w14:paraId="75539C21" w14:textId="77777777" w:rsidR="00761F32" w:rsidRPr="002F1FE1" w:rsidRDefault="00761F32" w:rsidP="00761F32">
                  <w:pPr>
                    <w:overflowPunct/>
                    <w:autoSpaceDE/>
                    <w:autoSpaceDN/>
                    <w:adjustRightInd/>
                    <w:ind w:left="-1002" w:firstLine="1002"/>
                    <w:jc w:val="center"/>
                  </w:pPr>
                  <w:r w:rsidRPr="002F1FE1">
                    <w:t>Структурные параметры</w:t>
                  </w:r>
                </w:p>
              </w:tc>
              <w:tc>
                <w:tcPr>
                  <w:tcW w:w="706" w:type="dxa"/>
                  <w:vAlign w:val="center"/>
                  <w:hideMark/>
                </w:tcPr>
                <w:p w14:paraId="23999C52"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Единица измерения</w:t>
                  </w:r>
                </w:p>
              </w:tc>
            </w:tr>
            <w:tr w:rsidR="00761F32" w:rsidRPr="002F1FE1" w14:paraId="14528A73" w14:textId="77777777" w:rsidTr="0030428B">
              <w:tc>
                <w:tcPr>
                  <w:tcW w:w="316" w:type="dxa"/>
                  <w:vAlign w:val="center"/>
                  <w:hideMark/>
                </w:tcPr>
                <w:p w14:paraId="69F056D2" w14:textId="77777777" w:rsidR="00761F32" w:rsidRPr="002F1FE1" w:rsidRDefault="00761F32" w:rsidP="00761F32">
                  <w:pPr>
                    <w:overflowPunct/>
                    <w:autoSpaceDE/>
                    <w:autoSpaceDN/>
                    <w:adjustRightInd/>
                    <w:ind w:left="-1002" w:firstLine="1002"/>
                    <w:jc w:val="both"/>
                  </w:pPr>
                  <w:r w:rsidRPr="002F1FE1">
                    <w:t>1.</w:t>
                  </w:r>
                </w:p>
              </w:tc>
              <w:tc>
                <w:tcPr>
                  <w:tcW w:w="4255" w:type="dxa"/>
                  <w:vAlign w:val="center"/>
                  <w:hideMark/>
                </w:tcPr>
                <w:p w14:paraId="443F9945" w14:textId="77777777" w:rsidR="00761F32" w:rsidRPr="002F1FE1" w:rsidRDefault="00761F32" w:rsidP="00761F32">
                  <w:pPr>
                    <w:overflowPunct/>
                    <w:autoSpaceDE/>
                    <w:autoSpaceDN/>
                    <w:adjustRightInd/>
                    <w:ind w:left="-1002" w:firstLine="1002"/>
                    <w:jc w:val="both"/>
                  </w:pPr>
                  <w:r w:rsidRPr="002F1FE1">
                    <w:t>Количество присоединенных потребителей (абонентов)</w:t>
                  </w:r>
                </w:p>
              </w:tc>
              <w:tc>
                <w:tcPr>
                  <w:tcW w:w="706" w:type="dxa"/>
                  <w:vAlign w:val="center"/>
                  <w:hideMark/>
                </w:tcPr>
                <w:p w14:paraId="56E7C3E2"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Тысяч потребителей</w:t>
                  </w:r>
                </w:p>
              </w:tc>
            </w:tr>
            <w:tr w:rsidR="00761F32" w:rsidRPr="002F1FE1" w14:paraId="502B7E50" w14:textId="77777777" w:rsidTr="0030428B">
              <w:tc>
                <w:tcPr>
                  <w:tcW w:w="316" w:type="dxa"/>
                  <w:vAlign w:val="center"/>
                  <w:hideMark/>
                </w:tcPr>
                <w:p w14:paraId="3D960CFC" w14:textId="77777777" w:rsidR="00761F32" w:rsidRPr="002F1FE1" w:rsidRDefault="00761F32" w:rsidP="00761F32">
                  <w:pPr>
                    <w:overflowPunct/>
                    <w:autoSpaceDE/>
                    <w:autoSpaceDN/>
                    <w:adjustRightInd/>
                    <w:ind w:left="-1002" w:firstLine="1002"/>
                    <w:jc w:val="both"/>
                  </w:pPr>
                  <w:r w:rsidRPr="002F1FE1">
                    <w:t>2.</w:t>
                  </w:r>
                </w:p>
              </w:tc>
              <w:tc>
                <w:tcPr>
                  <w:tcW w:w="4255" w:type="dxa"/>
                  <w:vAlign w:val="center"/>
                  <w:hideMark/>
                </w:tcPr>
                <w:p w14:paraId="407CE3A8" w14:textId="77777777" w:rsidR="00761F32" w:rsidRPr="002F1FE1" w:rsidRDefault="00761F32" w:rsidP="00761F32">
                  <w:pPr>
                    <w:overflowPunct/>
                    <w:autoSpaceDE/>
                    <w:autoSpaceDN/>
                    <w:adjustRightInd/>
                    <w:ind w:left="-1002" w:firstLine="1002"/>
                    <w:jc w:val="both"/>
                  </w:pPr>
                  <w:r w:rsidRPr="002F1FE1">
                    <w:t>Общая протяженность линий (только для регулируемых услуг по передаче электрической энергии в сфере передачи электрической энергии)</w:t>
                  </w:r>
                </w:p>
              </w:tc>
              <w:tc>
                <w:tcPr>
                  <w:tcW w:w="706" w:type="dxa"/>
                  <w:vAlign w:val="center"/>
                  <w:hideMark/>
                </w:tcPr>
                <w:p w14:paraId="12368225"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Тысяч километров</w:t>
                  </w:r>
                </w:p>
              </w:tc>
            </w:tr>
            <w:tr w:rsidR="00761F32" w:rsidRPr="002F1FE1" w14:paraId="09952620" w14:textId="77777777" w:rsidTr="0030428B">
              <w:tc>
                <w:tcPr>
                  <w:tcW w:w="316" w:type="dxa"/>
                  <w:vAlign w:val="center"/>
                  <w:hideMark/>
                </w:tcPr>
                <w:p w14:paraId="2F9997BC" w14:textId="77777777" w:rsidR="00761F32" w:rsidRPr="002F1FE1" w:rsidRDefault="00761F32" w:rsidP="00761F32">
                  <w:pPr>
                    <w:overflowPunct/>
                    <w:autoSpaceDE/>
                    <w:autoSpaceDN/>
                    <w:adjustRightInd/>
                    <w:ind w:left="-1002" w:firstLine="1002"/>
                    <w:jc w:val="both"/>
                  </w:pPr>
                  <w:r w:rsidRPr="002F1FE1">
                    <w:t>3.</w:t>
                  </w:r>
                </w:p>
              </w:tc>
              <w:tc>
                <w:tcPr>
                  <w:tcW w:w="4255" w:type="dxa"/>
                  <w:vAlign w:val="center"/>
                  <w:hideMark/>
                </w:tcPr>
                <w:p w14:paraId="325EC484" w14:textId="77777777" w:rsidR="00761F32" w:rsidRPr="002F1FE1" w:rsidRDefault="00761F32" w:rsidP="00761F32">
                  <w:pPr>
                    <w:overflowPunct/>
                    <w:autoSpaceDE/>
                    <w:autoSpaceDN/>
                    <w:adjustRightInd/>
                    <w:ind w:left="-1002" w:firstLine="1002"/>
                    <w:jc w:val="both"/>
                  </w:pPr>
                  <w:r w:rsidRPr="002F1FE1">
                    <w:t>Количество силовых трансформаторов (только для регулируемых услуг по передаче электрической энергии в сфере передачи электрической энергии)</w:t>
                  </w:r>
                </w:p>
              </w:tc>
              <w:tc>
                <w:tcPr>
                  <w:tcW w:w="706" w:type="dxa"/>
                  <w:vAlign w:val="center"/>
                  <w:hideMark/>
                </w:tcPr>
                <w:p w14:paraId="78A5BEC9"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Штук</w:t>
                  </w:r>
                </w:p>
              </w:tc>
            </w:tr>
            <w:tr w:rsidR="00761F32" w:rsidRPr="002F1FE1" w14:paraId="638809DD" w14:textId="77777777" w:rsidTr="0030428B">
              <w:tc>
                <w:tcPr>
                  <w:tcW w:w="316" w:type="dxa"/>
                  <w:vAlign w:val="center"/>
                  <w:hideMark/>
                </w:tcPr>
                <w:p w14:paraId="39E44BE7" w14:textId="77777777" w:rsidR="00761F32" w:rsidRPr="002F1FE1" w:rsidRDefault="00761F32" w:rsidP="00761F32">
                  <w:pPr>
                    <w:overflowPunct/>
                    <w:autoSpaceDE/>
                    <w:autoSpaceDN/>
                    <w:adjustRightInd/>
                    <w:ind w:left="-1002" w:firstLine="1002"/>
                    <w:jc w:val="both"/>
                  </w:pPr>
                  <w:r w:rsidRPr="002F1FE1">
                    <w:t>4.</w:t>
                  </w:r>
                </w:p>
              </w:tc>
              <w:tc>
                <w:tcPr>
                  <w:tcW w:w="4255" w:type="dxa"/>
                  <w:vAlign w:val="center"/>
                  <w:hideMark/>
                </w:tcPr>
                <w:p w14:paraId="0640B231" w14:textId="77777777" w:rsidR="00761F32" w:rsidRPr="002F1FE1" w:rsidRDefault="00761F32" w:rsidP="00761F32">
                  <w:pPr>
                    <w:overflowPunct/>
                    <w:autoSpaceDE/>
                    <w:autoSpaceDN/>
                    <w:adjustRightInd/>
                    <w:ind w:left="-1002" w:firstLine="1002"/>
                    <w:jc w:val="both"/>
                  </w:pPr>
                  <w:r w:rsidRPr="002F1FE1">
                    <w:t>Общая мощность силовых трансформаторов (только для регулируемых услуг по передаче электрической энергии в сфере передачи электрической энергии)</w:t>
                  </w:r>
                </w:p>
              </w:tc>
              <w:tc>
                <w:tcPr>
                  <w:tcW w:w="706" w:type="dxa"/>
                  <w:vAlign w:val="center"/>
                  <w:hideMark/>
                </w:tcPr>
                <w:p w14:paraId="7B00AA09"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Мегаватт/час</w:t>
                  </w:r>
                </w:p>
              </w:tc>
            </w:tr>
            <w:tr w:rsidR="00761F32" w:rsidRPr="002F1FE1" w14:paraId="13807783" w14:textId="77777777" w:rsidTr="0030428B">
              <w:tc>
                <w:tcPr>
                  <w:tcW w:w="316" w:type="dxa"/>
                  <w:vAlign w:val="center"/>
                  <w:hideMark/>
                </w:tcPr>
                <w:p w14:paraId="74EF4104" w14:textId="77777777" w:rsidR="00761F32" w:rsidRPr="002F1FE1" w:rsidRDefault="00761F32" w:rsidP="00761F32">
                  <w:pPr>
                    <w:overflowPunct/>
                    <w:autoSpaceDE/>
                    <w:autoSpaceDN/>
                    <w:adjustRightInd/>
                    <w:ind w:left="-1002" w:firstLine="1002"/>
                    <w:jc w:val="both"/>
                  </w:pPr>
                  <w:r w:rsidRPr="002F1FE1">
                    <w:t>5.</w:t>
                  </w:r>
                </w:p>
              </w:tc>
              <w:tc>
                <w:tcPr>
                  <w:tcW w:w="4255" w:type="dxa"/>
                  <w:vAlign w:val="center"/>
                  <w:hideMark/>
                </w:tcPr>
                <w:p w14:paraId="199E3F93" w14:textId="77777777" w:rsidR="00761F32" w:rsidRPr="002F1FE1" w:rsidRDefault="00761F32" w:rsidP="00761F32">
                  <w:pPr>
                    <w:overflowPunct/>
                    <w:autoSpaceDE/>
                    <w:autoSpaceDN/>
                    <w:adjustRightInd/>
                    <w:ind w:left="-1002" w:firstLine="1002"/>
                    <w:jc w:val="both"/>
                  </w:pPr>
                  <w:r w:rsidRPr="002F1FE1">
                    <w:t>Максимальная нагрузка в сетях, зафиксированная в течение года (только для регулируемых услуг по передаче электрической энергии в сфере передачи электрической энергии)</w:t>
                  </w:r>
                </w:p>
              </w:tc>
              <w:tc>
                <w:tcPr>
                  <w:tcW w:w="706" w:type="dxa"/>
                  <w:vAlign w:val="center"/>
                  <w:hideMark/>
                </w:tcPr>
                <w:p w14:paraId="66F9AD76"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Киловольт</w:t>
                  </w:r>
                </w:p>
              </w:tc>
            </w:tr>
            <w:tr w:rsidR="00761F32" w:rsidRPr="002F1FE1" w14:paraId="4568B6D8" w14:textId="77777777" w:rsidTr="0030428B">
              <w:tc>
                <w:tcPr>
                  <w:tcW w:w="316" w:type="dxa"/>
                  <w:vAlign w:val="center"/>
                  <w:hideMark/>
                </w:tcPr>
                <w:p w14:paraId="4275A8CB" w14:textId="77777777" w:rsidR="00761F32" w:rsidRPr="002F1FE1" w:rsidRDefault="00761F32" w:rsidP="00761F32">
                  <w:pPr>
                    <w:overflowPunct/>
                    <w:autoSpaceDE/>
                    <w:autoSpaceDN/>
                    <w:adjustRightInd/>
                    <w:ind w:left="-1002" w:firstLine="1002"/>
                    <w:jc w:val="both"/>
                  </w:pPr>
                  <w:r w:rsidRPr="002F1FE1">
                    <w:t>6.</w:t>
                  </w:r>
                </w:p>
              </w:tc>
              <w:tc>
                <w:tcPr>
                  <w:tcW w:w="4255" w:type="dxa"/>
                  <w:vAlign w:val="center"/>
                  <w:hideMark/>
                </w:tcPr>
                <w:p w14:paraId="36D9432C" w14:textId="77777777" w:rsidR="00761F32" w:rsidRPr="002F1FE1" w:rsidRDefault="00761F32" w:rsidP="00761F32">
                  <w:pPr>
                    <w:overflowPunct/>
                    <w:autoSpaceDE/>
                    <w:autoSpaceDN/>
                    <w:adjustRightInd/>
                    <w:ind w:left="-1002" w:firstLine="1002"/>
                    <w:jc w:val="both"/>
                  </w:pPr>
                  <w:r w:rsidRPr="002F1FE1">
                    <w:t>Объем оказанной за год регулируемой услуги</w:t>
                  </w:r>
                </w:p>
              </w:tc>
              <w:tc>
                <w:tcPr>
                  <w:tcW w:w="706" w:type="dxa"/>
                  <w:vAlign w:val="center"/>
                  <w:hideMark/>
                </w:tcPr>
                <w:p w14:paraId="47F2B724"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Киловатт/ч</w:t>
                  </w:r>
                </w:p>
              </w:tc>
            </w:tr>
            <w:tr w:rsidR="00761F32" w:rsidRPr="002F1FE1" w14:paraId="18BF266D" w14:textId="77777777" w:rsidTr="0030428B">
              <w:tc>
                <w:tcPr>
                  <w:tcW w:w="316" w:type="dxa"/>
                  <w:vAlign w:val="center"/>
                  <w:hideMark/>
                </w:tcPr>
                <w:p w14:paraId="5D3B6358" w14:textId="77777777" w:rsidR="00761F32" w:rsidRPr="002F1FE1" w:rsidRDefault="00761F32" w:rsidP="00761F32">
                  <w:pPr>
                    <w:overflowPunct/>
                    <w:autoSpaceDE/>
                    <w:autoSpaceDN/>
                    <w:adjustRightInd/>
                    <w:ind w:left="-1002" w:firstLine="1002"/>
                    <w:jc w:val="both"/>
                  </w:pPr>
                  <w:r w:rsidRPr="002F1FE1">
                    <w:t>7.</w:t>
                  </w:r>
                </w:p>
              </w:tc>
              <w:tc>
                <w:tcPr>
                  <w:tcW w:w="4255" w:type="dxa"/>
                  <w:vAlign w:val="center"/>
                  <w:hideMark/>
                </w:tcPr>
                <w:p w14:paraId="4A5F0FDE" w14:textId="77777777" w:rsidR="00761F32" w:rsidRPr="002F1FE1" w:rsidRDefault="00761F32" w:rsidP="00761F32">
                  <w:pPr>
                    <w:overflowPunct/>
                    <w:autoSpaceDE/>
                    <w:autoSpaceDN/>
                    <w:adjustRightInd/>
                    <w:ind w:left="-1002" w:firstLine="1002"/>
                    <w:jc w:val="both"/>
                  </w:pPr>
                  <w:r w:rsidRPr="002F1FE1">
                    <w:t>Территория обслуживания</w:t>
                  </w:r>
                </w:p>
              </w:tc>
              <w:tc>
                <w:tcPr>
                  <w:tcW w:w="706" w:type="dxa"/>
                  <w:vAlign w:val="center"/>
                  <w:hideMark/>
                </w:tcPr>
                <w:p w14:paraId="3BF09CE1" w14:textId="77777777" w:rsidR="00761F32" w:rsidRPr="002F1FE1" w:rsidRDefault="00761F32" w:rsidP="00761F32">
                  <w:pPr>
                    <w:overflowPunct/>
                    <w:autoSpaceDE/>
                    <w:autoSpaceDN/>
                    <w:adjustRightInd/>
                    <w:ind w:left="-1002" w:firstLine="1002"/>
                    <w:jc w:val="both"/>
                    <w:rPr>
                      <w:sz w:val="16"/>
                      <w:szCs w:val="16"/>
                    </w:rPr>
                  </w:pPr>
                  <w:r w:rsidRPr="002F1FE1">
                    <w:rPr>
                      <w:sz w:val="16"/>
                      <w:szCs w:val="16"/>
                    </w:rPr>
                    <w:t>Квадратные километры</w:t>
                  </w:r>
                </w:p>
              </w:tc>
            </w:tr>
          </w:tbl>
          <w:p w14:paraId="7831F065" w14:textId="77777777" w:rsidR="00761F32" w:rsidRPr="002F1FE1" w:rsidRDefault="00761F32" w:rsidP="00761F32">
            <w:pPr>
              <w:overflowPunct/>
              <w:autoSpaceDE/>
              <w:autoSpaceDN/>
              <w:adjustRightInd/>
              <w:jc w:val="both"/>
            </w:pPr>
            <w:r w:rsidRPr="002F1FE1">
              <w:t xml:space="preserve">Примечание: </w:t>
            </w:r>
          </w:p>
          <w:p w14:paraId="2EE059DD" w14:textId="77777777" w:rsidR="00761F32" w:rsidRPr="002F1FE1" w:rsidRDefault="00761F32" w:rsidP="00761F32">
            <w:pPr>
              <w:overflowPunct/>
              <w:autoSpaceDE/>
              <w:autoSpaceDN/>
              <w:adjustRightInd/>
              <w:ind w:firstLine="884"/>
              <w:jc w:val="both"/>
            </w:pPr>
            <w:r w:rsidRPr="002F1FE1">
              <w:t>в случае, если структурный параметр не приемлем для регулируемой услуги, такой структурный параметр не учитывается для такой регулируемой услуги.</w:t>
            </w:r>
          </w:p>
          <w:p w14:paraId="6FE440D5" w14:textId="77777777" w:rsidR="00761F32" w:rsidRPr="002F1FE1" w:rsidRDefault="00761F32" w:rsidP="00761F32">
            <w:pPr>
              <w:overflowPunct/>
              <w:autoSpaceDE/>
              <w:autoSpaceDN/>
              <w:adjustRightInd/>
              <w:ind w:firstLine="884"/>
              <w:jc w:val="both"/>
            </w:pPr>
            <w:r w:rsidRPr="002F1FE1">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22982B82" w14:textId="77777777" w:rsidR="00761F32" w:rsidRPr="002F1FE1" w:rsidRDefault="00761F32" w:rsidP="00761F32">
            <w:pPr>
              <w:overflowPunct/>
              <w:autoSpaceDE/>
              <w:autoSpaceDN/>
              <w:adjustRightInd/>
              <w:ind w:firstLine="884"/>
              <w:jc w:val="both"/>
            </w:pPr>
            <w:r w:rsidRPr="002F1FE1">
              <w:t>транспортировка сырого или товарного газа по соединительным газопроводам;</w:t>
            </w:r>
          </w:p>
          <w:p w14:paraId="42C9E515" w14:textId="77777777" w:rsidR="00761F32" w:rsidRPr="002F1FE1" w:rsidRDefault="00761F32" w:rsidP="00761F32">
            <w:pPr>
              <w:overflowPunct/>
              <w:autoSpaceDE/>
              <w:autoSpaceDN/>
              <w:adjustRightInd/>
              <w:ind w:firstLine="884"/>
              <w:jc w:val="both"/>
            </w:pPr>
            <w:r w:rsidRPr="002F1FE1">
              <w:t>транспортировка товарного газа по магистральным газопроводам;</w:t>
            </w:r>
          </w:p>
          <w:p w14:paraId="56661BB6" w14:textId="77777777" w:rsidR="00761F32" w:rsidRPr="002F1FE1" w:rsidRDefault="00761F32" w:rsidP="00761F32">
            <w:pPr>
              <w:overflowPunct/>
              <w:autoSpaceDE/>
              <w:autoSpaceDN/>
              <w:adjustRightInd/>
              <w:ind w:firstLine="884"/>
              <w:jc w:val="both"/>
            </w:pPr>
            <w:r w:rsidRPr="002F1FE1">
              <w:t>транспортировка товарного газа по газораспределительным системам для потребителей Республики Казахстан;</w:t>
            </w:r>
          </w:p>
          <w:tbl>
            <w:tblPr>
              <w:tblStyle w:val="a9"/>
              <w:tblW w:w="5387" w:type="dxa"/>
              <w:tblLayout w:type="fixed"/>
              <w:tblLook w:val="04A0" w:firstRow="1" w:lastRow="0" w:firstColumn="1" w:lastColumn="0" w:noHBand="0" w:noVBand="1"/>
            </w:tblPr>
            <w:tblGrid>
              <w:gridCol w:w="5387"/>
            </w:tblGrid>
            <w:tr w:rsidR="00761F32" w:rsidRPr="002F1FE1" w14:paraId="7609A32A" w14:textId="77777777" w:rsidTr="00B90A70">
              <w:trPr>
                <w:trHeight w:val="7606"/>
              </w:trPr>
              <w:tc>
                <w:tcPr>
                  <w:tcW w:w="5387" w:type="dxa"/>
                  <w:tcBorders>
                    <w:top w:val="nil"/>
                    <w:left w:val="nil"/>
                    <w:bottom w:val="nil"/>
                    <w:right w:val="nil"/>
                  </w:tcBorders>
                  <w:shd w:val="clear" w:color="auto" w:fill="auto"/>
                </w:tcPr>
                <w:p w14:paraId="26420117" w14:textId="77777777" w:rsidR="00761F32" w:rsidRPr="002F1FE1" w:rsidRDefault="00761F32" w:rsidP="00761F32">
                  <w:pPr>
                    <w:overflowPunct/>
                    <w:autoSpaceDE/>
                    <w:autoSpaceDN/>
                    <w:adjustRightInd/>
                    <w:ind w:firstLine="884"/>
                    <w:jc w:val="both"/>
                  </w:pPr>
                  <w:r w:rsidRPr="002F1FE1">
                    <w:t xml:space="preserve">транспортировка сжиженного газа по газопроводам от групповой резервуарной установки до крана на вводе потребителя; </w:t>
                  </w:r>
                </w:p>
                <w:p w14:paraId="4D309F61" w14:textId="77777777" w:rsidR="00761F32" w:rsidRPr="002F1FE1" w:rsidRDefault="00761F32" w:rsidP="00761F32">
                  <w:pPr>
                    <w:overflowPunct/>
                    <w:autoSpaceDE/>
                    <w:autoSpaceDN/>
                    <w:adjustRightInd/>
                    <w:ind w:firstLine="884"/>
                    <w:jc w:val="both"/>
                  </w:pPr>
                  <w:r w:rsidRPr="002F1FE1">
                    <w:t>хранение товарного газа.</w:t>
                  </w:r>
                </w:p>
                <w:p w14:paraId="5D5F25C7" w14:textId="77777777" w:rsidR="00761F32" w:rsidRPr="002F1FE1" w:rsidRDefault="00761F32" w:rsidP="00761F32">
                  <w:pPr>
                    <w:overflowPunct/>
                    <w:autoSpaceDE/>
                    <w:autoSpaceDN/>
                    <w:adjustRightInd/>
                    <w:ind w:firstLine="884"/>
                    <w:jc w:val="both"/>
                  </w:pPr>
                </w:p>
                <w:tbl>
                  <w:tblPr>
                    <w:tblW w:w="5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030"/>
                    <w:gridCol w:w="1396"/>
                    <w:gridCol w:w="2648"/>
                  </w:tblGrid>
                  <w:tr w:rsidR="00761F32" w:rsidRPr="002F1FE1" w14:paraId="0267D9E6" w14:textId="77777777" w:rsidTr="00B90A70">
                    <w:trPr>
                      <w:trHeight w:val="467"/>
                    </w:trPr>
                    <w:tc>
                      <w:tcPr>
                        <w:tcW w:w="1030" w:type="dxa"/>
                        <w:vAlign w:val="center"/>
                        <w:hideMark/>
                      </w:tcPr>
                      <w:p w14:paraId="26391F75" w14:textId="77777777" w:rsidR="00761F32" w:rsidRPr="002F1FE1" w:rsidRDefault="00761F32" w:rsidP="00761F32">
                        <w:pPr>
                          <w:overflowPunct/>
                          <w:autoSpaceDE/>
                          <w:autoSpaceDN/>
                          <w:adjustRightInd/>
                          <w:jc w:val="center"/>
                        </w:pPr>
                        <w:r w:rsidRPr="002F1FE1">
                          <w:t xml:space="preserve">№ </w:t>
                        </w:r>
                      </w:p>
                      <w:p w14:paraId="78788F03" w14:textId="77777777" w:rsidR="00761F32" w:rsidRPr="002F1FE1" w:rsidRDefault="00761F32" w:rsidP="00761F32">
                        <w:pPr>
                          <w:overflowPunct/>
                          <w:autoSpaceDE/>
                          <w:autoSpaceDN/>
                          <w:adjustRightInd/>
                          <w:jc w:val="center"/>
                        </w:pPr>
                        <w:r w:rsidRPr="002F1FE1">
                          <w:t>п/п</w:t>
                        </w:r>
                      </w:p>
                    </w:tc>
                    <w:tc>
                      <w:tcPr>
                        <w:tcW w:w="1396" w:type="dxa"/>
                        <w:vAlign w:val="center"/>
                        <w:hideMark/>
                      </w:tcPr>
                      <w:p w14:paraId="4413592E" w14:textId="77777777" w:rsidR="00761F32" w:rsidRPr="002F1FE1" w:rsidRDefault="00761F32" w:rsidP="00761F32">
                        <w:pPr>
                          <w:overflowPunct/>
                          <w:autoSpaceDE/>
                          <w:autoSpaceDN/>
                          <w:adjustRightInd/>
                          <w:jc w:val="center"/>
                        </w:pPr>
                        <w:r w:rsidRPr="002F1FE1">
                          <w:t>Структурные параметры</w:t>
                        </w:r>
                      </w:p>
                    </w:tc>
                    <w:tc>
                      <w:tcPr>
                        <w:tcW w:w="2648" w:type="dxa"/>
                        <w:vAlign w:val="center"/>
                        <w:hideMark/>
                      </w:tcPr>
                      <w:p w14:paraId="3551138D" w14:textId="77777777" w:rsidR="00761F32" w:rsidRPr="002F1FE1" w:rsidRDefault="00761F32" w:rsidP="00761F32">
                        <w:pPr>
                          <w:overflowPunct/>
                          <w:autoSpaceDE/>
                          <w:autoSpaceDN/>
                          <w:adjustRightInd/>
                          <w:jc w:val="center"/>
                        </w:pPr>
                        <w:r w:rsidRPr="002F1FE1">
                          <w:t>Единица измерения</w:t>
                        </w:r>
                      </w:p>
                    </w:tc>
                  </w:tr>
                  <w:tr w:rsidR="00761F32" w:rsidRPr="002F1FE1" w14:paraId="5E0F12FC" w14:textId="77777777" w:rsidTr="00B90A70">
                    <w:trPr>
                      <w:trHeight w:val="923"/>
                    </w:trPr>
                    <w:tc>
                      <w:tcPr>
                        <w:tcW w:w="1030" w:type="dxa"/>
                        <w:vAlign w:val="center"/>
                        <w:hideMark/>
                      </w:tcPr>
                      <w:p w14:paraId="651EFF94" w14:textId="77777777" w:rsidR="00761F32" w:rsidRPr="002F1FE1" w:rsidRDefault="00761F32" w:rsidP="00761F32">
                        <w:pPr>
                          <w:overflowPunct/>
                          <w:autoSpaceDE/>
                          <w:autoSpaceDN/>
                          <w:adjustRightInd/>
                        </w:pPr>
                        <w:r w:rsidRPr="002F1FE1">
                          <w:t>1.</w:t>
                        </w:r>
                      </w:p>
                    </w:tc>
                    <w:tc>
                      <w:tcPr>
                        <w:tcW w:w="1396" w:type="dxa"/>
                        <w:vAlign w:val="center"/>
                        <w:hideMark/>
                      </w:tcPr>
                      <w:p w14:paraId="713FC55B" w14:textId="77777777" w:rsidR="00761F32" w:rsidRPr="002F1FE1" w:rsidRDefault="00761F32" w:rsidP="00761F32">
                        <w:pPr>
                          <w:overflowPunct/>
                          <w:autoSpaceDE/>
                          <w:autoSpaceDN/>
                          <w:adjustRightInd/>
                        </w:pPr>
                        <w:r w:rsidRPr="002F1FE1">
                          <w:t>Количество присоединенных потребителей (абонентов)</w:t>
                        </w:r>
                      </w:p>
                    </w:tc>
                    <w:tc>
                      <w:tcPr>
                        <w:tcW w:w="2648" w:type="dxa"/>
                        <w:vAlign w:val="center"/>
                        <w:hideMark/>
                      </w:tcPr>
                      <w:p w14:paraId="368316D1" w14:textId="77777777" w:rsidR="00761F32" w:rsidRPr="002F1FE1" w:rsidRDefault="00761F32" w:rsidP="00761F32">
                        <w:pPr>
                          <w:overflowPunct/>
                          <w:autoSpaceDE/>
                          <w:autoSpaceDN/>
                          <w:adjustRightInd/>
                        </w:pPr>
                        <w:r w:rsidRPr="002F1FE1">
                          <w:t>Тысяч потребителей</w:t>
                        </w:r>
                      </w:p>
                    </w:tc>
                  </w:tr>
                  <w:tr w:rsidR="00761F32" w:rsidRPr="002F1FE1" w14:paraId="2003838B" w14:textId="77777777" w:rsidTr="00B90A70">
                    <w:trPr>
                      <w:trHeight w:val="683"/>
                    </w:trPr>
                    <w:tc>
                      <w:tcPr>
                        <w:tcW w:w="1030" w:type="dxa"/>
                        <w:vAlign w:val="center"/>
                        <w:hideMark/>
                      </w:tcPr>
                      <w:p w14:paraId="03583D32" w14:textId="77777777" w:rsidR="00761F32" w:rsidRPr="002F1FE1" w:rsidRDefault="00761F32" w:rsidP="00761F32">
                        <w:pPr>
                          <w:overflowPunct/>
                          <w:autoSpaceDE/>
                          <w:autoSpaceDN/>
                          <w:adjustRightInd/>
                        </w:pPr>
                        <w:r w:rsidRPr="002F1FE1">
                          <w:t>2.</w:t>
                        </w:r>
                      </w:p>
                    </w:tc>
                    <w:tc>
                      <w:tcPr>
                        <w:tcW w:w="1396" w:type="dxa"/>
                        <w:vAlign w:val="center"/>
                        <w:hideMark/>
                      </w:tcPr>
                      <w:p w14:paraId="6B304D00" w14:textId="77777777" w:rsidR="00761F32" w:rsidRPr="002F1FE1" w:rsidRDefault="00761F32" w:rsidP="00761F32">
                        <w:pPr>
                          <w:overflowPunct/>
                          <w:autoSpaceDE/>
                          <w:autoSpaceDN/>
                          <w:adjustRightInd/>
                        </w:pPr>
                        <w:r w:rsidRPr="002F1FE1">
                          <w:t>Общая протяженность газопроводов</w:t>
                        </w:r>
                      </w:p>
                    </w:tc>
                    <w:tc>
                      <w:tcPr>
                        <w:tcW w:w="2648" w:type="dxa"/>
                        <w:vAlign w:val="center"/>
                        <w:hideMark/>
                      </w:tcPr>
                      <w:p w14:paraId="3706EECA" w14:textId="77777777" w:rsidR="00761F32" w:rsidRPr="002F1FE1" w:rsidRDefault="00761F32" w:rsidP="00761F32">
                        <w:pPr>
                          <w:overflowPunct/>
                          <w:autoSpaceDE/>
                          <w:autoSpaceDN/>
                          <w:adjustRightInd/>
                        </w:pPr>
                        <w:r w:rsidRPr="002F1FE1">
                          <w:t>Тысяч километров</w:t>
                        </w:r>
                      </w:p>
                    </w:tc>
                  </w:tr>
                  <w:tr w:rsidR="00761F32" w:rsidRPr="002F1FE1" w14:paraId="33A48627" w14:textId="77777777" w:rsidTr="00B90A70">
                    <w:trPr>
                      <w:trHeight w:val="1391"/>
                    </w:trPr>
                    <w:tc>
                      <w:tcPr>
                        <w:tcW w:w="1030" w:type="dxa"/>
                        <w:vAlign w:val="center"/>
                        <w:hideMark/>
                      </w:tcPr>
                      <w:p w14:paraId="41DA1BE6" w14:textId="77777777" w:rsidR="00761F32" w:rsidRPr="002F1FE1" w:rsidRDefault="00761F32" w:rsidP="00761F32">
                        <w:pPr>
                          <w:overflowPunct/>
                          <w:autoSpaceDE/>
                          <w:autoSpaceDN/>
                          <w:adjustRightInd/>
                        </w:pPr>
                        <w:r w:rsidRPr="002F1FE1">
                          <w:t>3.</w:t>
                        </w:r>
                      </w:p>
                    </w:tc>
                    <w:tc>
                      <w:tcPr>
                        <w:tcW w:w="1396" w:type="dxa"/>
                        <w:vAlign w:val="center"/>
                        <w:hideMark/>
                      </w:tcPr>
                      <w:p w14:paraId="676D2D6E" w14:textId="77777777" w:rsidR="00761F32" w:rsidRPr="002F1FE1" w:rsidRDefault="00761F32" w:rsidP="00761F32">
                        <w:pPr>
                          <w:overflowPunct/>
                          <w:autoSpaceDE/>
                          <w:autoSpaceDN/>
                          <w:adjustRightInd/>
                        </w:pPr>
                        <w:r w:rsidRPr="002F1FE1">
                          <w:t>Общая мощность газопроводов/газораспределительной системы</w:t>
                        </w:r>
                      </w:p>
                    </w:tc>
                    <w:tc>
                      <w:tcPr>
                        <w:tcW w:w="2648" w:type="dxa"/>
                        <w:vAlign w:val="center"/>
                        <w:hideMark/>
                      </w:tcPr>
                      <w:p w14:paraId="6274BDDC" w14:textId="77777777" w:rsidR="00761F32" w:rsidRPr="002F1FE1" w:rsidRDefault="00761F32" w:rsidP="00761F32">
                        <w:pPr>
                          <w:overflowPunct/>
                          <w:autoSpaceDE/>
                          <w:autoSpaceDN/>
                          <w:adjustRightInd/>
                        </w:pPr>
                        <w:r w:rsidRPr="002F1FE1">
                          <w:t>Тысяч кубических метров</w:t>
                        </w:r>
                      </w:p>
                    </w:tc>
                  </w:tr>
                  <w:tr w:rsidR="00761F32" w:rsidRPr="002F1FE1" w14:paraId="6860DCFB" w14:textId="77777777" w:rsidTr="00B90A70">
                    <w:trPr>
                      <w:trHeight w:val="1379"/>
                    </w:trPr>
                    <w:tc>
                      <w:tcPr>
                        <w:tcW w:w="1030" w:type="dxa"/>
                        <w:vAlign w:val="center"/>
                        <w:hideMark/>
                      </w:tcPr>
                      <w:p w14:paraId="49BB48DB" w14:textId="77777777" w:rsidR="00761F32" w:rsidRPr="002F1FE1" w:rsidRDefault="00761F32" w:rsidP="00761F32">
                        <w:pPr>
                          <w:overflowPunct/>
                          <w:autoSpaceDE/>
                          <w:autoSpaceDN/>
                          <w:adjustRightInd/>
                        </w:pPr>
                        <w:r w:rsidRPr="002F1FE1">
                          <w:t>4.</w:t>
                        </w:r>
                      </w:p>
                    </w:tc>
                    <w:tc>
                      <w:tcPr>
                        <w:tcW w:w="1396" w:type="dxa"/>
                        <w:vAlign w:val="center"/>
                        <w:hideMark/>
                      </w:tcPr>
                      <w:p w14:paraId="30E6C65D" w14:textId="77777777" w:rsidR="00761F32" w:rsidRPr="002F1FE1" w:rsidRDefault="00761F32" w:rsidP="00761F32">
                        <w:pPr>
                          <w:overflowPunct/>
                          <w:autoSpaceDE/>
                          <w:autoSpaceDN/>
                          <w:adjustRightInd/>
                        </w:pPr>
                        <w:r w:rsidRPr="002F1FE1">
                          <w:t>Максимальное давление в газопроводах/газораспределительных системах</w:t>
                        </w:r>
                      </w:p>
                    </w:tc>
                    <w:tc>
                      <w:tcPr>
                        <w:tcW w:w="2648" w:type="dxa"/>
                        <w:vAlign w:val="center"/>
                        <w:hideMark/>
                      </w:tcPr>
                      <w:p w14:paraId="2054983B" w14:textId="77777777" w:rsidR="00761F32" w:rsidRPr="002F1FE1" w:rsidRDefault="00761F32" w:rsidP="00761F32">
                        <w:pPr>
                          <w:overflowPunct/>
                          <w:autoSpaceDE/>
                          <w:autoSpaceDN/>
                          <w:adjustRightInd/>
                        </w:pPr>
                        <w:r w:rsidRPr="002F1FE1">
                          <w:t>МПа</w:t>
                        </w:r>
                      </w:p>
                    </w:tc>
                  </w:tr>
                  <w:tr w:rsidR="00761F32" w:rsidRPr="002F1FE1" w14:paraId="7203F254" w14:textId="77777777" w:rsidTr="00B90A70">
                    <w:trPr>
                      <w:trHeight w:val="1151"/>
                    </w:trPr>
                    <w:tc>
                      <w:tcPr>
                        <w:tcW w:w="1030" w:type="dxa"/>
                        <w:vAlign w:val="center"/>
                        <w:hideMark/>
                      </w:tcPr>
                      <w:p w14:paraId="670A894F" w14:textId="77777777" w:rsidR="00761F32" w:rsidRPr="002F1FE1" w:rsidRDefault="00761F32" w:rsidP="00761F32">
                        <w:pPr>
                          <w:overflowPunct/>
                          <w:autoSpaceDE/>
                          <w:autoSpaceDN/>
                          <w:adjustRightInd/>
                        </w:pPr>
                        <w:r w:rsidRPr="002F1FE1">
                          <w:t>5.</w:t>
                        </w:r>
                      </w:p>
                    </w:tc>
                    <w:tc>
                      <w:tcPr>
                        <w:tcW w:w="1396" w:type="dxa"/>
                        <w:vAlign w:val="center"/>
                        <w:hideMark/>
                      </w:tcPr>
                      <w:p w14:paraId="1A428CC5" w14:textId="77777777" w:rsidR="00761F32" w:rsidRPr="002F1FE1" w:rsidRDefault="00761F32" w:rsidP="00761F32">
                        <w:pPr>
                          <w:overflowPunct/>
                          <w:autoSpaceDE/>
                          <w:autoSpaceDN/>
                          <w:adjustRightInd/>
                        </w:pPr>
                        <w:r w:rsidRPr="002F1FE1">
                          <w:t>Объем оказанной за год регулируемой услуги</w:t>
                        </w:r>
                      </w:p>
                    </w:tc>
                    <w:tc>
                      <w:tcPr>
                        <w:tcW w:w="2648" w:type="dxa"/>
                        <w:vAlign w:val="center"/>
                        <w:hideMark/>
                      </w:tcPr>
                      <w:p w14:paraId="061F18B8" w14:textId="77777777" w:rsidR="00761F32" w:rsidRPr="002F1FE1" w:rsidRDefault="00761F32" w:rsidP="00761F32">
                        <w:pPr>
                          <w:overflowPunct/>
                          <w:autoSpaceDE/>
                          <w:autoSpaceDN/>
                          <w:adjustRightInd/>
                        </w:pPr>
                        <w:r w:rsidRPr="002F1FE1">
                          <w:t>Тысяч кубических метров</w:t>
                        </w:r>
                      </w:p>
                    </w:tc>
                  </w:tr>
                </w:tbl>
                <w:p w14:paraId="1C747628" w14:textId="77777777" w:rsidR="00761F32" w:rsidRPr="002F1FE1" w:rsidRDefault="00761F32" w:rsidP="00761F32">
                  <w:pPr>
                    <w:overflowPunct/>
                    <w:autoSpaceDE/>
                    <w:autoSpaceDN/>
                    <w:adjustRightInd/>
                    <w:ind w:firstLine="884"/>
                    <w:jc w:val="both"/>
                  </w:pPr>
                </w:p>
                <w:p w14:paraId="3AE596E7" w14:textId="77777777" w:rsidR="00761F32" w:rsidRPr="002F1FE1" w:rsidRDefault="00761F32" w:rsidP="00761F32">
                  <w:pPr>
                    <w:overflowPunct/>
                    <w:autoSpaceDE/>
                    <w:autoSpaceDN/>
                    <w:adjustRightInd/>
                    <w:ind w:firstLine="884"/>
                    <w:jc w:val="both"/>
                  </w:pPr>
                  <w:r w:rsidRPr="002F1FE1">
                    <w:t>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14DAE281" w14:textId="77777777" w:rsidR="00761F32" w:rsidRPr="002F1FE1" w:rsidRDefault="00761F32" w:rsidP="00761F32">
                  <w:pPr>
                    <w:overflowPunct/>
                    <w:autoSpaceDE/>
                    <w:autoSpaceDN/>
                    <w:adjustRightInd/>
                    <w:ind w:firstLine="884"/>
                    <w:jc w:val="both"/>
                  </w:pPr>
                  <w:r w:rsidRPr="002F1FE1">
                    <w:t>производство тепловой энергии;</w:t>
                  </w:r>
                </w:p>
                <w:p w14:paraId="2C302663" w14:textId="77777777" w:rsidR="00761F32" w:rsidRPr="002F1FE1" w:rsidRDefault="00761F32" w:rsidP="00761F32">
                  <w:pPr>
                    <w:overflowPunct/>
                    <w:autoSpaceDE/>
                    <w:autoSpaceDN/>
                    <w:adjustRightInd/>
                    <w:ind w:firstLine="884"/>
                    <w:jc w:val="both"/>
                  </w:pPr>
                  <w:r w:rsidRPr="002F1FE1">
                    <w:t>передача и распределение тепловой энергии;</w:t>
                  </w:r>
                </w:p>
                <w:p w14:paraId="4E3D6E4B" w14:textId="77777777" w:rsidR="00761F32" w:rsidRPr="002F1FE1" w:rsidRDefault="00761F32" w:rsidP="00761F32">
                  <w:pPr>
                    <w:overflowPunct/>
                    <w:autoSpaceDE/>
                    <w:autoSpaceDN/>
                    <w:adjustRightInd/>
                    <w:ind w:firstLine="884"/>
                    <w:jc w:val="both"/>
                  </w:pPr>
                  <w:r w:rsidRPr="002F1FE1">
                    <w:t>снабжение тепловой энергией;</w:t>
                  </w:r>
                </w:p>
                <w:p w14:paraId="25BD1448" w14:textId="77777777" w:rsidR="00761F32" w:rsidRPr="002F1FE1" w:rsidRDefault="00761F32" w:rsidP="00761F32">
                  <w:pPr>
                    <w:overflowPunct/>
                    <w:autoSpaceDE/>
                    <w:autoSpaceDN/>
                    <w:adjustRightInd/>
                    <w:ind w:firstLine="884"/>
                    <w:jc w:val="both"/>
                  </w:pPr>
                  <w:r w:rsidRPr="002F1FE1">
                    <w:t>производство, передача и распределение тепловой энергии;</w:t>
                  </w:r>
                </w:p>
                <w:p w14:paraId="61BFCA3F" w14:textId="77777777" w:rsidR="00761F32" w:rsidRPr="002F1FE1" w:rsidRDefault="00761F32" w:rsidP="00761F32">
                  <w:pPr>
                    <w:overflowPunct/>
                    <w:autoSpaceDE/>
                    <w:autoSpaceDN/>
                    <w:adjustRightInd/>
                    <w:ind w:firstLine="884"/>
                    <w:jc w:val="both"/>
                  </w:pPr>
                  <w:r w:rsidRPr="002F1FE1">
                    <w:t>производство, передача, распределение и (или) снабжение тепловой энергией.</w:t>
                  </w:r>
                </w:p>
                <w:p w14:paraId="15BEC6A7" w14:textId="77777777" w:rsidR="00761F32" w:rsidRPr="002F1FE1" w:rsidRDefault="00761F32" w:rsidP="00761F32">
                  <w:pPr>
                    <w:overflowPunct/>
                    <w:autoSpaceDE/>
                    <w:autoSpaceDN/>
                    <w:adjustRightInd/>
                    <w:ind w:firstLine="884"/>
                    <w:jc w:val="both"/>
                  </w:pPr>
                </w:p>
                <w:tbl>
                  <w:tblPr>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315"/>
                    <w:gridCol w:w="1374"/>
                    <w:gridCol w:w="2126"/>
                  </w:tblGrid>
                  <w:tr w:rsidR="00761F32" w:rsidRPr="002F1FE1" w14:paraId="72213E38" w14:textId="77777777" w:rsidTr="00B90A70">
                    <w:trPr>
                      <w:trHeight w:val="227"/>
                    </w:trPr>
                    <w:tc>
                      <w:tcPr>
                        <w:tcW w:w="1315" w:type="dxa"/>
                        <w:vAlign w:val="center"/>
                        <w:hideMark/>
                      </w:tcPr>
                      <w:p w14:paraId="52D7C07F" w14:textId="77777777" w:rsidR="00761F32" w:rsidRPr="002F1FE1" w:rsidRDefault="00761F32" w:rsidP="00761F32">
                        <w:pPr>
                          <w:overflowPunct/>
                          <w:autoSpaceDE/>
                          <w:autoSpaceDN/>
                          <w:adjustRightInd/>
                          <w:ind w:hanging="617"/>
                          <w:jc w:val="center"/>
                        </w:pPr>
                        <w:r w:rsidRPr="002F1FE1">
                          <w:t>п/п</w:t>
                        </w:r>
                      </w:p>
                    </w:tc>
                    <w:tc>
                      <w:tcPr>
                        <w:tcW w:w="1374" w:type="dxa"/>
                        <w:vAlign w:val="center"/>
                        <w:hideMark/>
                      </w:tcPr>
                      <w:p w14:paraId="3A009B15" w14:textId="77777777" w:rsidR="00761F32" w:rsidRPr="002F1FE1" w:rsidRDefault="00761F32" w:rsidP="00761F32">
                        <w:pPr>
                          <w:overflowPunct/>
                          <w:autoSpaceDE/>
                          <w:autoSpaceDN/>
                          <w:adjustRightInd/>
                          <w:ind w:hanging="617"/>
                          <w:jc w:val="center"/>
                        </w:pPr>
                        <w:r w:rsidRPr="002F1FE1">
                          <w:t>С       Структурные параметры</w:t>
                        </w:r>
                      </w:p>
                    </w:tc>
                    <w:tc>
                      <w:tcPr>
                        <w:tcW w:w="2126" w:type="dxa"/>
                        <w:vAlign w:val="center"/>
                        <w:hideMark/>
                      </w:tcPr>
                      <w:p w14:paraId="444A5164" w14:textId="77777777" w:rsidR="00761F32" w:rsidRPr="002F1FE1" w:rsidRDefault="00761F32" w:rsidP="00761F32">
                        <w:pPr>
                          <w:overflowPunct/>
                          <w:autoSpaceDE/>
                          <w:autoSpaceDN/>
                          <w:adjustRightInd/>
                          <w:ind w:hanging="617"/>
                          <w:jc w:val="center"/>
                        </w:pPr>
                        <w:r w:rsidRPr="002F1FE1">
                          <w:t xml:space="preserve">        Единица измерения</w:t>
                        </w:r>
                      </w:p>
                    </w:tc>
                  </w:tr>
                  <w:tr w:rsidR="00761F32" w:rsidRPr="002F1FE1" w14:paraId="5D7ED52D" w14:textId="77777777" w:rsidTr="00B90A70">
                    <w:trPr>
                      <w:trHeight w:val="467"/>
                    </w:trPr>
                    <w:tc>
                      <w:tcPr>
                        <w:tcW w:w="1315" w:type="dxa"/>
                        <w:vAlign w:val="center"/>
                        <w:hideMark/>
                      </w:tcPr>
                      <w:p w14:paraId="005CE2D5" w14:textId="77777777" w:rsidR="00761F32" w:rsidRPr="002F1FE1" w:rsidRDefault="00761F32" w:rsidP="00761F32">
                        <w:pPr>
                          <w:overflowPunct/>
                          <w:autoSpaceDE/>
                          <w:autoSpaceDN/>
                          <w:adjustRightInd/>
                          <w:ind w:hanging="617"/>
                          <w:jc w:val="center"/>
                        </w:pPr>
                        <w:r w:rsidRPr="002F1FE1">
                          <w:t>1.</w:t>
                        </w:r>
                      </w:p>
                    </w:tc>
                    <w:tc>
                      <w:tcPr>
                        <w:tcW w:w="1374" w:type="dxa"/>
                        <w:vAlign w:val="center"/>
                        <w:hideMark/>
                      </w:tcPr>
                      <w:p w14:paraId="0676BBDB" w14:textId="77777777" w:rsidR="00761F32" w:rsidRPr="002F1FE1" w:rsidRDefault="00761F32" w:rsidP="00761F32">
                        <w:pPr>
                          <w:overflowPunct/>
                          <w:autoSpaceDE/>
                          <w:autoSpaceDN/>
                          <w:adjustRightInd/>
                          <w:ind w:hanging="144"/>
                          <w:jc w:val="center"/>
                        </w:pPr>
                        <w:r w:rsidRPr="002F1FE1">
                          <w:t>Количество присоединен</w:t>
                        </w:r>
                      </w:p>
                      <w:p w14:paraId="14117610" w14:textId="77777777" w:rsidR="00761F32" w:rsidRPr="002F1FE1" w:rsidRDefault="00761F32" w:rsidP="00761F32">
                        <w:pPr>
                          <w:overflowPunct/>
                          <w:autoSpaceDE/>
                          <w:autoSpaceDN/>
                          <w:adjustRightInd/>
                          <w:ind w:hanging="144"/>
                          <w:jc w:val="center"/>
                        </w:pPr>
                        <w:r w:rsidRPr="002F1FE1">
                          <w:t>ных объектов города</w:t>
                        </w:r>
                      </w:p>
                    </w:tc>
                    <w:tc>
                      <w:tcPr>
                        <w:tcW w:w="2126" w:type="dxa"/>
                        <w:vAlign w:val="center"/>
                        <w:hideMark/>
                      </w:tcPr>
                      <w:p w14:paraId="7CEAF9D2" w14:textId="77777777" w:rsidR="00761F32" w:rsidRPr="002F1FE1" w:rsidRDefault="00761F32" w:rsidP="00761F32">
                        <w:pPr>
                          <w:overflowPunct/>
                          <w:autoSpaceDE/>
                          <w:autoSpaceDN/>
                          <w:adjustRightInd/>
                          <w:ind w:hanging="617"/>
                          <w:jc w:val="center"/>
                        </w:pPr>
                        <w:r w:rsidRPr="002F1FE1">
                          <w:t>Штук</w:t>
                        </w:r>
                      </w:p>
                    </w:tc>
                  </w:tr>
                  <w:tr w:rsidR="00761F32" w:rsidRPr="002F1FE1" w14:paraId="23535DA2" w14:textId="77777777" w:rsidTr="00B90A70">
                    <w:trPr>
                      <w:trHeight w:val="239"/>
                    </w:trPr>
                    <w:tc>
                      <w:tcPr>
                        <w:tcW w:w="1315" w:type="dxa"/>
                        <w:vAlign w:val="center"/>
                        <w:hideMark/>
                      </w:tcPr>
                      <w:p w14:paraId="65C50686" w14:textId="77777777" w:rsidR="00761F32" w:rsidRPr="002F1FE1" w:rsidRDefault="00761F32" w:rsidP="00761F32">
                        <w:pPr>
                          <w:overflowPunct/>
                          <w:autoSpaceDE/>
                          <w:autoSpaceDN/>
                          <w:adjustRightInd/>
                          <w:ind w:hanging="617"/>
                          <w:jc w:val="center"/>
                        </w:pPr>
                        <w:r w:rsidRPr="002F1FE1">
                          <w:t>2.</w:t>
                        </w:r>
                      </w:p>
                    </w:tc>
                    <w:tc>
                      <w:tcPr>
                        <w:tcW w:w="1374" w:type="dxa"/>
                        <w:vAlign w:val="center"/>
                        <w:hideMark/>
                      </w:tcPr>
                      <w:p w14:paraId="52982117" w14:textId="77777777" w:rsidR="00761F32" w:rsidRPr="002F1FE1" w:rsidRDefault="00761F32" w:rsidP="00761F32">
                        <w:pPr>
                          <w:overflowPunct/>
                          <w:autoSpaceDE/>
                          <w:autoSpaceDN/>
                          <w:adjustRightInd/>
                          <w:ind w:right="411" w:firstLine="113"/>
                          <w:jc w:val="center"/>
                        </w:pPr>
                        <w:r w:rsidRPr="002F1FE1">
                          <w:t>Общая протяженность трубопроводов</w:t>
                        </w:r>
                      </w:p>
                    </w:tc>
                    <w:tc>
                      <w:tcPr>
                        <w:tcW w:w="2126" w:type="dxa"/>
                        <w:vAlign w:val="center"/>
                        <w:hideMark/>
                      </w:tcPr>
                      <w:p w14:paraId="313A441A" w14:textId="77777777" w:rsidR="00761F32" w:rsidRPr="002F1FE1" w:rsidRDefault="00761F32" w:rsidP="00761F32">
                        <w:pPr>
                          <w:overflowPunct/>
                          <w:autoSpaceDE/>
                          <w:autoSpaceDN/>
                          <w:adjustRightInd/>
                          <w:ind w:hanging="617"/>
                          <w:jc w:val="center"/>
                        </w:pPr>
                        <w:r w:rsidRPr="002F1FE1">
                          <w:t xml:space="preserve">            Тысяча километров</w:t>
                        </w:r>
                      </w:p>
                    </w:tc>
                  </w:tr>
                  <w:tr w:rsidR="00761F32" w:rsidRPr="002F1FE1" w14:paraId="0373C3C7" w14:textId="77777777" w:rsidTr="00B90A70">
                    <w:trPr>
                      <w:trHeight w:val="227"/>
                    </w:trPr>
                    <w:tc>
                      <w:tcPr>
                        <w:tcW w:w="1315" w:type="dxa"/>
                        <w:vAlign w:val="center"/>
                        <w:hideMark/>
                      </w:tcPr>
                      <w:p w14:paraId="503BCE91" w14:textId="77777777" w:rsidR="00761F32" w:rsidRPr="002F1FE1" w:rsidRDefault="00761F32" w:rsidP="00761F32">
                        <w:pPr>
                          <w:overflowPunct/>
                          <w:autoSpaceDE/>
                          <w:autoSpaceDN/>
                          <w:adjustRightInd/>
                          <w:ind w:hanging="617"/>
                          <w:jc w:val="center"/>
                        </w:pPr>
                        <w:r w:rsidRPr="002F1FE1">
                          <w:t>3.</w:t>
                        </w:r>
                      </w:p>
                    </w:tc>
                    <w:tc>
                      <w:tcPr>
                        <w:tcW w:w="1374" w:type="dxa"/>
                        <w:vAlign w:val="center"/>
                        <w:hideMark/>
                      </w:tcPr>
                      <w:p w14:paraId="21706BCA" w14:textId="77777777" w:rsidR="00761F32" w:rsidRPr="002F1FE1" w:rsidRDefault="00761F32" w:rsidP="00761F32">
                        <w:pPr>
                          <w:overflowPunct/>
                          <w:autoSpaceDE/>
                          <w:autoSpaceDN/>
                          <w:adjustRightInd/>
                          <w:ind w:firstLine="139"/>
                          <w:jc w:val="center"/>
                        </w:pPr>
                        <w:r w:rsidRPr="002F1FE1">
                          <w:t>Тепловая мощность котла</w:t>
                        </w:r>
                      </w:p>
                    </w:tc>
                    <w:tc>
                      <w:tcPr>
                        <w:tcW w:w="2126" w:type="dxa"/>
                        <w:vAlign w:val="center"/>
                        <w:hideMark/>
                      </w:tcPr>
                      <w:p w14:paraId="70E3F96C" w14:textId="77777777" w:rsidR="00761F32" w:rsidRPr="002F1FE1" w:rsidRDefault="00761F32" w:rsidP="00761F32">
                        <w:pPr>
                          <w:overflowPunct/>
                          <w:autoSpaceDE/>
                          <w:autoSpaceDN/>
                          <w:adjustRightInd/>
                          <w:ind w:hanging="617"/>
                          <w:jc w:val="center"/>
                        </w:pPr>
                        <w:r w:rsidRPr="002F1FE1">
                          <w:t xml:space="preserve">          Гигокалории/час</w:t>
                        </w:r>
                      </w:p>
                      <w:p w14:paraId="74E4AAA7" w14:textId="77777777" w:rsidR="00761F32" w:rsidRPr="002F1FE1" w:rsidRDefault="00761F32" w:rsidP="00761F32">
                        <w:pPr>
                          <w:overflowPunct/>
                          <w:autoSpaceDE/>
                          <w:autoSpaceDN/>
                          <w:adjustRightInd/>
                          <w:ind w:hanging="617"/>
                          <w:jc w:val="center"/>
                        </w:pPr>
                        <w:r w:rsidRPr="002F1FE1">
                          <w:t xml:space="preserve">           (мегаватт/час)</w:t>
                        </w:r>
                      </w:p>
                    </w:tc>
                  </w:tr>
                  <w:tr w:rsidR="00761F32" w:rsidRPr="002F1FE1" w14:paraId="3BA020F1" w14:textId="77777777" w:rsidTr="00B90A70">
                    <w:trPr>
                      <w:trHeight w:val="239"/>
                    </w:trPr>
                    <w:tc>
                      <w:tcPr>
                        <w:tcW w:w="1315" w:type="dxa"/>
                        <w:vAlign w:val="center"/>
                        <w:hideMark/>
                      </w:tcPr>
                      <w:p w14:paraId="0B2A6D8E" w14:textId="77777777" w:rsidR="00761F32" w:rsidRPr="002F1FE1" w:rsidRDefault="00761F32" w:rsidP="00761F32">
                        <w:pPr>
                          <w:overflowPunct/>
                          <w:autoSpaceDE/>
                          <w:autoSpaceDN/>
                          <w:adjustRightInd/>
                          <w:ind w:hanging="617"/>
                          <w:jc w:val="center"/>
                        </w:pPr>
                        <w:r w:rsidRPr="002F1FE1">
                          <w:t>4.</w:t>
                        </w:r>
                      </w:p>
                    </w:tc>
                    <w:tc>
                      <w:tcPr>
                        <w:tcW w:w="1374" w:type="dxa"/>
                        <w:vAlign w:val="center"/>
                        <w:hideMark/>
                      </w:tcPr>
                      <w:p w14:paraId="75B9A644" w14:textId="77777777" w:rsidR="00761F32" w:rsidRPr="002F1FE1" w:rsidRDefault="00761F32" w:rsidP="00761F32">
                        <w:pPr>
                          <w:overflowPunct/>
                          <w:autoSpaceDE/>
                          <w:autoSpaceDN/>
                          <w:adjustRightInd/>
                          <w:jc w:val="center"/>
                        </w:pPr>
                        <w:r w:rsidRPr="002F1FE1">
                          <w:t>Мощность насосов</w:t>
                        </w:r>
                      </w:p>
                    </w:tc>
                    <w:tc>
                      <w:tcPr>
                        <w:tcW w:w="2126" w:type="dxa"/>
                        <w:vAlign w:val="center"/>
                        <w:hideMark/>
                      </w:tcPr>
                      <w:p w14:paraId="6E2C7C0E" w14:textId="77777777" w:rsidR="00761F32" w:rsidRPr="002F1FE1" w:rsidRDefault="00761F32" w:rsidP="00761F32">
                        <w:pPr>
                          <w:overflowPunct/>
                          <w:autoSpaceDE/>
                          <w:autoSpaceDN/>
                          <w:adjustRightInd/>
                          <w:ind w:hanging="617"/>
                          <w:jc w:val="center"/>
                        </w:pPr>
                        <w:r w:rsidRPr="002F1FE1">
                          <w:t>Мегаватт/час</w:t>
                        </w:r>
                      </w:p>
                    </w:tc>
                  </w:tr>
                  <w:tr w:rsidR="00761F32" w:rsidRPr="002F1FE1" w14:paraId="7E2F0AE9" w14:textId="77777777" w:rsidTr="00B90A70">
                    <w:trPr>
                      <w:trHeight w:val="227"/>
                    </w:trPr>
                    <w:tc>
                      <w:tcPr>
                        <w:tcW w:w="1315" w:type="dxa"/>
                        <w:vAlign w:val="center"/>
                        <w:hideMark/>
                      </w:tcPr>
                      <w:p w14:paraId="091CA122" w14:textId="77777777" w:rsidR="00761F32" w:rsidRPr="002F1FE1" w:rsidRDefault="00761F32" w:rsidP="00761F32">
                        <w:pPr>
                          <w:overflowPunct/>
                          <w:autoSpaceDE/>
                          <w:autoSpaceDN/>
                          <w:adjustRightInd/>
                          <w:ind w:hanging="617"/>
                          <w:jc w:val="center"/>
                        </w:pPr>
                        <w:r w:rsidRPr="002F1FE1">
                          <w:t>5.</w:t>
                        </w:r>
                      </w:p>
                    </w:tc>
                    <w:tc>
                      <w:tcPr>
                        <w:tcW w:w="1374" w:type="dxa"/>
                        <w:vAlign w:val="center"/>
                        <w:hideMark/>
                      </w:tcPr>
                      <w:p w14:paraId="2A5E5830" w14:textId="77777777" w:rsidR="00761F32" w:rsidRPr="002F1FE1" w:rsidRDefault="00761F32" w:rsidP="00761F32">
                        <w:pPr>
                          <w:overflowPunct/>
                          <w:autoSpaceDE/>
                          <w:autoSpaceDN/>
                          <w:adjustRightInd/>
                          <w:ind w:hanging="617"/>
                          <w:jc w:val="center"/>
                        </w:pPr>
                        <w:r w:rsidRPr="002F1FE1">
                          <w:t>Максимальная нагрузка в сетях</w:t>
                        </w:r>
                      </w:p>
                    </w:tc>
                    <w:tc>
                      <w:tcPr>
                        <w:tcW w:w="2126" w:type="dxa"/>
                        <w:vAlign w:val="center"/>
                        <w:hideMark/>
                      </w:tcPr>
                      <w:p w14:paraId="006A042E" w14:textId="77777777" w:rsidR="00761F32" w:rsidRPr="002F1FE1" w:rsidRDefault="00761F32" w:rsidP="00761F32">
                        <w:pPr>
                          <w:overflowPunct/>
                          <w:autoSpaceDE/>
                          <w:autoSpaceDN/>
                          <w:adjustRightInd/>
                          <w:ind w:hanging="617"/>
                          <w:jc w:val="center"/>
                        </w:pPr>
                        <w:r w:rsidRPr="002F1FE1">
                          <w:t>Тысяча Гкал</w:t>
                        </w:r>
                      </w:p>
                    </w:tc>
                  </w:tr>
                  <w:tr w:rsidR="00761F32" w:rsidRPr="002F1FE1" w14:paraId="630EF961" w14:textId="77777777" w:rsidTr="00B90A70">
                    <w:trPr>
                      <w:trHeight w:val="227"/>
                    </w:trPr>
                    <w:tc>
                      <w:tcPr>
                        <w:tcW w:w="1315" w:type="dxa"/>
                        <w:vAlign w:val="center"/>
                        <w:hideMark/>
                      </w:tcPr>
                      <w:p w14:paraId="6DC2814F" w14:textId="77777777" w:rsidR="00761F32" w:rsidRPr="002F1FE1" w:rsidRDefault="00761F32" w:rsidP="00761F32">
                        <w:pPr>
                          <w:overflowPunct/>
                          <w:autoSpaceDE/>
                          <w:autoSpaceDN/>
                          <w:adjustRightInd/>
                          <w:ind w:hanging="617"/>
                          <w:jc w:val="center"/>
                        </w:pPr>
                        <w:r w:rsidRPr="002F1FE1">
                          <w:t>6.</w:t>
                        </w:r>
                      </w:p>
                    </w:tc>
                    <w:tc>
                      <w:tcPr>
                        <w:tcW w:w="1374" w:type="dxa"/>
                        <w:vAlign w:val="center"/>
                        <w:hideMark/>
                      </w:tcPr>
                      <w:p w14:paraId="59E794E1" w14:textId="77777777" w:rsidR="00761F32" w:rsidRPr="002F1FE1" w:rsidRDefault="00761F32" w:rsidP="00761F32">
                        <w:pPr>
                          <w:overflowPunct/>
                          <w:autoSpaceDE/>
                          <w:autoSpaceDN/>
                          <w:adjustRightInd/>
                          <w:ind w:hanging="3"/>
                          <w:jc w:val="center"/>
                        </w:pPr>
                        <w:r w:rsidRPr="002F1FE1">
                          <w:t>Объем оказанной за год регулируемой услуги</w:t>
                        </w:r>
                      </w:p>
                    </w:tc>
                    <w:tc>
                      <w:tcPr>
                        <w:tcW w:w="2126" w:type="dxa"/>
                        <w:vAlign w:val="center"/>
                        <w:hideMark/>
                      </w:tcPr>
                      <w:p w14:paraId="24476C35" w14:textId="77777777" w:rsidR="00761F32" w:rsidRPr="002F1FE1" w:rsidRDefault="00761F32" w:rsidP="00761F32">
                        <w:pPr>
                          <w:overflowPunct/>
                          <w:autoSpaceDE/>
                          <w:autoSpaceDN/>
                          <w:adjustRightInd/>
                          <w:ind w:hanging="617"/>
                          <w:jc w:val="center"/>
                        </w:pPr>
                        <w:r w:rsidRPr="002F1FE1">
                          <w:t>Тысяча Гк</w:t>
                        </w:r>
                      </w:p>
                    </w:tc>
                  </w:tr>
                </w:tbl>
                <w:p w14:paraId="5081ED0E"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 xml:space="preserve">Примечание: </w:t>
                  </w:r>
                </w:p>
                <w:p w14:paraId="237024BA"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в случае, если структурный параметр не приемлем для регулируемой услуги, такой структурный параметр не учитывается для такой регулируемой услуги.</w:t>
                  </w:r>
                </w:p>
                <w:p w14:paraId="203DC9F7"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В сфере водоснабжения и (или) водоотведения:</w:t>
                  </w:r>
                </w:p>
                <w:p w14:paraId="7D79CCC3"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услуги водоснабжения;</w:t>
                  </w:r>
                </w:p>
                <w:p w14:paraId="44B15258"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подача воды по магистральным трубопроводам;</w:t>
                  </w:r>
                </w:p>
                <w:p w14:paraId="61B0DD66"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подача воды по распределительным сетям;</w:t>
                  </w:r>
                </w:p>
                <w:p w14:paraId="592A6D51"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подача воды по каналам;</w:t>
                  </w:r>
                </w:p>
                <w:p w14:paraId="4BB09F68"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регулирование поверхностного стока при помощи подпорных гидротехнических сооружений;</w:t>
                  </w:r>
                </w:p>
                <w:p w14:paraId="51E03099"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услуги водоотведения;</w:t>
                  </w:r>
                </w:p>
                <w:p w14:paraId="20B532ED"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отвод сточных вод;</w:t>
                  </w:r>
                </w:p>
                <w:p w14:paraId="626F83AA" w14:textId="77777777" w:rsidR="00761F32" w:rsidRPr="002F1FE1" w:rsidRDefault="00761F32" w:rsidP="00761F32">
                  <w:pPr>
                    <w:pStyle w:val="af0"/>
                    <w:spacing w:before="0" w:beforeAutospacing="0" w:after="0" w:afterAutospacing="0"/>
                    <w:ind w:firstLine="884"/>
                    <w:jc w:val="both"/>
                    <w:rPr>
                      <w:sz w:val="20"/>
                      <w:szCs w:val="20"/>
                    </w:rPr>
                  </w:pPr>
                  <w:r w:rsidRPr="002F1FE1">
                    <w:rPr>
                      <w:sz w:val="20"/>
                      <w:szCs w:val="20"/>
                    </w:rPr>
                    <w:t>очистка сточных вод.</w:t>
                  </w:r>
                </w:p>
                <w:tbl>
                  <w:tblPr>
                    <w:tblW w:w="5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95"/>
                    <w:gridCol w:w="2790"/>
                    <w:gridCol w:w="1789"/>
                  </w:tblGrid>
                  <w:tr w:rsidR="00761F32" w:rsidRPr="002F1FE1" w14:paraId="1CCC28AD" w14:textId="77777777" w:rsidTr="00B90A70">
                    <w:trPr>
                      <w:trHeight w:val="191"/>
                    </w:trPr>
                    <w:tc>
                      <w:tcPr>
                        <w:tcW w:w="495" w:type="dxa"/>
                        <w:vAlign w:val="center"/>
                        <w:hideMark/>
                      </w:tcPr>
                      <w:p w14:paraId="6B1AFB3B" w14:textId="77777777" w:rsidR="00761F32" w:rsidRPr="002F1FE1" w:rsidRDefault="00761F32" w:rsidP="00761F32">
                        <w:pPr>
                          <w:overflowPunct/>
                          <w:autoSpaceDE/>
                          <w:autoSpaceDN/>
                          <w:adjustRightInd/>
                          <w:jc w:val="center"/>
                        </w:pPr>
                        <w:r w:rsidRPr="002F1FE1">
                          <w:t xml:space="preserve">№ </w:t>
                        </w:r>
                      </w:p>
                      <w:p w14:paraId="0524E48C" w14:textId="77777777" w:rsidR="00761F32" w:rsidRPr="002F1FE1" w:rsidRDefault="00761F32" w:rsidP="00761F32">
                        <w:pPr>
                          <w:overflowPunct/>
                          <w:autoSpaceDE/>
                          <w:autoSpaceDN/>
                          <w:adjustRightInd/>
                          <w:jc w:val="center"/>
                        </w:pPr>
                        <w:r w:rsidRPr="002F1FE1">
                          <w:t>п/п</w:t>
                        </w:r>
                      </w:p>
                    </w:tc>
                    <w:tc>
                      <w:tcPr>
                        <w:tcW w:w="2790" w:type="dxa"/>
                        <w:vAlign w:val="center"/>
                        <w:hideMark/>
                      </w:tcPr>
                      <w:p w14:paraId="736087BA" w14:textId="77777777" w:rsidR="00761F32" w:rsidRPr="002F1FE1" w:rsidRDefault="00761F32" w:rsidP="00761F32">
                        <w:pPr>
                          <w:overflowPunct/>
                          <w:autoSpaceDE/>
                          <w:autoSpaceDN/>
                          <w:adjustRightInd/>
                          <w:jc w:val="center"/>
                        </w:pPr>
                        <w:r w:rsidRPr="002F1FE1">
                          <w:t>Структурные параметры</w:t>
                        </w:r>
                      </w:p>
                    </w:tc>
                    <w:tc>
                      <w:tcPr>
                        <w:tcW w:w="1789" w:type="dxa"/>
                        <w:vAlign w:val="center"/>
                        <w:hideMark/>
                      </w:tcPr>
                      <w:p w14:paraId="5943E59A" w14:textId="77777777" w:rsidR="00761F32" w:rsidRPr="002F1FE1" w:rsidRDefault="00761F32" w:rsidP="00761F32">
                        <w:pPr>
                          <w:overflowPunct/>
                          <w:autoSpaceDE/>
                          <w:autoSpaceDN/>
                          <w:adjustRightInd/>
                          <w:jc w:val="center"/>
                        </w:pPr>
                        <w:r w:rsidRPr="002F1FE1">
                          <w:t>Единица измерения</w:t>
                        </w:r>
                      </w:p>
                    </w:tc>
                  </w:tr>
                  <w:tr w:rsidR="00761F32" w:rsidRPr="002F1FE1" w14:paraId="43EB5C81" w14:textId="77777777" w:rsidTr="00B90A70">
                    <w:trPr>
                      <w:trHeight w:val="371"/>
                    </w:trPr>
                    <w:tc>
                      <w:tcPr>
                        <w:tcW w:w="495" w:type="dxa"/>
                        <w:vAlign w:val="center"/>
                        <w:hideMark/>
                      </w:tcPr>
                      <w:p w14:paraId="5F41459E" w14:textId="77777777" w:rsidR="00761F32" w:rsidRPr="002F1FE1" w:rsidRDefault="00761F32" w:rsidP="00761F32">
                        <w:pPr>
                          <w:overflowPunct/>
                          <w:autoSpaceDE/>
                          <w:autoSpaceDN/>
                          <w:adjustRightInd/>
                        </w:pPr>
                        <w:r w:rsidRPr="002F1FE1">
                          <w:t>1.</w:t>
                        </w:r>
                      </w:p>
                    </w:tc>
                    <w:tc>
                      <w:tcPr>
                        <w:tcW w:w="2790" w:type="dxa"/>
                        <w:vAlign w:val="center"/>
                        <w:hideMark/>
                      </w:tcPr>
                      <w:p w14:paraId="6618B741" w14:textId="77777777" w:rsidR="00761F32" w:rsidRPr="002F1FE1" w:rsidRDefault="00761F32" w:rsidP="00761F32">
                        <w:pPr>
                          <w:overflowPunct/>
                          <w:autoSpaceDE/>
                          <w:autoSpaceDN/>
                          <w:adjustRightInd/>
                        </w:pPr>
                        <w:r w:rsidRPr="002F1FE1">
                          <w:t>Количество присоединенных потребителей (абонентов)</w:t>
                        </w:r>
                      </w:p>
                    </w:tc>
                    <w:tc>
                      <w:tcPr>
                        <w:tcW w:w="1789" w:type="dxa"/>
                        <w:vAlign w:val="center"/>
                        <w:hideMark/>
                      </w:tcPr>
                      <w:p w14:paraId="5D3B384A" w14:textId="77777777" w:rsidR="00761F32" w:rsidRPr="002F1FE1" w:rsidRDefault="00761F32" w:rsidP="00761F32">
                        <w:pPr>
                          <w:overflowPunct/>
                          <w:autoSpaceDE/>
                          <w:autoSpaceDN/>
                          <w:adjustRightInd/>
                        </w:pPr>
                        <w:r w:rsidRPr="002F1FE1">
                          <w:t>Тысяча потребителей (абонентов)</w:t>
                        </w:r>
                      </w:p>
                    </w:tc>
                  </w:tr>
                  <w:tr w:rsidR="00761F32" w:rsidRPr="002F1FE1" w14:paraId="5F2B3625" w14:textId="77777777" w:rsidTr="00B90A70">
                    <w:trPr>
                      <w:trHeight w:val="371"/>
                    </w:trPr>
                    <w:tc>
                      <w:tcPr>
                        <w:tcW w:w="495" w:type="dxa"/>
                        <w:vAlign w:val="center"/>
                        <w:hideMark/>
                      </w:tcPr>
                      <w:p w14:paraId="374890BD" w14:textId="77777777" w:rsidR="00761F32" w:rsidRPr="002F1FE1" w:rsidRDefault="00761F32" w:rsidP="00761F32">
                        <w:pPr>
                          <w:overflowPunct/>
                          <w:autoSpaceDE/>
                          <w:autoSpaceDN/>
                          <w:adjustRightInd/>
                        </w:pPr>
                        <w:r w:rsidRPr="002F1FE1">
                          <w:t>2.</w:t>
                        </w:r>
                      </w:p>
                    </w:tc>
                    <w:tc>
                      <w:tcPr>
                        <w:tcW w:w="2790" w:type="dxa"/>
                        <w:vAlign w:val="center"/>
                        <w:hideMark/>
                      </w:tcPr>
                      <w:p w14:paraId="75E56E43" w14:textId="77777777" w:rsidR="00761F32" w:rsidRPr="002F1FE1" w:rsidRDefault="00761F32" w:rsidP="00761F32">
                        <w:pPr>
                          <w:overflowPunct/>
                          <w:autoSpaceDE/>
                          <w:autoSpaceDN/>
                          <w:adjustRightInd/>
                        </w:pPr>
                        <w:r w:rsidRPr="002F1FE1">
                          <w:t>Общая протяженность водопроводных сетей</w:t>
                        </w:r>
                      </w:p>
                    </w:tc>
                    <w:tc>
                      <w:tcPr>
                        <w:tcW w:w="1789" w:type="dxa"/>
                        <w:vAlign w:val="center"/>
                        <w:hideMark/>
                      </w:tcPr>
                      <w:p w14:paraId="7DC3E4BE" w14:textId="77777777" w:rsidR="00761F32" w:rsidRPr="002F1FE1" w:rsidRDefault="00761F32" w:rsidP="00761F32">
                        <w:pPr>
                          <w:overflowPunct/>
                          <w:autoSpaceDE/>
                          <w:autoSpaceDN/>
                          <w:adjustRightInd/>
                        </w:pPr>
                        <w:r w:rsidRPr="002F1FE1">
                          <w:t>Тысяча километров</w:t>
                        </w:r>
                      </w:p>
                    </w:tc>
                  </w:tr>
                  <w:tr w:rsidR="00761F32" w:rsidRPr="002F1FE1" w14:paraId="7CC9E399" w14:textId="77777777" w:rsidTr="00B90A70">
                    <w:trPr>
                      <w:trHeight w:val="551"/>
                    </w:trPr>
                    <w:tc>
                      <w:tcPr>
                        <w:tcW w:w="495" w:type="dxa"/>
                        <w:vAlign w:val="center"/>
                        <w:hideMark/>
                      </w:tcPr>
                      <w:p w14:paraId="17C923A7" w14:textId="77777777" w:rsidR="00761F32" w:rsidRPr="002F1FE1" w:rsidRDefault="00761F32" w:rsidP="00761F32">
                        <w:pPr>
                          <w:overflowPunct/>
                          <w:autoSpaceDE/>
                          <w:autoSpaceDN/>
                          <w:adjustRightInd/>
                        </w:pPr>
                        <w:r w:rsidRPr="002F1FE1">
                          <w:t>3.</w:t>
                        </w:r>
                      </w:p>
                    </w:tc>
                    <w:tc>
                      <w:tcPr>
                        <w:tcW w:w="2790" w:type="dxa"/>
                        <w:vAlign w:val="center"/>
                        <w:hideMark/>
                      </w:tcPr>
                      <w:p w14:paraId="1A697AF6" w14:textId="77777777" w:rsidR="00761F32" w:rsidRPr="002F1FE1" w:rsidRDefault="00761F32" w:rsidP="00761F32">
                        <w:pPr>
                          <w:overflowPunct/>
                          <w:autoSpaceDE/>
                          <w:autoSpaceDN/>
                          <w:adjustRightInd/>
                        </w:pPr>
                        <w:r w:rsidRPr="002F1FE1">
                          <w:t>Мощность трансформаторной группы насосных станций I, II-го подъемов и водоочистных сооружений</w:t>
                        </w:r>
                      </w:p>
                    </w:tc>
                    <w:tc>
                      <w:tcPr>
                        <w:tcW w:w="1789" w:type="dxa"/>
                        <w:vAlign w:val="center"/>
                        <w:hideMark/>
                      </w:tcPr>
                      <w:p w14:paraId="5B9EF92C" w14:textId="77777777" w:rsidR="00761F32" w:rsidRPr="002F1FE1" w:rsidRDefault="00761F32" w:rsidP="00761F32">
                        <w:pPr>
                          <w:overflowPunct/>
                          <w:autoSpaceDE/>
                          <w:autoSpaceDN/>
                          <w:adjustRightInd/>
                        </w:pPr>
                        <w:r w:rsidRPr="002F1FE1">
                          <w:t>Мегаватт/час</w:t>
                        </w:r>
                      </w:p>
                    </w:tc>
                  </w:tr>
                  <w:tr w:rsidR="00761F32" w:rsidRPr="002F1FE1" w14:paraId="1A2AE2FC" w14:textId="77777777" w:rsidTr="00B90A70">
                    <w:trPr>
                      <w:trHeight w:val="371"/>
                    </w:trPr>
                    <w:tc>
                      <w:tcPr>
                        <w:tcW w:w="495" w:type="dxa"/>
                        <w:vAlign w:val="center"/>
                        <w:hideMark/>
                      </w:tcPr>
                      <w:p w14:paraId="682D63E2" w14:textId="77777777" w:rsidR="00761F32" w:rsidRPr="002F1FE1" w:rsidRDefault="00761F32" w:rsidP="00761F32">
                        <w:pPr>
                          <w:overflowPunct/>
                          <w:autoSpaceDE/>
                          <w:autoSpaceDN/>
                          <w:adjustRightInd/>
                        </w:pPr>
                        <w:r w:rsidRPr="002F1FE1">
                          <w:t>4.</w:t>
                        </w:r>
                      </w:p>
                    </w:tc>
                    <w:tc>
                      <w:tcPr>
                        <w:tcW w:w="2790" w:type="dxa"/>
                        <w:vAlign w:val="center"/>
                        <w:hideMark/>
                      </w:tcPr>
                      <w:p w14:paraId="305DC652" w14:textId="77777777" w:rsidR="00761F32" w:rsidRPr="002F1FE1" w:rsidRDefault="00761F32" w:rsidP="00761F32">
                        <w:pPr>
                          <w:overflowPunct/>
                          <w:autoSpaceDE/>
                          <w:autoSpaceDN/>
                          <w:adjustRightInd/>
                        </w:pPr>
                        <w:r w:rsidRPr="002F1FE1">
                          <w:t>Суммарная мощность установленного насосного оборудования</w:t>
                        </w:r>
                      </w:p>
                    </w:tc>
                    <w:tc>
                      <w:tcPr>
                        <w:tcW w:w="1789" w:type="dxa"/>
                        <w:vAlign w:val="center"/>
                        <w:hideMark/>
                      </w:tcPr>
                      <w:p w14:paraId="188DFCE0" w14:textId="77777777" w:rsidR="00761F32" w:rsidRPr="002F1FE1" w:rsidRDefault="00761F32" w:rsidP="00761F32">
                        <w:pPr>
                          <w:overflowPunct/>
                          <w:autoSpaceDE/>
                          <w:autoSpaceDN/>
                          <w:adjustRightInd/>
                        </w:pPr>
                        <w:r w:rsidRPr="002F1FE1">
                          <w:t>Мегаватт/час</w:t>
                        </w:r>
                      </w:p>
                    </w:tc>
                  </w:tr>
                  <w:tr w:rsidR="00761F32" w:rsidRPr="002F1FE1" w14:paraId="739EFDD7" w14:textId="77777777" w:rsidTr="00B90A70">
                    <w:trPr>
                      <w:trHeight w:val="371"/>
                    </w:trPr>
                    <w:tc>
                      <w:tcPr>
                        <w:tcW w:w="495" w:type="dxa"/>
                        <w:vAlign w:val="center"/>
                        <w:hideMark/>
                      </w:tcPr>
                      <w:p w14:paraId="7A52AD91" w14:textId="77777777" w:rsidR="00761F32" w:rsidRPr="002F1FE1" w:rsidRDefault="00761F32" w:rsidP="00761F32">
                        <w:pPr>
                          <w:overflowPunct/>
                          <w:autoSpaceDE/>
                          <w:autoSpaceDN/>
                          <w:adjustRightInd/>
                        </w:pPr>
                        <w:r w:rsidRPr="002F1FE1">
                          <w:t>5.</w:t>
                        </w:r>
                      </w:p>
                    </w:tc>
                    <w:tc>
                      <w:tcPr>
                        <w:tcW w:w="2790" w:type="dxa"/>
                        <w:vAlign w:val="center"/>
                        <w:hideMark/>
                      </w:tcPr>
                      <w:p w14:paraId="50D99394" w14:textId="77777777" w:rsidR="00761F32" w:rsidRPr="002F1FE1" w:rsidRDefault="00761F32" w:rsidP="00761F32">
                        <w:pPr>
                          <w:overflowPunct/>
                          <w:autoSpaceDE/>
                          <w:autoSpaceDN/>
                          <w:adjustRightInd/>
                        </w:pPr>
                        <w:r w:rsidRPr="002F1FE1">
                          <w:t>Расчетный напор при подаче воды насосной станцией II-го подъема</w:t>
                        </w:r>
                      </w:p>
                    </w:tc>
                    <w:tc>
                      <w:tcPr>
                        <w:tcW w:w="1789" w:type="dxa"/>
                        <w:vAlign w:val="center"/>
                        <w:hideMark/>
                      </w:tcPr>
                      <w:p w14:paraId="45FF7101" w14:textId="77777777" w:rsidR="00761F32" w:rsidRPr="002F1FE1" w:rsidRDefault="00761F32" w:rsidP="00761F32">
                        <w:pPr>
                          <w:overflowPunct/>
                          <w:autoSpaceDE/>
                          <w:autoSpaceDN/>
                          <w:adjustRightInd/>
                        </w:pPr>
                        <w:r w:rsidRPr="002F1FE1">
                          <w:t>м</w:t>
                        </w:r>
                      </w:p>
                    </w:tc>
                  </w:tr>
                  <w:tr w:rsidR="00761F32" w:rsidRPr="002F1FE1" w14:paraId="4377F566" w14:textId="77777777" w:rsidTr="00B90A70">
                    <w:trPr>
                      <w:trHeight w:val="371"/>
                    </w:trPr>
                    <w:tc>
                      <w:tcPr>
                        <w:tcW w:w="495" w:type="dxa"/>
                        <w:vAlign w:val="center"/>
                        <w:hideMark/>
                      </w:tcPr>
                      <w:p w14:paraId="357D1013" w14:textId="77777777" w:rsidR="00761F32" w:rsidRPr="002F1FE1" w:rsidRDefault="00761F32" w:rsidP="00761F32">
                        <w:pPr>
                          <w:overflowPunct/>
                          <w:autoSpaceDE/>
                          <w:autoSpaceDN/>
                          <w:adjustRightInd/>
                        </w:pPr>
                        <w:r w:rsidRPr="002F1FE1">
                          <w:t>6.</w:t>
                        </w:r>
                      </w:p>
                    </w:tc>
                    <w:tc>
                      <w:tcPr>
                        <w:tcW w:w="2790" w:type="dxa"/>
                        <w:vAlign w:val="center"/>
                        <w:hideMark/>
                      </w:tcPr>
                      <w:p w14:paraId="19DE8332" w14:textId="77777777" w:rsidR="00761F32" w:rsidRPr="002F1FE1" w:rsidRDefault="00761F32" w:rsidP="00761F32">
                        <w:pPr>
                          <w:overflowPunct/>
                          <w:autoSpaceDE/>
                          <w:autoSpaceDN/>
                          <w:adjustRightInd/>
                        </w:pPr>
                        <w:r w:rsidRPr="002F1FE1">
                          <w:t>Фактический напор при подаче воды насосной станцией II-го подъема</w:t>
                        </w:r>
                      </w:p>
                    </w:tc>
                    <w:tc>
                      <w:tcPr>
                        <w:tcW w:w="1789" w:type="dxa"/>
                        <w:vAlign w:val="center"/>
                        <w:hideMark/>
                      </w:tcPr>
                      <w:p w14:paraId="085BC3EC" w14:textId="77777777" w:rsidR="00761F32" w:rsidRPr="002F1FE1" w:rsidRDefault="00761F32" w:rsidP="00761F32">
                        <w:pPr>
                          <w:overflowPunct/>
                          <w:autoSpaceDE/>
                          <w:autoSpaceDN/>
                          <w:adjustRightInd/>
                        </w:pPr>
                        <w:r w:rsidRPr="002F1FE1">
                          <w:t>м</w:t>
                        </w:r>
                      </w:p>
                    </w:tc>
                  </w:tr>
                  <w:tr w:rsidR="00761F32" w:rsidRPr="002F1FE1" w14:paraId="33FD8DAC" w14:textId="77777777" w:rsidTr="00B90A70">
                    <w:trPr>
                      <w:trHeight w:val="371"/>
                    </w:trPr>
                    <w:tc>
                      <w:tcPr>
                        <w:tcW w:w="495" w:type="dxa"/>
                        <w:vAlign w:val="center"/>
                        <w:hideMark/>
                      </w:tcPr>
                      <w:p w14:paraId="6C0E1A86" w14:textId="77777777" w:rsidR="00761F32" w:rsidRPr="002F1FE1" w:rsidRDefault="00761F32" w:rsidP="00761F32">
                        <w:pPr>
                          <w:overflowPunct/>
                          <w:autoSpaceDE/>
                          <w:autoSpaceDN/>
                          <w:adjustRightInd/>
                        </w:pPr>
                        <w:r w:rsidRPr="002F1FE1">
                          <w:t>7.</w:t>
                        </w:r>
                      </w:p>
                    </w:tc>
                    <w:tc>
                      <w:tcPr>
                        <w:tcW w:w="2790" w:type="dxa"/>
                        <w:vAlign w:val="center"/>
                        <w:hideMark/>
                      </w:tcPr>
                      <w:p w14:paraId="741C8A07" w14:textId="77777777" w:rsidR="00761F32" w:rsidRPr="002F1FE1" w:rsidRDefault="00761F32" w:rsidP="00761F32">
                        <w:pPr>
                          <w:overflowPunct/>
                          <w:autoSpaceDE/>
                          <w:autoSpaceDN/>
                          <w:adjustRightInd/>
                        </w:pPr>
                        <w:r w:rsidRPr="002F1FE1">
                          <w:t>Объем оказанной за год регулируемой услуги</w:t>
                        </w:r>
                      </w:p>
                    </w:tc>
                    <w:tc>
                      <w:tcPr>
                        <w:tcW w:w="1789" w:type="dxa"/>
                        <w:vAlign w:val="center"/>
                        <w:hideMark/>
                      </w:tcPr>
                      <w:p w14:paraId="05E8186C" w14:textId="77777777" w:rsidR="00761F32" w:rsidRPr="002F1FE1" w:rsidRDefault="00761F32" w:rsidP="00761F32">
                        <w:pPr>
                          <w:overflowPunct/>
                          <w:autoSpaceDE/>
                          <w:autoSpaceDN/>
                          <w:adjustRightInd/>
                        </w:pPr>
                        <w:r w:rsidRPr="002F1FE1">
                          <w:t>Тысяча кубических метров</w:t>
                        </w:r>
                      </w:p>
                    </w:tc>
                  </w:tr>
                </w:tbl>
                <w:p w14:paraId="2130E04B" w14:textId="77777777" w:rsidR="00761F32" w:rsidRPr="002F1FE1" w:rsidRDefault="00761F32" w:rsidP="00761F32">
                  <w:pPr>
                    <w:overflowPunct/>
                    <w:autoSpaceDE/>
                    <w:autoSpaceDN/>
                    <w:adjustRightInd/>
                    <w:jc w:val="both"/>
                  </w:pPr>
                </w:p>
                <w:p w14:paraId="6B196ACB" w14:textId="77777777" w:rsidR="00761F32" w:rsidRPr="002F1FE1" w:rsidRDefault="00761F32" w:rsidP="00761F32">
                  <w:pPr>
                    <w:overflowPunct/>
                    <w:autoSpaceDE/>
                    <w:autoSpaceDN/>
                    <w:adjustRightInd/>
                    <w:ind w:firstLine="884"/>
                    <w:jc w:val="both"/>
                  </w:pPr>
                  <w:r w:rsidRPr="002F1FE1">
                    <w:t>В сфере магистральных железнодорожных сетей, за исключением регулируемых услуг магистральной железнодорожной сети при перевозке грузов в контейнерах, перевозке порожних контейнеров и транзитных перевозках грузов через территорию Республики Казахстан:</w:t>
                  </w:r>
                </w:p>
                <w:p w14:paraId="4922EDE0" w14:textId="77777777" w:rsidR="00761F32" w:rsidRPr="002F1FE1" w:rsidRDefault="00761F32" w:rsidP="00761F32">
                  <w:pPr>
                    <w:overflowPunct/>
                    <w:autoSpaceDE/>
                    <w:autoSpaceDN/>
                    <w:adjustRightInd/>
                    <w:ind w:firstLine="884"/>
                    <w:jc w:val="both"/>
                  </w:pPr>
                  <w:r w:rsidRPr="002F1FE1">
                    <w:t>предоставление в пользование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5C0C753A" w14:textId="77777777" w:rsidR="00761F32" w:rsidRPr="002F1FE1" w:rsidRDefault="00761F32" w:rsidP="00761F32">
                  <w:pPr>
                    <w:overflowPunct/>
                    <w:autoSpaceDE/>
                    <w:autoSpaceDN/>
                    <w:adjustRightInd/>
                    <w:ind w:firstLine="884"/>
                    <w:jc w:val="both"/>
                  </w:pPr>
                  <w:r w:rsidRPr="002F1FE1">
                    <w:t>организация пропуска подвижного состава по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64FA1D84" w14:textId="77777777" w:rsidR="00761F32" w:rsidRPr="002F1FE1" w:rsidRDefault="00761F32" w:rsidP="00761F32">
                  <w:pPr>
                    <w:overflowPunct/>
                    <w:autoSpaceDE/>
                    <w:autoSpaceDN/>
                    <w:adjustRightInd/>
                    <w:ind w:firstLine="884"/>
                    <w:jc w:val="both"/>
                  </w:pPr>
                  <w:r w:rsidRPr="002F1FE1">
                    <w:t>предоставление в пользование магистральной железнодорожной сети и организация пропуска подвижного состава по ней, за исключением услуг магистральной железнодорожной сети при перевозке грузов в контейнерах и перевозке порожних контейнеров.</w:t>
                  </w:r>
                </w:p>
                <w:p w14:paraId="6A4B3CEC" w14:textId="77777777" w:rsidR="00761F32" w:rsidRPr="002F1FE1" w:rsidRDefault="00761F32" w:rsidP="00761F32">
                  <w:pPr>
                    <w:overflowPunct/>
                    <w:autoSpaceDE/>
                    <w:autoSpaceDN/>
                    <w:adjustRightInd/>
                    <w:ind w:firstLine="884"/>
                    <w:jc w:val="both"/>
                  </w:pPr>
                  <w:r w:rsidRPr="002F1FE1">
                    <w:t>В сфере предоставления услуг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p w14:paraId="636D201F" w14:textId="77777777" w:rsidR="00761F32" w:rsidRPr="002F1FE1" w:rsidRDefault="00761F32" w:rsidP="00761F32">
                  <w:pPr>
                    <w:overflowPunct/>
                    <w:autoSpaceDE/>
                    <w:autoSpaceDN/>
                    <w:adjustRightInd/>
                    <w:ind w:firstLine="884"/>
                    <w:jc w:val="both"/>
                  </w:pPr>
                  <w:r w:rsidRPr="002F1FE1">
                    <w:t>предоставление в пользование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p w14:paraId="6C761ECC" w14:textId="77777777" w:rsidR="00761F32" w:rsidRPr="002F1FE1" w:rsidRDefault="00761F32" w:rsidP="00761F32">
                  <w:pPr>
                    <w:overflowPunct/>
                    <w:autoSpaceDE/>
                    <w:autoSpaceDN/>
                    <w:adjustRightInd/>
                    <w:ind w:firstLine="884"/>
                    <w:jc w:val="both"/>
                  </w:pPr>
                  <w:r w:rsidRPr="002F1FE1">
                    <w:t>В сфере подъездных путей при отсутствии конкурентного подъездного пути:</w:t>
                  </w:r>
                </w:p>
                <w:p w14:paraId="0A887AA3" w14:textId="77777777" w:rsidR="00761F32" w:rsidRPr="002F1FE1" w:rsidRDefault="00761F32" w:rsidP="00761F32">
                  <w:pPr>
                    <w:overflowPunct/>
                    <w:autoSpaceDE/>
                    <w:autoSpaceDN/>
                    <w:adjustRightInd/>
                    <w:ind w:firstLine="884"/>
                    <w:jc w:val="both"/>
                  </w:pPr>
                  <w:r w:rsidRPr="002F1FE1">
                    <w:t>предоставление подъездного пути для проезда подвижного состава при отсутствии конкурентного подъездного пути;</w:t>
                  </w:r>
                </w:p>
                <w:p w14:paraId="30D582E0" w14:textId="77777777" w:rsidR="00761F32" w:rsidRPr="002F1FE1" w:rsidRDefault="00761F32" w:rsidP="00761F32">
                  <w:pPr>
                    <w:overflowPunct/>
                    <w:autoSpaceDE/>
                    <w:autoSpaceDN/>
                    <w:adjustRightInd/>
                    <w:ind w:firstLine="884"/>
                    <w:jc w:val="both"/>
                  </w:pPr>
                  <w:r w:rsidRPr="002F1FE1">
                    <w:t>предоставление подъездного пути для маневровых работ, погрузки-выгрузки, других технологических операций перевозочного процесса, а также для стоянки подвижного состава, непредусмотренной технологическими операциями перевозочного процесса при отсутствии конкурентного подъездного пути.</w:t>
                  </w:r>
                </w:p>
                <w:p w14:paraId="0A0AA60B" w14:textId="77777777" w:rsidR="00761F32" w:rsidRPr="002F1FE1" w:rsidRDefault="00761F32" w:rsidP="00761F32">
                  <w:pPr>
                    <w:overflowPunct/>
                    <w:autoSpaceDE/>
                    <w:autoSpaceDN/>
                    <w:adjustRightInd/>
                    <w:ind w:firstLine="884"/>
                    <w:jc w:val="both"/>
                  </w:pPr>
                </w:p>
                <w:tbl>
                  <w:tblPr>
                    <w:tblW w:w="4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46"/>
                    <w:gridCol w:w="2345"/>
                    <w:gridCol w:w="2069"/>
                  </w:tblGrid>
                  <w:tr w:rsidR="00761F32" w:rsidRPr="002F1FE1" w14:paraId="59522CE4" w14:textId="77777777" w:rsidTr="00B90A70">
                    <w:trPr>
                      <w:trHeight w:val="266"/>
                    </w:trPr>
                    <w:tc>
                      <w:tcPr>
                        <w:tcW w:w="546" w:type="dxa"/>
                        <w:vAlign w:val="center"/>
                        <w:hideMark/>
                      </w:tcPr>
                      <w:p w14:paraId="55909F3B" w14:textId="77777777" w:rsidR="00761F32" w:rsidRPr="002F1FE1" w:rsidRDefault="00761F32" w:rsidP="00761F32">
                        <w:pPr>
                          <w:overflowPunct/>
                          <w:autoSpaceDE/>
                          <w:autoSpaceDN/>
                          <w:adjustRightInd/>
                          <w:jc w:val="center"/>
                        </w:pPr>
                        <w:r w:rsidRPr="002F1FE1">
                          <w:t>№</w:t>
                        </w:r>
                      </w:p>
                      <w:p w14:paraId="28396CDB" w14:textId="77777777" w:rsidR="00761F32" w:rsidRPr="002F1FE1" w:rsidRDefault="00761F32" w:rsidP="00761F32">
                        <w:pPr>
                          <w:overflowPunct/>
                          <w:autoSpaceDE/>
                          <w:autoSpaceDN/>
                          <w:adjustRightInd/>
                          <w:jc w:val="center"/>
                        </w:pPr>
                        <w:r w:rsidRPr="002F1FE1">
                          <w:t xml:space="preserve"> п/п</w:t>
                        </w:r>
                      </w:p>
                    </w:tc>
                    <w:tc>
                      <w:tcPr>
                        <w:tcW w:w="2345" w:type="dxa"/>
                        <w:vAlign w:val="center"/>
                        <w:hideMark/>
                      </w:tcPr>
                      <w:p w14:paraId="3E11DFE8" w14:textId="77777777" w:rsidR="00761F32" w:rsidRPr="002F1FE1" w:rsidRDefault="00761F32" w:rsidP="00761F32">
                        <w:pPr>
                          <w:overflowPunct/>
                          <w:autoSpaceDE/>
                          <w:autoSpaceDN/>
                          <w:adjustRightInd/>
                          <w:jc w:val="center"/>
                        </w:pPr>
                        <w:r w:rsidRPr="002F1FE1">
                          <w:t>Структурные параметры</w:t>
                        </w:r>
                      </w:p>
                    </w:tc>
                    <w:tc>
                      <w:tcPr>
                        <w:tcW w:w="2069" w:type="dxa"/>
                        <w:vAlign w:val="center"/>
                        <w:hideMark/>
                      </w:tcPr>
                      <w:p w14:paraId="4EC792A9" w14:textId="77777777" w:rsidR="00761F32" w:rsidRPr="002F1FE1" w:rsidRDefault="00761F32" w:rsidP="00761F32">
                        <w:pPr>
                          <w:overflowPunct/>
                          <w:autoSpaceDE/>
                          <w:autoSpaceDN/>
                          <w:adjustRightInd/>
                          <w:jc w:val="center"/>
                        </w:pPr>
                        <w:r w:rsidRPr="002F1FE1">
                          <w:t>Единица измерения</w:t>
                        </w:r>
                      </w:p>
                    </w:tc>
                  </w:tr>
                  <w:tr w:rsidR="00761F32" w:rsidRPr="002F1FE1" w14:paraId="337871C3" w14:textId="77777777" w:rsidTr="00B90A70">
                    <w:trPr>
                      <w:trHeight w:val="280"/>
                    </w:trPr>
                    <w:tc>
                      <w:tcPr>
                        <w:tcW w:w="546" w:type="dxa"/>
                        <w:vAlign w:val="center"/>
                        <w:hideMark/>
                      </w:tcPr>
                      <w:p w14:paraId="40911C51" w14:textId="77777777" w:rsidR="00761F32" w:rsidRPr="002F1FE1" w:rsidRDefault="00761F32" w:rsidP="00761F32">
                        <w:pPr>
                          <w:overflowPunct/>
                          <w:autoSpaceDE/>
                          <w:autoSpaceDN/>
                          <w:adjustRightInd/>
                        </w:pPr>
                        <w:r w:rsidRPr="002F1FE1">
                          <w:t>1.</w:t>
                        </w:r>
                      </w:p>
                    </w:tc>
                    <w:tc>
                      <w:tcPr>
                        <w:tcW w:w="2345" w:type="dxa"/>
                        <w:vAlign w:val="center"/>
                        <w:hideMark/>
                      </w:tcPr>
                      <w:p w14:paraId="19F82213" w14:textId="77777777" w:rsidR="00761F32" w:rsidRPr="002F1FE1" w:rsidRDefault="00761F32" w:rsidP="00761F32">
                        <w:pPr>
                          <w:overflowPunct/>
                          <w:autoSpaceDE/>
                          <w:autoSpaceDN/>
                          <w:adjustRightInd/>
                        </w:pPr>
                        <w:r w:rsidRPr="002F1FE1">
                          <w:t>Максимально допустимый вес поездов</w:t>
                        </w:r>
                      </w:p>
                    </w:tc>
                    <w:tc>
                      <w:tcPr>
                        <w:tcW w:w="2069" w:type="dxa"/>
                        <w:vAlign w:val="center"/>
                        <w:hideMark/>
                      </w:tcPr>
                      <w:p w14:paraId="5F3FF3CA" w14:textId="77777777" w:rsidR="00761F32" w:rsidRPr="002F1FE1" w:rsidRDefault="00761F32" w:rsidP="00761F32">
                        <w:pPr>
                          <w:overflowPunct/>
                          <w:autoSpaceDE/>
                          <w:autoSpaceDN/>
                          <w:adjustRightInd/>
                        </w:pPr>
                        <w:r w:rsidRPr="002F1FE1">
                          <w:t>Тонна</w:t>
                        </w:r>
                      </w:p>
                    </w:tc>
                  </w:tr>
                  <w:tr w:rsidR="00761F32" w:rsidRPr="002F1FE1" w14:paraId="4F22410F" w14:textId="77777777" w:rsidTr="00B90A70">
                    <w:trPr>
                      <w:trHeight w:val="548"/>
                    </w:trPr>
                    <w:tc>
                      <w:tcPr>
                        <w:tcW w:w="546" w:type="dxa"/>
                        <w:vAlign w:val="center"/>
                        <w:hideMark/>
                      </w:tcPr>
                      <w:p w14:paraId="2EB11677" w14:textId="77777777" w:rsidR="00761F32" w:rsidRPr="002F1FE1" w:rsidRDefault="00761F32" w:rsidP="00761F32">
                        <w:pPr>
                          <w:overflowPunct/>
                          <w:autoSpaceDE/>
                          <w:autoSpaceDN/>
                          <w:adjustRightInd/>
                        </w:pPr>
                        <w:r w:rsidRPr="002F1FE1">
                          <w:t>2.</w:t>
                        </w:r>
                      </w:p>
                    </w:tc>
                    <w:tc>
                      <w:tcPr>
                        <w:tcW w:w="2345" w:type="dxa"/>
                        <w:vAlign w:val="center"/>
                        <w:hideMark/>
                      </w:tcPr>
                      <w:p w14:paraId="5AB797CA" w14:textId="77777777" w:rsidR="00761F32" w:rsidRPr="002F1FE1" w:rsidRDefault="00761F32" w:rsidP="00761F32">
                        <w:pPr>
                          <w:overflowPunct/>
                          <w:autoSpaceDE/>
                          <w:autoSpaceDN/>
                          <w:adjustRightInd/>
                        </w:pPr>
                        <w:r w:rsidRPr="002F1FE1">
                          <w:t>Максимально допустимая скорость движения пассажирских поездов</w:t>
                        </w:r>
                      </w:p>
                    </w:tc>
                    <w:tc>
                      <w:tcPr>
                        <w:tcW w:w="2069" w:type="dxa"/>
                        <w:vAlign w:val="center"/>
                        <w:hideMark/>
                      </w:tcPr>
                      <w:p w14:paraId="504701F0" w14:textId="77777777" w:rsidR="00761F32" w:rsidRPr="002F1FE1" w:rsidRDefault="00761F32" w:rsidP="00761F32">
                        <w:pPr>
                          <w:overflowPunct/>
                          <w:autoSpaceDE/>
                          <w:autoSpaceDN/>
                          <w:adjustRightInd/>
                        </w:pPr>
                        <w:r w:rsidRPr="002F1FE1">
                          <w:t>Километр/час</w:t>
                        </w:r>
                      </w:p>
                    </w:tc>
                  </w:tr>
                  <w:tr w:rsidR="00761F32" w:rsidRPr="002F1FE1" w14:paraId="7BB94301" w14:textId="77777777" w:rsidTr="00B90A70">
                    <w:trPr>
                      <w:trHeight w:val="534"/>
                    </w:trPr>
                    <w:tc>
                      <w:tcPr>
                        <w:tcW w:w="546" w:type="dxa"/>
                        <w:vAlign w:val="center"/>
                        <w:hideMark/>
                      </w:tcPr>
                      <w:p w14:paraId="7026B35D" w14:textId="77777777" w:rsidR="00761F32" w:rsidRPr="002F1FE1" w:rsidRDefault="00761F32" w:rsidP="00761F32">
                        <w:pPr>
                          <w:overflowPunct/>
                          <w:autoSpaceDE/>
                          <w:autoSpaceDN/>
                          <w:adjustRightInd/>
                        </w:pPr>
                        <w:r w:rsidRPr="002F1FE1">
                          <w:t>3.</w:t>
                        </w:r>
                      </w:p>
                    </w:tc>
                    <w:tc>
                      <w:tcPr>
                        <w:tcW w:w="2345" w:type="dxa"/>
                        <w:vAlign w:val="center"/>
                        <w:hideMark/>
                      </w:tcPr>
                      <w:p w14:paraId="17BBEB9A" w14:textId="77777777" w:rsidR="00761F32" w:rsidRPr="002F1FE1" w:rsidRDefault="00761F32" w:rsidP="00761F32">
                        <w:pPr>
                          <w:overflowPunct/>
                          <w:autoSpaceDE/>
                          <w:autoSpaceDN/>
                          <w:adjustRightInd/>
                        </w:pPr>
                        <w:r w:rsidRPr="002F1FE1">
                          <w:t>Максимально допустимая скорость движения грузовых поездов</w:t>
                        </w:r>
                      </w:p>
                    </w:tc>
                    <w:tc>
                      <w:tcPr>
                        <w:tcW w:w="2069" w:type="dxa"/>
                        <w:vAlign w:val="center"/>
                        <w:hideMark/>
                      </w:tcPr>
                      <w:p w14:paraId="1F4A2D51" w14:textId="77777777" w:rsidR="00761F32" w:rsidRPr="002F1FE1" w:rsidRDefault="00761F32" w:rsidP="00761F32">
                        <w:pPr>
                          <w:overflowPunct/>
                          <w:autoSpaceDE/>
                          <w:autoSpaceDN/>
                          <w:adjustRightInd/>
                        </w:pPr>
                        <w:r w:rsidRPr="002F1FE1">
                          <w:t>Километр/час</w:t>
                        </w:r>
                      </w:p>
                    </w:tc>
                  </w:tr>
                  <w:tr w:rsidR="00761F32" w:rsidRPr="002F1FE1" w14:paraId="45A74C46" w14:textId="77777777" w:rsidTr="00B90A70">
                    <w:trPr>
                      <w:trHeight w:val="548"/>
                    </w:trPr>
                    <w:tc>
                      <w:tcPr>
                        <w:tcW w:w="546" w:type="dxa"/>
                        <w:vAlign w:val="center"/>
                        <w:hideMark/>
                      </w:tcPr>
                      <w:p w14:paraId="0D4C819D" w14:textId="77777777" w:rsidR="00761F32" w:rsidRPr="002F1FE1" w:rsidRDefault="00761F32" w:rsidP="00761F32">
                        <w:pPr>
                          <w:overflowPunct/>
                          <w:autoSpaceDE/>
                          <w:autoSpaceDN/>
                          <w:adjustRightInd/>
                        </w:pPr>
                        <w:r w:rsidRPr="002F1FE1">
                          <w:t>4.</w:t>
                        </w:r>
                      </w:p>
                    </w:tc>
                    <w:tc>
                      <w:tcPr>
                        <w:tcW w:w="2345" w:type="dxa"/>
                        <w:vAlign w:val="center"/>
                        <w:hideMark/>
                      </w:tcPr>
                      <w:p w14:paraId="4B152E70" w14:textId="77777777" w:rsidR="00761F32" w:rsidRPr="002F1FE1" w:rsidRDefault="00761F32" w:rsidP="00761F32">
                        <w:pPr>
                          <w:overflowPunct/>
                          <w:autoSpaceDE/>
                          <w:autoSpaceDN/>
                          <w:adjustRightInd/>
                        </w:pPr>
                        <w:r w:rsidRPr="002F1FE1">
                          <w:t>Объем оказанной за год регулируемой услуги в грузовом движении</w:t>
                        </w:r>
                      </w:p>
                    </w:tc>
                    <w:tc>
                      <w:tcPr>
                        <w:tcW w:w="2069" w:type="dxa"/>
                        <w:vAlign w:val="center"/>
                        <w:hideMark/>
                      </w:tcPr>
                      <w:p w14:paraId="06A366B1" w14:textId="77777777" w:rsidR="00761F32" w:rsidRPr="002F1FE1" w:rsidRDefault="00761F32" w:rsidP="00761F32">
                        <w:pPr>
                          <w:overflowPunct/>
                          <w:autoSpaceDE/>
                          <w:autoSpaceDN/>
                          <w:adjustRightInd/>
                        </w:pPr>
                        <w:r w:rsidRPr="002F1FE1">
                          <w:t>Т-километр</w:t>
                        </w:r>
                      </w:p>
                    </w:tc>
                  </w:tr>
                  <w:tr w:rsidR="00761F32" w:rsidRPr="002F1FE1" w14:paraId="5DD9734D" w14:textId="77777777" w:rsidTr="00B90A70">
                    <w:trPr>
                      <w:trHeight w:val="534"/>
                    </w:trPr>
                    <w:tc>
                      <w:tcPr>
                        <w:tcW w:w="546" w:type="dxa"/>
                        <w:vAlign w:val="center"/>
                        <w:hideMark/>
                      </w:tcPr>
                      <w:p w14:paraId="3E25E735" w14:textId="77777777" w:rsidR="00761F32" w:rsidRPr="002F1FE1" w:rsidRDefault="00761F32" w:rsidP="00761F32">
                        <w:pPr>
                          <w:overflowPunct/>
                          <w:autoSpaceDE/>
                          <w:autoSpaceDN/>
                          <w:adjustRightInd/>
                        </w:pPr>
                        <w:r w:rsidRPr="002F1FE1">
                          <w:t>5.</w:t>
                        </w:r>
                      </w:p>
                    </w:tc>
                    <w:tc>
                      <w:tcPr>
                        <w:tcW w:w="2345" w:type="dxa"/>
                        <w:vAlign w:val="center"/>
                        <w:hideMark/>
                      </w:tcPr>
                      <w:p w14:paraId="4F23A48F" w14:textId="77777777" w:rsidR="00761F32" w:rsidRPr="002F1FE1" w:rsidRDefault="00761F32" w:rsidP="00761F32">
                        <w:pPr>
                          <w:overflowPunct/>
                          <w:autoSpaceDE/>
                          <w:autoSpaceDN/>
                          <w:adjustRightInd/>
                        </w:pPr>
                        <w:r w:rsidRPr="002F1FE1">
                          <w:t>Объем оказанной за год регулируемой услуги в пассажирском движении</w:t>
                        </w:r>
                      </w:p>
                    </w:tc>
                    <w:tc>
                      <w:tcPr>
                        <w:tcW w:w="2069" w:type="dxa"/>
                        <w:vAlign w:val="center"/>
                        <w:hideMark/>
                      </w:tcPr>
                      <w:p w14:paraId="256CE6A8" w14:textId="77777777" w:rsidR="00761F32" w:rsidRPr="002F1FE1" w:rsidRDefault="00761F32" w:rsidP="00761F32">
                        <w:pPr>
                          <w:overflowPunct/>
                          <w:autoSpaceDE/>
                          <w:autoSpaceDN/>
                          <w:adjustRightInd/>
                        </w:pPr>
                        <w:r w:rsidRPr="002F1FE1">
                          <w:t>Пасс-километр</w:t>
                        </w:r>
                      </w:p>
                    </w:tc>
                  </w:tr>
                </w:tbl>
                <w:p w14:paraId="7A293A9E" w14:textId="77777777" w:rsidR="00761F32" w:rsidRPr="002F1FE1" w:rsidRDefault="00761F32" w:rsidP="00761F32">
                  <w:pPr>
                    <w:overflowPunct/>
                    <w:autoSpaceDE/>
                    <w:autoSpaceDN/>
                    <w:adjustRightInd/>
                  </w:pPr>
                </w:p>
                <w:p w14:paraId="1ABAC3F3" w14:textId="77777777" w:rsidR="00761F32" w:rsidRPr="002F1FE1" w:rsidRDefault="00761F32" w:rsidP="00761F32">
                  <w:pPr>
                    <w:overflowPunct/>
                    <w:autoSpaceDE/>
                    <w:autoSpaceDN/>
                    <w:adjustRightInd/>
                    <w:ind w:firstLine="742"/>
                    <w:jc w:val="both"/>
                  </w:pPr>
                  <w:r w:rsidRPr="002F1FE1">
                    <w:t>В сфере портов при отсутствии конкуренции на рынке портовых услуг:</w:t>
                  </w:r>
                </w:p>
                <w:p w14:paraId="09FC0132" w14:textId="77777777" w:rsidR="00761F32" w:rsidRPr="002F1FE1" w:rsidRDefault="00761F32" w:rsidP="00761F32">
                  <w:pPr>
                    <w:overflowPunct/>
                    <w:autoSpaceDE/>
                    <w:autoSpaceDN/>
                    <w:adjustRightInd/>
                    <w:ind w:firstLine="742"/>
                    <w:jc w:val="both"/>
                  </w:pPr>
                  <w:r w:rsidRPr="002F1FE1">
                    <w:t>услуги за заход судна в морской порт для перевалки нефти и нефтепродуктов по трубопроводам в/из танкера/танкеров с последующим выходом из порта (судозаход).</w:t>
                  </w:r>
                </w:p>
                <w:p w14:paraId="23C68C52" w14:textId="77777777" w:rsidR="00761F32" w:rsidRPr="002F1FE1" w:rsidRDefault="00761F32" w:rsidP="00761F32">
                  <w:pPr>
                    <w:overflowPunct/>
                    <w:autoSpaceDE/>
                    <w:autoSpaceDN/>
                    <w:adjustRightInd/>
                    <w:ind w:firstLine="742"/>
                    <w:jc w:val="both"/>
                  </w:pPr>
                </w:p>
                <w:p w14:paraId="1301DF43" w14:textId="77777777" w:rsidR="00761F32" w:rsidRPr="002F1FE1" w:rsidRDefault="00761F32" w:rsidP="00761F32">
                  <w:pPr>
                    <w:overflowPunct/>
                    <w:autoSpaceDE/>
                    <w:autoSpaceDN/>
                    <w:adjustRightInd/>
                    <w:ind w:firstLine="742"/>
                    <w:jc w:val="both"/>
                  </w:pPr>
                </w:p>
                <w:tbl>
                  <w:tblPr>
                    <w:tblW w:w="5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030"/>
                    <w:gridCol w:w="1873"/>
                    <w:gridCol w:w="2268"/>
                  </w:tblGrid>
                  <w:tr w:rsidR="00761F32" w:rsidRPr="002F1FE1" w14:paraId="200458BC" w14:textId="77777777" w:rsidTr="00B90A70">
                    <w:trPr>
                      <w:trHeight w:val="227"/>
                    </w:trPr>
                    <w:tc>
                      <w:tcPr>
                        <w:tcW w:w="1030" w:type="dxa"/>
                        <w:vAlign w:val="center"/>
                        <w:hideMark/>
                      </w:tcPr>
                      <w:p w14:paraId="49DECD07" w14:textId="77777777" w:rsidR="00761F32" w:rsidRPr="002F1FE1" w:rsidRDefault="00761F32" w:rsidP="00761F32">
                        <w:pPr>
                          <w:overflowPunct/>
                          <w:autoSpaceDE/>
                          <w:autoSpaceDN/>
                          <w:adjustRightInd/>
                          <w:jc w:val="center"/>
                        </w:pPr>
                        <w:r w:rsidRPr="002F1FE1">
                          <w:t>№ п/п</w:t>
                        </w:r>
                      </w:p>
                    </w:tc>
                    <w:tc>
                      <w:tcPr>
                        <w:tcW w:w="1873" w:type="dxa"/>
                        <w:vAlign w:val="center"/>
                        <w:hideMark/>
                      </w:tcPr>
                      <w:p w14:paraId="036C6E86" w14:textId="77777777" w:rsidR="00761F32" w:rsidRPr="002F1FE1" w:rsidRDefault="00761F32" w:rsidP="00761F32">
                        <w:pPr>
                          <w:overflowPunct/>
                          <w:autoSpaceDE/>
                          <w:autoSpaceDN/>
                          <w:adjustRightInd/>
                          <w:jc w:val="center"/>
                        </w:pPr>
                        <w:r w:rsidRPr="002F1FE1">
                          <w:t>Структурные параметры</w:t>
                        </w:r>
                      </w:p>
                    </w:tc>
                    <w:tc>
                      <w:tcPr>
                        <w:tcW w:w="2268" w:type="dxa"/>
                        <w:vAlign w:val="center"/>
                        <w:hideMark/>
                      </w:tcPr>
                      <w:p w14:paraId="71D8AA26" w14:textId="77777777" w:rsidR="00761F32" w:rsidRPr="002F1FE1" w:rsidRDefault="00761F32" w:rsidP="00761F32">
                        <w:pPr>
                          <w:overflowPunct/>
                          <w:autoSpaceDE/>
                          <w:autoSpaceDN/>
                          <w:adjustRightInd/>
                          <w:jc w:val="center"/>
                        </w:pPr>
                        <w:r w:rsidRPr="002F1FE1">
                          <w:t>Единица измерения</w:t>
                        </w:r>
                      </w:p>
                    </w:tc>
                  </w:tr>
                  <w:tr w:rsidR="00761F32" w:rsidRPr="002F1FE1" w14:paraId="567DE838" w14:textId="77777777" w:rsidTr="00B90A70">
                    <w:trPr>
                      <w:trHeight w:val="251"/>
                    </w:trPr>
                    <w:tc>
                      <w:tcPr>
                        <w:tcW w:w="1030" w:type="dxa"/>
                        <w:vAlign w:val="center"/>
                        <w:hideMark/>
                      </w:tcPr>
                      <w:p w14:paraId="61CCF18C" w14:textId="77777777" w:rsidR="00761F32" w:rsidRPr="002F1FE1" w:rsidRDefault="00761F32" w:rsidP="00761F32">
                        <w:pPr>
                          <w:overflowPunct/>
                          <w:autoSpaceDE/>
                          <w:autoSpaceDN/>
                          <w:adjustRightInd/>
                        </w:pPr>
                        <w:r w:rsidRPr="002F1FE1">
                          <w:t>1.</w:t>
                        </w:r>
                      </w:p>
                    </w:tc>
                    <w:tc>
                      <w:tcPr>
                        <w:tcW w:w="1873" w:type="dxa"/>
                        <w:vAlign w:val="center"/>
                        <w:hideMark/>
                      </w:tcPr>
                      <w:p w14:paraId="0E5B6C1E" w14:textId="77777777" w:rsidR="00761F32" w:rsidRPr="002F1FE1" w:rsidRDefault="00761F32" w:rsidP="00761F32">
                        <w:pPr>
                          <w:overflowPunct/>
                          <w:autoSpaceDE/>
                          <w:autoSpaceDN/>
                          <w:adjustRightInd/>
                        </w:pPr>
                        <w:r w:rsidRPr="002F1FE1">
                          <w:t>Количество причалов</w:t>
                        </w:r>
                      </w:p>
                    </w:tc>
                    <w:tc>
                      <w:tcPr>
                        <w:tcW w:w="2268" w:type="dxa"/>
                        <w:vAlign w:val="center"/>
                        <w:hideMark/>
                      </w:tcPr>
                      <w:p w14:paraId="644F6FB9" w14:textId="77777777" w:rsidR="00761F32" w:rsidRPr="002F1FE1" w:rsidRDefault="00761F32" w:rsidP="00761F32">
                        <w:pPr>
                          <w:overflowPunct/>
                          <w:autoSpaceDE/>
                          <w:autoSpaceDN/>
                          <w:adjustRightInd/>
                        </w:pPr>
                        <w:r w:rsidRPr="002F1FE1">
                          <w:t>единиц</w:t>
                        </w:r>
                      </w:p>
                    </w:tc>
                  </w:tr>
                  <w:tr w:rsidR="00761F32" w:rsidRPr="002F1FE1" w14:paraId="0C645833" w14:textId="77777777" w:rsidTr="00B90A70">
                    <w:trPr>
                      <w:trHeight w:val="467"/>
                    </w:trPr>
                    <w:tc>
                      <w:tcPr>
                        <w:tcW w:w="1030" w:type="dxa"/>
                        <w:vAlign w:val="center"/>
                        <w:hideMark/>
                      </w:tcPr>
                      <w:p w14:paraId="37428848" w14:textId="77777777" w:rsidR="00761F32" w:rsidRPr="002F1FE1" w:rsidRDefault="00761F32" w:rsidP="00761F32">
                        <w:pPr>
                          <w:overflowPunct/>
                          <w:autoSpaceDE/>
                          <w:autoSpaceDN/>
                          <w:adjustRightInd/>
                        </w:pPr>
                        <w:r w:rsidRPr="002F1FE1">
                          <w:t>2.</w:t>
                        </w:r>
                      </w:p>
                    </w:tc>
                    <w:tc>
                      <w:tcPr>
                        <w:tcW w:w="1873" w:type="dxa"/>
                        <w:vAlign w:val="center"/>
                        <w:hideMark/>
                      </w:tcPr>
                      <w:p w14:paraId="0E730721" w14:textId="77777777" w:rsidR="00761F32" w:rsidRPr="002F1FE1" w:rsidRDefault="00761F32" w:rsidP="00761F32">
                        <w:pPr>
                          <w:overflowPunct/>
                          <w:autoSpaceDE/>
                          <w:autoSpaceDN/>
                          <w:adjustRightInd/>
                        </w:pPr>
                        <w:r w:rsidRPr="002F1FE1">
                          <w:t>Максимальная возможность обработки судов у причалов в год</w:t>
                        </w:r>
                      </w:p>
                    </w:tc>
                    <w:tc>
                      <w:tcPr>
                        <w:tcW w:w="2268" w:type="dxa"/>
                        <w:vAlign w:val="center"/>
                        <w:hideMark/>
                      </w:tcPr>
                      <w:p w14:paraId="6DE52FB6" w14:textId="77777777" w:rsidR="00761F32" w:rsidRPr="002F1FE1" w:rsidRDefault="00761F32" w:rsidP="00761F32">
                        <w:pPr>
                          <w:overflowPunct/>
                          <w:autoSpaceDE/>
                          <w:autoSpaceDN/>
                          <w:adjustRightInd/>
                        </w:pPr>
                        <w:r w:rsidRPr="002F1FE1">
                          <w:t>единиц/сутки</w:t>
                        </w:r>
                      </w:p>
                    </w:tc>
                  </w:tr>
                  <w:tr w:rsidR="00761F32" w:rsidRPr="002F1FE1" w14:paraId="3E04A5B9" w14:textId="77777777" w:rsidTr="00B90A70">
                    <w:trPr>
                      <w:trHeight w:val="574"/>
                    </w:trPr>
                    <w:tc>
                      <w:tcPr>
                        <w:tcW w:w="1030" w:type="dxa"/>
                        <w:vAlign w:val="center"/>
                        <w:hideMark/>
                      </w:tcPr>
                      <w:p w14:paraId="00985268" w14:textId="77777777" w:rsidR="00761F32" w:rsidRPr="002F1FE1" w:rsidRDefault="00761F32" w:rsidP="00761F32">
                        <w:pPr>
                          <w:overflowPunct/>
                          <w:autoSpaceDE/>
                          <w:autoSpaceDN/>
                          <w:adjustRightInd/>
                        </w:pPr>
                        <w:r w:rsidRPr="002F1FE1">
                          <w:t>3.</w:t>
                        </w:r>
                      </w:p>
                    </w:tc>
                    <w:tc>
                      <w:tcPr>
                        <w:tcW w:w="1873" w:type="dxa"/>
                        <w:vAlign w:val="center"/>
                        <w:hideMark/>
                      </w:tcPr>
                      <w:p w14:paraId="6E9E03E5" w14:textId="77777777" w:rsidR="00761F32" w:rsidRPr="002F1FE1" w:rsidRDefault="00761F32" w:rsidP="00761F32">
                        <w:pPr>
                          <w:overflowPunct/>
                          <w:autoSpaceDE/>
                          <w:autoSpaceDN/>
                          <w:adjustRightInd/>
                        </w:pPr>
                        <w:r w:rsidRPr="002F1FE1">
                          <w:t>Объем оказанной за год регулируемой услуги</w:t>
                        </w:r>
                      </w:p>
                    </w:tc>
                    <w:tc>
                      <w:tcPr>
                        <w:tcW w:w="2268" w:type="dxa"/>
                        <w:vAlign w:val="center"/>
                        <w:hideMark/>
                      </w:tcPr>
                      <w:p w14:paraId="3F085729" w14:textId="77777777" w:rsidR="00761F32" w:rsidRPr="002F1FE1" w:rsidRDefault="00761F32" w:rsidP="00761F32">
                        <w:pPr>
                          <w:overflowPunct/>
                          <w:autoSpaceDE/>
                          <w:autoSpaceDN/>
                          <w:adjustRightInd/>
                        </w:pPr>
                        <w:r w:rsidRPr="002F1FE1">
                          <w:t>Натуральная единица</w:t>
                        </w:r>
                      </w:p>
                    </w:tc>
                  </w:tr>
                </w:tbl>
                <w:p w14:paraId="53567E47" w14:textId="77777777" w:rsidR="00761F32" w:rsidRPr="002F1FE1" w:rsidRDefault="00761F32" w:rsidP="00761F32">
                  <w:pPr>
                    <w:overflowPunct/>
                    <w:autoSpaceDE/>
                    <w:autoSpaceDN/>
                    <w:adjustRightInd/>
                    <w:ind w:firstLine="742"/>
                  </w:pPr>
                </w:p>
                <w:p w14:paraId="38373BFD" w14:textId="77777777" w:rsidR="00761F32" w:rsidRPr="002F1FE1" w:rsidRDefault="00761F32" w:rsidP="00761F32">
                  <w:pPr>
                    <w:overflowPunct/>
                    <w:autoSpaceDE/>
                    <w:autoSpaceDN/>
                    <w:adjustRightInd/>
                    <w:ind w:firstLine="742"/>
                    <w:jc w:val="both"/>
                  </w:pPr>
                  <w:r w:rsidRPr="002F1FE1">
                    <w:t>В сфере транспортировки нефти и (или) нефтепродуктов по магистральным трубопроводам, за исключением их транспортировки в целях транзита через территорию Республики Казахстан и экспорта за пределы Республики Казахстан:</w:t>
                  </w:r>
                </w:p>
                <w:p w14:paraId="3A053CB7" w14:textId="77777777" w:rsidR="00761F32" w:rsidRPr="002F1FE1" w:rsidRDefault="00761F32" w:rsidP="00761F32">
                  <w:pPr>
                    <w:overflowPunct/>
                    <w:autoSpaceDE/>
                    <w:autoSpaceDN/>
                    <w:adjustRightInd/>
                    <w:ind w:firstLine="742"/>
                    <w:jc w:val="both"/>
                  </w:pPr>
                  <w:r w:rsidRPr="002F1FE1">
                    <w:t>операторская деятельность по единой маршрутизации;</w:t>
                  </w:r>
                </w:p>
                <w:p w14:paraId="75F71038" w14:textId="77777777" w:rsidR="00761F32" w:rsidRPr="002F1FE1" w:rsidRDefault="00761F32" w:rsidP="00761F32">
                  <w:pPr>
                    <w:overflowPunct/>
                    <w:autoSpaceDE/>
                    <w:autoSpaceDN/>
                    <w:adjustRightInd/>
                    <w:ind w:firstLine="742"/>
                    <w:jc w:val="both"/>
                  </w:pPr>
                  <w:r w:rsidRPr="002F1FE1">
                    <w:t>перекачка нефти по системе магистрального трубопровода;</w:t>
                  </w:r>
                </w:p>
                <w:p w14:paraId="22362916" w14:textId="77777777" w:rsidR="00761F32" w:rsidRPr="002F1FE1" w:rsidRDefault="00761F32" w:rsidP="00761F32">
                  <w:pPr>
                    <w:overflowPunct/>
                    <w:autoSpaceDE/>
                    <w:autoSpaceDN/>
                    <w:adjustRightInd/>
                    <w:ind w:firstLine="742"/>
                    <w:jc w:val="both"/>
                  </w:pPr>
                  <w:r w:rsidRPr="002F1FE1">
                    <w:t>слив нефти с железнодорожных цистерн;</w:t>
                  </w:r>
                </w:p>
                <w:p w14:paraId="12D2E479" w14:textId="77777777" w:rsidR="00761F32" w:rsidRPr="002F1FE1" w:rsidRDefault="00761F32" w:rsidP="00761F32">
                  <w:pPr>
                    <w:overflowPunct/>
                    <w:autoSpaceDE/>
                    <w:autoSpaceDN/>
                    <w:adjustRightInd/>
                    <w:ind w:firstLine="742"/>
                    <w:jc w:val="both"/>
                  </w:pPr>
                  <w:r w:rsidRPr="002F1FE1">
                    <w:t>налив нефти в железнодорожные цистерны;</w:t>
                  </w:r>
                </w:p>
                <w:p w14:paraId="3F93A144" w14:textId="77777777" w:rsidR="00761F32" w:rsidRPr="002F1FE1" w:rsidRDefault="00761F32" w:rsidP="00761F32">
                  <w:pPr>
                    <w:overflowPunct/>
                    <w:autoSpaceDE/>
                    <w:autoSpaceDN/>
                    <w:adjustRightInd/>
                    <w:ind w:firstLine="742"/>
                    <w:jc w:val="both"/>
                  </w:pPr>
                  <w:r w:rsidRPr="002F1FE1">
                    <w:t>налив нефти в танкера;</w:t>
                  </w:r>
                </w:p>
                <w:p w14:paraId="1D9E8718" w14:textId="77777777" w:rsidR="00761F32" w:rsidRPr="002F1FE1" w:rsidRDefault="00761F32" w:rsidP="00761F32">
                  <w:pPr>
                    <w:overflowPunct/>
                    <w:autoSpaceDE/>
                    <w:autoSpaceDN/>
                    <w:adjustRightInd/>
                    <w:ind w:firstLine="742"/>
                    <w:jc w:val="both"/>
                  </w:pPr>
                  <w:r w:rsidRPr="002F1FE1">
                    <w:t>слив нефти с автоцистерн;</w:t>
                  </w:r>
                </w:p>
                <w:p w14:paraId="65B171F1" w14:textId="77777777" w:rsidR="00761F32" w:rsidRPr="002F1FE1" w:rsidRDefault="00761F32" w:rsidP="00761F32">
                  <w:pPr>
                    <w:overflowPunct/>
                    <w:autoSpaceDE/>
                    <w:autoSpaceDN/>
                    <w:adjustRightInd/>
                    <w:ind w:firstLine="742"/>
                    <w:jc w:val="both"/>
                  </w:pPr>
                  <w:r w:rsidRPr="002F1FE1">
                    <w:t>налив нефти в автоцистерны;</w:t>
                  </w:r>
                </w:p>
                <w:p w14:paraId="636D1CAA" w14:textId="77777777" w:rsidR="00761F32" w:rsidRPr="002F1FE1" w:rsidRDefault="00761F32" w:rsidP="00761F32">
                  <w:pPr>
                    <w:overflowPunct/>
                    <w:autoSpaceDE/>
                    <w:autoSpaceDN/>
                    <w:adjustRightInd/>
                    <w:ind w:firstLine="742"/>
                    <w:jc w:val="both"/>
                  </w:pPr>
                  <w:r w:rsidRPr="002F1FE1">
                    <w:t>хранение нефти;</w:t>
                  </w:r>
                </w:p>
                <w:p w14:paraId="6BF19819" w14:textId="77777777" w:rsidR="00761F32" w:rsidRPr="002F1FE1" w:rsidRDefault="00761F32" w:rsidP="00761F32">
                  <w:pPr>
                    <w:overflowPunct/>
                    <w:autoSpaceDE/>
                    <w:autoSpaceDN/>
                    <w:adjustRightInd/>
                    <w:ind w:firstLine="742"/>
                    <w:jc w:val="both"/>
                  </w:pPr>
                  <w:r w:rsidRPr="002F1FE1">
                    <w:t>перевалка нефти;</w:t>
                  </w:r>
                </w:p>
                <w:p w14:paraId="2E64D7F7" w14:textId="77777777" w:rsidR="00761F32" w:rsidRPr="002F1FE1" w:rsidRDefault="00761F32" w:rsidP="00761F32">
                  <w:pPr>
                    <w:overflowPunct/>
                    <w:autoSpaceDE/>
                    <w:autoSpaceDN/>
                    <w:adjustRightInd/>
                    <w:ind w:firstLine="742"/>
                    <w:jc w:val="both"/>
                  </w:pPr>
                  <w:r w:rsidRPr="002F1FE1">
                    <w:t>смешение нефти.</w:t>
                  </w:r>
                </w:p>
                <w:p w14:paraId="6DBDF352" w14:textId="77777777" w:rsidR="00761F32" w:rsidRPr="002F1FE1" w:rsidRDefault="00761F32" w:rsidP="00761F32">
                  <w:pPr>
                    <w:overflowPunct/>
                    <w:autoSpaceDE/>
                    <w:autoSpaceDN/>
                    <w:adjustRightInd/>
                    <w:ind w:firstLine="742"/>
                    <w:jc w:val="both"/>
                  </w:pPr>
                </w:p>
                <w:tbl>
                  <w:tblPr>
                    <w:tblW w:w="5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45"/>
                    <w:gridCol w:w="2467"/>
                    <w:gridCol w:w="2243"/>
                  </w:tblGrid>
                  <w:tr w:rsidR="00761F32" w:rsidRPr="002F1FE1" w14:paraId="320C00B8" w14:textId="77777777" w:rsidTr="00B90A70">
                    <w:trPr>
                      <w:trHeight w:val="768"/>
                    </w:trPr>
                    <w:tc>
                      <w:tcPr>
                        <w:tcW w:w="445" w:type="dxa"/>
                        <w:vAlign w:val="center"/>
                        <w:hideMark/>
                      </w:tcPr>
                      <w:p w14:paraId="2B2C93C4" w14:textId="77777777" w:rsidR="00761F32" w:rsidRPr="002F1FE1" w:rsidRDefault="00761F32" w:rsidP="00761F32">
                        <w:pPr>
                          <w:overflowPunct/>
                          <w:autoSpaceDE/>
                          <w:autoSpaceDN/>
                          <w:adjustRightInd/>
                          <w:spacing w:before="100" w:beforeAutospacing="1" w:after="100" w:afterAutospacing="1"/>
                          <w:jc w:val="center"/>
                        </w:pPr>
                        <w:r w:rsidRPr="002F1FE1">
                          <w:t>№</w:t>
                        </w:r>
                      </w:p>
                      <w:p w14:paraId="682D8D28" w14:textId="77777777" w:rsidR="00761F32" w:rsidRPr="002F1FE1" w:rsidRDefault="00761F32" w:rsidP="00761F32">
                        <w:pPr>
                          <w:overflowPunct/>
                          <w:autoSpaceDE/>
                          <w:autoSpaceDN/>
                          <w:adjustRightInd/>
                          <w:spacing w:before="100" w:beforeAutospacing="1" w:after="100" w:afterAutospacing="1"/>
                          <w:jc w:val="center"/>
                        </w:pPr>
                        <w:r w:rsidRPr="002F1FE1">
                          <w:t>п/п</w:t>
                        </w:r>
                      </w:p>
                    </w:tc>
                    <w:tc>
                      <w:tcPr>
                        <w:tcW w:w="2467" w:type="dxa"/>
                        <w:vAlign w:val="center"/>
                        <w:hideMark/>
                      </w:tcPr>
                      <w:p w14:paraId="368D3842" w14:textId="77777777" w:rsidR="00761F32" w:rsidRPr="002F1FE1" w:rsidRDefault="00761F32" w:rsidP="00761F32">
                        <w:pPr>
                          <w:overflowPunct/>
                          <w:autoSpaceDE/>
                          <w:autoSpaceDN/>
                          <w:adjustRightInd/>
                          <w:spacing w:before="100" w:beforeAutospacing="1" w:after="100" w:afterAutospacing="1"/>
                          <w:jc w:val="center"/>
                        </w:pPr>
                        <w:r w:rsidRPr="002F1FE1">
                          <w:t>Структурные параметры</w:t>
                        </w:r>
                      </w:p>
                    </w:tc>
                    <w:tc>
                      <w:tcPr>
                        <w:tcW w:w="2243" w:type="dxa"/>
                        <w:vAlign w:val="center"/>
                        <w:hideMark/>
                      </w:tcPr>
                      <w:p w14:paraId="62B41810" w14:textId="77777777" w:rsidR="00761F32" w:rsidRPr="002F1FE1" w:rsidRDefault="00761F32" w:rsidP="00761F32">
                        <w:pPr>
                          <w:overflowPunct/>
                          <w:autoSpaceDE/>
                          <w:autoSpaceDN/>
                          <w:adjustRightInd/>
                          <w:spacing w:before="100" w:beforeAutospacing="1" w:after="100" w:afterAutospacing="1"/>
                          <w:jc w:val="center"/>
                        </w:pPr>
                        <w:r w:rsidRPr="002F1FE1">
                          <w:t>Единица измерения</w:t>
                        </w:r>
                      </w:p>
                    </w:tc>
                  </w:tr>
                  <w:tr w:rsidR="00761F32" w:rsidRPr="002F1FE1" w14:paraId="5F237AAF" w14:textId="77777777" w:rsidTr="00B90A70">
                    <w:trPr>
                      <w:trHeight w:val="234"/>
                    </w:trPr>
                    <w:tc>
                      <w:tcPr>
                        <w:tcW w:w="445" w:type="dxa"/>
                        <w:vAlign w:val="center"/>
                        <w:hideMark/>
                      </w:tcPr>
                      <w:p w14:paraId="118463B2" w14:textId="77777777" w:rsidR="00761F32" w:rsidRPr="002F1FE1" w:rsidRDefault="00761F32" w:rsidP="00761F32">
                        <w:pPr>
                          <w:overflowPunct/>
                          <w:autoSpaceDE/>
                          <w:autoSpaceDN/>
                          <w:adjustRightInd/>
                          <w:spacing w:before="100" w:beforeAutospacing="1" w:after="100" w:afterAutospacing="1"/>
                        </w:pPr>
                        <w:r w:rsidRPr="002F1FE1">
                          <w:t>1.</w:t>
                        </w:r>
                      </w:p>
                    </w:tc>
                    <w:tc>
                      <w:tcPr>
                        <w:tcW w:w="2467" w:type="dxa"/>
                        <w:vAlign w:val="center"/>
                        <w:hideMark/>
                      </w:tcPr>
                      <w:p w14:paraId="1EF156C4" w14:textId="77777777" w:rsidR="00761F32" w:rsidRPr="002F1FE1" w:rsidRDefault="00761F32" w:rsidP="00761F32">
                        <w:pPr>
                          <w:overflowPunct/>
                          <w:autoSpaceDE/>
                          <w:autoSpaceDN/>
                          <w:adjustRightInd/>
                          <w:spacing w:before="100" w:beforeAutospacing="1" w:after="100" w:afterAutospacing="1"/>
                        </w:pPr>
                        <w:r w:rsidRPr="002F1FE1">
                          <w:t>Количество потребителей услуги</w:t>
                        </w:r>
                      </w:p>
                    </w:tc>
                    <w:tc>
                      <w:tcPr>
                        <w:tcW w:w="2243" w:type="dxa"/>
                        <w:vAlign w:val="center"/>
                        <w:hideMark/>
                      </w:tcPr>
                      <w:p w14:paraId="2B9A7266" w14:textId="77777777" w:rsidR="00761F32" w:rsidRPr="002F1FE1" w:rsidRDefault="00761F32" w:rsidP="00761F32">
                        <w:pPr>
                          <w:overflowPunct/>
                          <w:autoSpaceDE/>
                          <w:autoSpaceDN/>
                          <w:adjustRightInd/>
                          <w:spacing w:before="100" w:beforeAutospacing="1" w:after="100" w:afterAutospacing="1"/>
                        </w:pPr>
                        <w:r w:rsidRPr="002F1FE1">
                          <w:t>Тысяча потребителей</w:t>
                        </w:r>
                      </w:p>
                    </w:tc>
                  </w:tr>
                  <w:tr w:rsidR="00761F32" w:rsidRPr="002F1FE1" w14:paraId="5683C9BB" w14:textId="77777777" w:rsidTr="00B90A70">
                    <w:trPr>
                      <w:trHeight w:val="247"/>
                    </w:trPr>
                    <w:tc>
                      <w:tcPr>
                        <w:tcW w:w="445" w:type="dxa"/>
                        <w:vAlign w:val="center"/>
                        <w:hideMark/>
                      </w:tcPr>
                      <w:p w14:paraId="6F267E49" w14:textId="77777777" w:rsidR="00761F32" w:rsidRPr="002F1FE1" w:rsidRDefault="00761F32" w:rsidP="00761F32">
                        <w:pPr>
                          <w:overflowPunct/>
                          <w:autoSpaceDE/>
                          <w:autoSpaceDN/>
                          <w:adjustRightInd/>
                          <w:spacing w:before="100" w:beforeAutospacing="1" w:after="100" w:afterAutospacing="1"/>
                        </w:pPr>
                        <w:r w:rsidRPr="002F1FE1">
                          <w:t>2.</w:t>
                        </w:r>
                      </w:p>
                    </w:tc>
                    <w:tc>
                      <w:tcPr>
                        <w:tcW w:w="2467" w:type="dxa"/>
                        <w:vAlign w:val="center"/>
                        <w:hideMark/>
                      </w:tcPr>
                      <w:p w14:paraId="32C7BA3F" w14:textId="77777777" w:rsidR="00761F32" w:rsidRPr="002F1FE1" w:rsidRDefault="00761F32" w:rsidP="00761F32">
                        <w:pPr>
                          <w:overflowPunct/>
                          <w:autoSpaceDE/>
                          <w:autoSpaceDN/>
                          <w:adjustRightInd/>
                          <w:spacing w:before="100" w:beforeAutospacing="1" w:after="100" w:afterAutospacing="1"/>
                        </w:pPr>
                        <w:r w:rsidRPr="002F1FE1">
                          <w:t>Общая протяженность нефтепроводов</w:t>
                        </w:r>
                      </w:p>
                    </w:tc>
                    <w:tc>
                      <w:tcPr>
                        <w:tcW w:w="2243" w:type="dxa"/>
                        <w:vAlign w:val="center"/>
                        <w:hideMark/>
                      </w:tcPr>
                      <w:p w14:paraId="3340C2F4" w14:textId="77777777" w:rsidR="00761F32" w:rsidRPr="002F1FE1" w:rsidRDefault="00761F32" w:rsidP="00761F32">
                        <w:pPr>
                          <w:overflowPunct/>
                          <w:autoSpaceDE/>
                          <w:autoSpaceDN/>
                          <w:adjustRightInd/>
                          <w:spacing w:before="100" w:beforeAutospacing="1" w:after="100" w:afterAutospacing="1"/>
                        </w:pPr>
                        <w:r w:rsidRPr="002F1FE1">
                          <w:t>Тысяча километров</w:t>
                        </w:r>
                      </w:p>
                    </w:tc>
                  </w:tr>
                  <w:tr w:rsidR="00761F32" w:rsidRPr="002F1FE1" w14:paraId="6982FD62" w14:textId="77777777" w:rsidTr="00B90A70">
                    <w:trPr>
                      <w:trHeight w:val="234"/>
                    </w:trPr>
                    <w:tc>
                      <w:tcPr>
                        <w:tcW w:w="445" w:type="dxa"/>
                        <w:vAlign w:val="center"/>
                        <w:hideMark/>
                      </w:tcPr>
                      <w:p w14:paraId="18DEE287" w14:textId="77777777" w:rsidR="00761F32" w:rsidRPr="002F1FE1" w:rsidRDefault="00761F32" w:rsidP="00761F32">
                        <w:pPr>
                          <w:overflowPunct/>
                          <w:autoSpaceDE/>
                          <w:autoSpaceDN/>
                          <w:adjustRightInd/>
                          <w:spacing w:before="100" w:beforeAutospacing="1" w:after="100" w:afterAutospacing="1"/>
                        </w:pPr>
                        <w:r w:rsidRPr="002F1FE1">
                          <w:t>3.</w:t>
                        </w:r>
                      </w:p>
                    </w:tc>
                    <w:tc>
                      <w:tcPr>
                        <w:tcW w:w="2467" w:type="dxa"/>
                        <w:vAlign w:val="center"/>
                        <w:hideMark/>
                      </w:tcPr>
                      <w:p w14:paraId="39A5157B" w14:textId="77777777" w:rsidR="00761F32" w:rsidRPr="002F1FE1" w:rsidRDefault="00761F32" w:rsidP="00761F32">
                        <w:pPr>
                          <w:overflowPunct/>
                          <w:autoSpaceDE/>
                          <w:autoSpaceDN/>
                          <w:adjustRightInd/>
                          <w:spacing w:before="100" w:beforeAutospacing="1" w:after="100" w:afterAutospacing="1"/>
                        </w:pPr>
                        <w:r w:rsidRPr="002F1FE1">
                          <w:t>Средняя по всем участкам пропускная способность</w:t>
                        </w:r>
                      </w:p>
                    </w:tc>
                    <w:tc>
                      <w:tcPr>
                        <w:tcW w:w="2243" w:type="dxa"/>
                        <w:vAlign w:val="center"/>
                        <w:hideMark/>
                      </w:tcPr>
                      <w:p w14:paraId="0D35F19E" w14:textId="77777777" w:rsidR="00761F32" w:rsidRPr="002F1FE1" w:rsidRDefault="00761F32" w:rsidP="00761F32">
                        <w:pPr>
                          <w:overflowPunct/>
                          <w:autoSpaceDE/>
                          <w:autoSpaceDN/>
                          <w:adjustRightInd/>
                          <w:spacing w:before="100" w:beforeAutospacing="1" w:after="100" w:afterAutospacing="1"/>
                        </w:pPr>
                        <w:r w:rsidRPr="002F1FE1">
                          <w:t>Тысяча т/ сутки</w:t>
                        </w:r>
                      </w:p>
                    </w:tc>
                  </w:tr>
                  <w:tr w:rsidR="00761F32" w:rsidRPr="002F1FE1" w14:paraId="79FBC7F4" w14:textId="77777777" w:rsidTr="00B90A70">
                    <w:trPr>
                      <w:trHeight w:val="483"/>
                    </w:trPr>
                    <w:tc>
                      <w:tcPr>
                        <w:tcW w:w="445" w:type="dxa"/>
                        <w:vAlign w:val="center"/>
                        <w:hideMark/>
                      </w:tcPr>
                      <w:p w14:paraId="613F8146" w14:textId="77777777" w:rsidR="00761F32" w:rsidRPr="002F1FE1" w:rsidRDefault="00761F32" w:rsidP="00761F32">
                        <w:pPr>
                          <w:overflowPunct/>
                          <w:autoSpaceDE/>
                          <w:autoSpaceDN/>
                          <w:adjustRightInd/>
                          <w:spacing w:before="100" w:beforeAutospacing="1" w:after="100" w:afterAutospacing="1"/>
                        </w:pPr>
                        <w:r w:rsidRPr="002F1FE1">
                          <w:t>4.</w:t>
                        </w:r>
                      </w:p>
                    </w:tc>
                    <w:tc>
                      <w:tcPr>
                        <w:tcW w:w="2467" w:type="dxa"/>
                        <w:vAlign w:val="center"/>
                        <w:hideMark/>
                      </w:tcPr>
                      <w:p w14:paraId="5C4F511D" w14:textId="77777777" w:rsidR="00761F32" w:rsidRPr="002F1FE1" w:rsidRDefault="00761F32" w:rsidP="00761F32">
                        <w:pPr>
                          <w:overflowPunct/>
                          <w:autoSpaceDE/>
                          <w:autoSpaceDN/>
                          <w:adjustRightInd/>
                          <w:spacing w:before="100" w:beforeAutospacing="1" w:after="100" w:afterAutospacing="1"/>
                        </w:pPr>
                        <w:r w:rsidRPr="002F1FE1">
                          <w:t>Объем оказанной за год регулируемой услуги (грузооборот)</w:t>
                        </w:r>
                      </w:p>
                    </w:tc>
                    <w:tc>
                      <w:tcPr>
                        <w:tcW w:w="2243" w:type="dxa"/>
                        <w:vAlign w:val="center"/>
                        <w:hideMark/>
                      </w:tcPr>
                      <w:p w14:paraId="69E7BAF2" w14:textId="77777777" w:rsidR="00761F32" w:rsidRPr="002F1FE1" w:rsidRDefault="00761F32" w:rsidP="00761F32">
                        <w:pPr>
                          <w:overflowPunct/>
                          <w:autoSpaceDE/>
                          <w:autoSpaceDN/>
                          <w:adjustRightInd/>
                          <w:spacing w:before="100" w:beforeAutospacing="1" w:after="100" w:afterAutospacing="1"/>
                        </w:pPr>
                        <w:r w:rsidRPr="002F1FE1">
                          <w:t>миллион т-километр</w:t>
                        </w:r>
                      </w:p>
                    </w:tc>
                  </w:tr>
                </w:tbl>
                <w:p w14:paraId="4427E325" w14:textId="77777777" w:rsidR="00761F32" w:rsidRDefault="00761F32" w:rsidP="00761F32">
                  <w:pPr>
                    <w:jc w:val="both"/>
                    <w:rPr>
                      <w:i/>
                      <w:lang w:val="kk-KZ"/>
                    </w:rPr>
                  </w:pPr>
                </w:p>
                <w:p w14:paraId="4941DE4E" w14:textId="77777777" w:rsidR="00761F32" w:rsidRPr="002F1FE1" w:rsidRDefault="00761F32" w:rsidP="00761F32">
                  <w:pPr>
                    <w:jc w:val="right"/>
                    <w:rPr>
                      <w:lang w:val="kk-KZ"/>
                    </w:rPr>
                  </w:pPr>
                  <w:r w:rsidRPr="002F1FE1">
                    <w:rPr>
                      <w:lang w:val="kk-KZ"/>
                    </w:rPr>
                    <w:t>Форма 3</w:t>
                  </w:r>
                </w:p>
                <w:p w14:paraId="7EFA2455" w14:textId="77777777" w:rsidR="00761F32" w:rsidRPr="002F1FE1" w:rsidRDefault="00761F32" w:rsidP="00761F32">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 xml:space="preserve">Значимость структурных параметров для использования </w:t>
                  </w:r>
                </w:p>
                <w:p w14:paraId="5D50D474" w14:textId="77777777" w:rsidR="00761F32" w:rsidRPr="002F1FE1" w:rsidRDefault="00761F32" w:rsidP="00761F32">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в определении групп аналогичных субъектов и расчета показателей эффективности деятельности</w:t>
                  </w:r>
                </w:p>
                <w:p w14:paraId="00F33E7C" w14:textId="77777777" w:rsidR="00761F32" w:rsidRPr="002F1FE1" w:rsidRDefault="00761F32" w:rsidP="00761F32">
                  <w:pPr>
                    <w:jc w:val="center"/>
                    <w:rPr>
                      <w:b/>
                    </w:rPr>
                  </w:pPr>
                </w:p>
                <w:p w14:paraId="0EB0D472" w14:textId="77777777" w:rsidR="00761F32" w:rsidRPr="002F1FE1" w:rsidRDefault="00761F32" w:rsidP="00761F32">
                  <w:pPr>
                    <w:overflowPunct/>
                    <w:autoSpaceDE/>
                    <w:autoSpaceDN/>
                    <w:adjustRightInd/>
                  </w:pPr>
                  <w:r w:rsidRPr="002F1FE1">
                    <w:tab/>
                    <w:t>Примечание:</w:t>
                  </w:r>
                </w:p>
                <w:p w14:paraId="30D2D223" w14:textId="77777777" w:rsidR="00761F32" w:rsidRDefault="00761F32" w:rsidP="00761F32">
                  <w:pPr>
                    <w:overflowPunct/>
                    <w:autoSpaceDE/>
                    <w:autoSpaceDN/>
                    <w:adjustRightInd/>
                    <w:jc w:val="both"/>
                  </w:pPr>
                  <w:r w:rsidRPr="002F1FE1">
                    <w:tab/>
                    <w:t>В строке «признак значимости» указывается «значимый» или «незначимый» структурный параметр.</w:t>
                  </w:r>
                </w:p>
                <w:p w14:paraId="22D45AF3" w14:textId="77777777" w:rsidR="00761F32" w:rsidRPr="002F1FE1" w:rsidRDefault="00761F32" w:rsidP="00761F32">
                  <w:pPr>
                    <w:overflowPunct/>
                    <w:autoSpaceDE/>
                    <w:autoSpaceDN/>
                    <w:adjustRightInd/>
                    <w:jc w:val="both"/>
                  </w:pPr>
                </w:p>
                <w:tbl>
                  <w:tblPr>
                    <w:tblW w:w="5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580"/>
                    <w:gridCol w:w="1344"/>
                    <w:gridCol w:w="1344"/>
                    <w:gridCol w:w="1039"/>
                  </w:tblGrid>
                  <w:tr w:rsidR="00761F32" w:rsidRPr="006E40F0" w14:paraId="4B5912BD" w14:textId="77777777" w:rsidTr="006E40F0">
                    <w:trPr>
                      <w:jc w:val="center"/>
                    </w:trPr>
                    <w:tc>
                      <w:tcPr>
                        <w:tcW w:w="2924" w:type="dxa"/>
                        <w:gridSpan w:val="2"/>
                        <w:vAlign w:val="center"/>
                        <w:hideMark/>
                      </w:tcPr>
                      <w:p w14:paraId="47B1F062"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Сфера естественной монополии</w:t>
                        </w:r>
                      </w:p>
                    </w:tc>
                    <w:tc>
                      <w:tcPr>
                        <w:tcW w:w="1344" w:type="dxa"/>
                        <w:vAlign w:val="center"/>
                        <w:hideMark/>
                      </w:tcPr>
                      <w:p w14:paraId="105FC878" w14:textId="77777777" w:rsidR="00761F32" w:rsidRPr="006E40F0" w:rsidRDefault="00761F32" w:rsidP="00761F32">
                        <w:pPr>
                          <w:overflowPunct/>
                          <w:autoSpaceDE/>
                          <w:autoSpaceDN/>
                          <w:adjustRightInd/>
                          <w:ind w:firstLine="160"/>
                        </w:pPr>
                      </w:p>
                    </w:tc>
                    <w:tc>
                      <w:tcPr>
                        <w:tcW w:w="1039" w:type="dxa"/>
                        <w:vAlign w:val="center"/>
                        <w:hideMark/>
                      </w:tcPr>
                      <w:p w14:paraId="459A4BC1" w14:textId="77777777" w:rsidR="00761F32" w:rsidRPr="006E40F0" w:rsidRDefault="00761F32" w:rsidP="00761F32">
                        <w:pPr>
                          <w:overflowPunct/>
                          <w:autoSpaceDE/>
                          <w:autoSpaceDN/>
                          <w:adjustRightInd/>
                          <w:ind w:firstLine="160"/>
                        </w:pPr>
                      </w:p>
                    </w:tc>
                  </w:tr>
                  <w:tr w:rsidR="00761F32" w:rsidRPr="006E40F0" w14:paraId="59C0D1AE" w14:textId="77777777" w:rsidTr="006E40F0">
                    <w:trPr>
                      <w:jc w:val="center"/>
                    </w:trPr>
                    <w:tc>
                      <w:tcPr>
                        <w:tcW w:w="1580" w:type="dxa"/>
                        <w:vAlign w:val="center"/>
                        <w:hideMark/>
                      </w:tcPr>
                      <w:p w14:paraId="3330BE85" w14:textId="77777777" w:rsidR="00761F32" w:rsidRPr="006E40F0" w:rsidRDefault="00761F32" w:rsidP="00761F32">
                        <w:pPr>
                          <w:overflowPunct/>
                          <w:autoSpaceDE/>
                          <w:autoSpaceDN/>
                          <w:adjustRightInd/>
                          <w:spacing w:before="100" w:beforeAutospacing="1" w:after="100" w:afterAutospacing="1"/>
                          <w:ind w:firstLine="160"/>
                        </w:pPr>
                        <w:r w:rsidRPr="006E40F0">
                          <w:t>Наименование услуги</w:t>
                        </w:r>
                      </w:p>
                    </w:tc>
                    <w:tc>
                      <w:tcPr>
                        <w:tcW w:w="1344" w:type="dxa"/>
                        <w:vAlign w:val="center"/>
                        <w:hideMark/>
                      </w:tcPr>
                      <w:p w14:paraId="7009B055" w14:textId="77777777" w:rsidR="00761F32" w:rsidRPr="006E40F0" w:rsidRDefault="00761F32" w:rsidP="00761F32">
                        <w:pPr>
                          <w:overflowPunct/>
                          <w:autoSpaceDE/>
                          <w:autoSpaceDN/>
                          <w:adjustRightInd/>
                          <w:ind w:firstLine="160"/>
                        </w:pPr>
                      </w:p>
                    </w:tc>
                    <w:tc>
                      <w:tcPr>
                        <w:tcW w:w="1344" w:type="dxa"/>
                        <w:vAlign w:val="center"/>
                        <w:hideMark/>
                      </w:tcPr>
                      <w:p w14:paraId="3EBE99AD" w14:textId="77777777" w:rsidR="00761F32" w:rsidRPr="006E40F0" w:rsidRDefault="00761F32" w:rsidP="00761F32">
                        <w:pPr>
                          <w:overflowPunct/>
                          <w:autoSpaceDE/>
                          <w:autoSpaceDN/>
                          <w:adjustRightInd/>
                          <w:ind w:firstLine="160"/>
                        </w:pPr>
                      </w:p>
                    </w:tc>
                    <w:tc>
                      <w:tcPr>
                        <w:tcW w:w="1039" w:type="dxa"/>
                        <w:vAlign w:val="center"/>
                        <w:hideMark/>
                      </w:tcPr>
                      <w:p w14:paraId="311A51CC" w14:textId="77777777" w:rsidR="00761F32" w:rsidRPr="006E40F0" w:rsidRDefault="00761F32" w:rsidP="00761F32">
                        <w:pPr>
                          <w:overflowPunct/>
                          <w:autoSpaceDE/>
                          <w:autoSpaceDN/>
                          <w:adjustRightInd/>
                          <w:ind w:firstLine="160"/>
                        </w:pPr>
                      </w:p>
                    </w:tc>
                  </w:tr>
                  <w:tr w:rsidR="00761F32" w:rsidRPr="006E40F0" w14:paraId="4DA1FF0C" w14:textId="77777777" w:rsidTr="006E40F0">
                    <w:trPr>
                      <w:jc w:val="center"/>
                    </w:trPr>
                    <w:tc>
                      <w:tcPr>
                        <w:tcW w:w="1580" w:type="dxa"/>
                        <w:vAlign w:val="center"/>
                        <w:hideMark/>
                      </w:tcPr>
                      <w:p w14:paraId="5538E07E" w14:textId="77777777" w:rsidR="00761F32" w:rsidRPr="006E40F0" w:rsidRDefault="00761F32" w:rsidP="00761F32">
                        <w:pPr>
                          <w:overflowPunct/>
                          <w:autoSpaceDE/>
                          <w:autoSpaceDN/>
                          <w:adjustRightInd/>
                          <w:spacing w:before="100" w:beforeAutospacing="1" w:after="100" w:afterAutospacing="1"/>
                          <w:ind w:firstLine="160"/>
                        </w:pPr>
                        <w:r w:rsidRPr="006E40F0">
                          <w:t>Анализируемый период:</w:t>
                        </w:r>
                      </w:p>
                    </w:tc>
                    <w:tc>
                      <w:tcPr>
                        <w:tcW w:w="1344" w:type="dxa"/>
                        <w:vAlign w:val="center"/>
                        <w:hideMark/>
                      </w:tcPr>
                      <w:p w14:paraId="02092B47" w14:textId="77777777" w:rsidR="00761F32" w:rsidRPr="006E40F0" w:rsidRDefault="00761F32" w:rsidP="00761F32">
                        <w:pPr>
                          <w:overflowPunct/>
                          <w:autoSpaceDE/>
                          <w:autoSpaceDN/>
                          <w:adjustRightInd/>
                          <w:ind w:firstLine="160"/>
                        </w:pPr>
                      </w:p>
                    </w:tc>
                    <w:tc>
                      <w:tcPr>
                        <w:tcW w:w="1344" w:type="dxa"/>
                        <w:vAlign w:val="center"/>
                        <w:hideMark/>
                      </w:tcPr>
                      <w:p w14:paraId="34CDECAE" w14:textId="77777777" w:rsidR="00761F32" w:rsidRPr="006E40F0" w:rsidRDefault="00761F32" w:rsidP="00761F32">
                        <w:pPr>
                          <w:overflowPunct/>
                          <w:autoSpaceDE/>
                          <w:autoSpaceDN/>
                          <w:adjustRightInd/>
                          <w:ind w:firstLine="160"/>
                        </w:pPr>
                      </w:p>
                    </w:tc>
                    <w:tc>
                      <w:tcPr>
                        <w:tcW w:w="1039" w:type="dxa"/>
                        <w:vAlign w:val="center"/>
                        <w:hideMark/>
                      </w:tcPr>
                      <w:p w14:paraId="5AFD974B" w14:textId="77777777" w:rsidR="00761F32" w:rsidRPr="006E40F0" w:rsidRDefault="00761F32" w:rsidP="00761F32">
                        <w:pPr>
                          <w:overflowPunct/>
                          <w:autoSpaceDE/>
                          <w:autoSpaceDN/>
                          <w:adjustRightInd/>
                          <w:ind w:firstLine="160"/>
                        </w:pPr>
                      </w:p>
                    </w:tc>
                  </w:tr>
                  <w:tr w:rsidR="00761F32" w:rsidRPr="006E40F0" w14:paraId="3823520F" w14:textId="77777777" w:rsidTr="006E40F0">
                    <w:trPr>
                      <w:jc w:val="center"/>
                    </w:trPr>
                    <w:tc>
                      <w:tcPr>
                        <w:tcW w:w="1580" w:type="dxa"/>
                        <w:vAlign w:val="center"/>
                        <w:hideMark/>
                      </w:tcPr>
                      <w:p w14:paraId="5AC2514A" w14:textId="77777777" w:rsidR="00761F32" w:rsidRPr="006E40F0" w:rsidRDefault="00761F32" w:rsidP="00761F32">
                        <w:pPr>
                          <w:overflowPunct/>
                          <w:autoSpaceDE/>
                          <w:autoSpaceDN/>
                          <w:adjustRightInd/>
                          <w:spacing w:before="100" w:beforeAutospacing="1" w:after="100" w:afterAutospacing="1"/>
                          <w:ind w:firstLine="160"/>
                        </w:pPr>
                        <w:r w:rsidRPr="006E40F0">
                          <w:t>Начало</w:t>
                        </w:r>
                      </w:p>
                    </w:tc>
                    <w:tc>
                      <w:tcPr>
                        <w:tcW w:w="1344" w:type="dxa"/>
                        <w:vAlign w:val="center"/>
                        <w:hideMark/>
                      </w:tcPr>
                      <w:p w14:paraId="6BB56D3B" w14:textId="77777777" w:rsidR="00761F32" w:rsidRPr="006E40F0" w:rsidRDefault="00761F32" w:rsidP="00761F32">
                        <w:pPr>
                          <w:overflowPunct/>
                          <w:autoSpaceDE/>
                          <w:autoSpaceDN/>
                          <w:adjustRightInd/>
                          <w:ind w:firstLine="160"/>
                        </w:pPr>
                      </w:p>
                    </w:tc>
                    <w:tc>
                      <w:tcPr>
                        <w:tcW w:w="1344" w:type="dxa"/>
                        <w:vAlign w:val="center"/>
                        <w:hideMark/>
                      </w:tcPr>
                      <w:p w14:paraId="2A2C591C" w14:textId="77777777" w:rsidR="00761F32" w:rsidRPr="006E40F0" w:rsidRDefault="00761F32" w:rsidP="00761F32">
                        <w:pPr>
                          <w:overflowPunct/>
                          <w:autoSpaceDE/>
                          <w:autoSpaceDN/>
                          <w:adjustRightInd/>
                          <w:ind w:firstLine="160"/>
                        </w:pPr>
                      </w:p>
                    </w:tc>
                    <w:tc>
                      <w:tcPr>
                        <w:tcW w:w="1039" w:type="dxa"/>
                        <w:vAlign w:val="center"/>
                        <w:hideMark/>
                      </w:tcPr>
                      <w:p w14:paraId="02635793" w14:textId="77777777" w:rsidR="00761F32" w:rsidRPr="006E40F0" w:rsidRDefault="00761F32" w:rsidP="00761F32">
                        <w:pPr>
                          <w:overflowPunct/>
                          <w:autoSpaceDE/>
                          <w:autoSpaceDN/>
                          <w:adjustRightInd/>
                          <w:ind w:firstLine="160"/>
                        </w:pPr>
                      </w:p>
                    </w:tc>
                  </w:tr>
                  <w:tr w:rsidR="00761F32" w:rsidRPr="006E40F0" w14:paraId="51368C53" w14:textId="77777777" w:rsidTr="006E40F0">
                    <w:trPr>
                      <w:jc w:val="center"/>
                    </w:trPr>
                    <w:tc>
                      <w:tcPr>
                        <w:tcW w:w="1580" w:type="dxa"/>
                        <w:vAlign w:val="center"/>
                        <w:hideMark/>
                      </w:tcPr>
                      <w:p w14:paraId="3E0FD102" w14:textId="77777777" w:rsidR="00761F32" w:rsidRPr="006E40F0" w:rsidRDefault="00761F32" w:rsidP="00761F32">
                        <w:pPr>
                          <w:overflowPunct/>
                          <w:autoSpaceDE/>
                          <w:autoSpaceDN/>
                          <w:adjustRightInd/>
                          <w:spacing w:before="100" w:beforeAutospacing="1" w:after="100" w:afterAutospacing="1"/>
                          <w:ind w:firstLine="160"/>
                        </w:pPr>
                        <w:r w:rsidRPr="006E40F0">
                          <w:t>Конец</w:t>
                        </w:r>
                      </w:p>
                    </w:tc>
                    <w:tc>
                      <w:tcPr>
                        <w:tcW w:w="1344" w:type="dxa"/>
                        <w:vAlign w:val="center"/>
                        <w:hideMark/>
                      </w:tcPr>
                      <w:p w14:paraId="7FD2161C" w14:textId="77777777" w:rsidR="00761F32" w:rsidRPr="006E40F0" w:rsidRDefault="00761F32" w:rsidP="00761F32">
                        <w:pPr>
                          <w:overflowPunct/>
                          <w:autoSpaceDE/>
                          <w:autoSpaceDN/>
                          <w:adjustRightInd/>
                          <w:ind w:firstLine="160"/>
                        </w:pPr>
                      </w:p>
                    </w:tc>
                    <w:tc>
                      <w:tcPr>
                        <w:tcW w:w="1344" w:type="dxa"/>
                        <w:vAlign w:val="center"/>
                        <w:hideMark/>
                      </w:tcPr>
                      <w:p w14:paraId="39A72EF4" w14:textId="77777777" w:rsidR="00761F32" w:rsidRPr="006E40F0" w:rsidRDefault="00761F32" w:rsidP="00761F32">
                        <w:pPr>
                          <w:overflowPunct/>
                          <w:autoSpaceDE/>
                          <w:autoSpaceDN/>
                          <w:adjustRightInd/>
                          <w:ind w:firstLine="160"/>
                        </w:pPr>
                      </w:p>
                    </w:tc>
                    <w:tc>
                      <w:tcPr>
                        <w:tcW w:w="1039" w:type="dxa"/>
                        <w:vAlign w:val="center"/>
                        <w:hideMark/>
                      </w:tcPr>
                      <w:p w14:paraId="5DC10701" w14:textId="77777777" w:rsidR="00761F32" w:rsidRPr="006E40F0" w:rsidRDefault="00761F32" w:rsidP="00761F32">
                        <w:pPr>
                          <w:overflowPunct/>
                          <w:autoSpaceDE/>
                          <w:autoSpaceDN/>
                          <w:adjustRightInd/>
                          <w:ind w:firstLine="160"/>
                        </w:pPr>
                      </w:p>
                    </w:tc>
                  </w:tr>
                  <w:tr w:rsidR="00761F32" w:rsidRPr="006E40F0" w14:paraId="2A6AEFBE" w14:textId="77777777" w:rsidTr="006E40F0">
                    <w:trPr>
                      <w:jc w:val="center"/>
                    </w:trPr>
                    <w:tc>
                      <w:tcPr>
                        <w:tcW w:w="1580" w:type="dxa"/>
                        <w:vMerge w:val="restart"/>
                        <w:vAlign w:val="center"/>
                        <w:hideMark/>
                      </w:tcPr>
                      <w:p w14:paraId="34B239A0" w14:textId="77777777" w:rsidR="00761F32" w:rsidRPr="006E40F0" w:rsidRDefault="00761F32" w:rsidP="00761F32">
                        <w:pPr>
                          <w:overflowPunct/>
                          <w:autoSpaceDE/>
                          <w:autoSpaceDN/>
                          <w:adjustRightInd/>
                          <w:spacing w:before="100" w:beforeAutospacing="1" w:after="100" w:afterAutospacing="1"/>
                          <w:ind w:firstLine="160"/>
                        </w:pPr>
                        <w:r w:rsidRPr="006E40F0">
                          <w:t>Наименование</w:t>
                        </w:r>
                      </w:p>
                    </w:tc>
                    <w:tc>
                      <w:tcPr>
                        <w:tcW w:w="1344" w:type="dxa"/>
                        <w:vAlign w:val="center"/>
                        <w:hideMark/>
                      </w:tcPr>
                      <w:p w14:paraId="34597110" w14:textId="77777777" w:rsidR="00761F32" w:rsidRPr="006E40F0" w:rsidRDefault="00761F32" w:rsidP="00761F32">
                        <w:pPr>
                          <w:overflowPunct/>
                          <w:autoSpaceDE/>
                          <w:autoSpaceDN/>
                          <w:adjustRightInd/>
                          <w:spacing w:before="100" w:beforeAutospacing="1" w:after="100" w:afterAutospacing="1"/>
                          <w:ind w:firstLine="160"/>
                        </w:pPr>
                        <w:r w:rsidRPr="006E40F0">
                          <w:t>Структурный параметр 1</w:t>
                        </w:r>
                      </w:p>
                    </w:tc>
                    <w:tc>
                      <w:tcPr>
                        <w:tcW w:w="1344" w:type="dxa"/>
                        <w:vAlign w:val="center"/>
                        <w:hideMark/>
                      </w:tcPr>
                      <w:p w14:paraId="665346A8" w14:textId="77777777" w:rsidR="00761F32" w:rsidRPr="006E40F0" w:rsidRDefault="00761F32" w:rsidP="00761F32">
                        <w:pPr>
                          <w:overflowPunct/>
                          <w:autoSpaceDE/>
                          <w:autoSpaceDN/>
                          <w:adjustRightInd/>
                          <w:spacing w:before="100" w:beforeAutospacing="1" w:after="100" w:afterAutospacing="1"/>
                          <w:ind w:firstLine="160"/>
                        </w:pPr>
                        <w:r w:rsidRPr="006E40F0">
                          <w:t>Структурный параметр …</w:t>
                        </w:r>
                      </w:p>
                    </w:tc>
                    <w:tc>
                      <w:tcPr>
                        <w:tcW w:w="1039" w:type="dxa"/>
                        <w:vAlign w:val="center"/>
                        <w:hideMark/>
                      </w:tcPr>
                      <w:p w14:paraId="23CA7EB0" w14:textId="77777777" w:rsidR="00761F32" w:rsidRPr="006E40F0" w:rsidRDefault="00761F32" w:rsidP="00761F32">
                        <w:pPr>
                          <w:overflowPunct/>
                          <w:autoSpaceDE/>
                          <w:autoSpaceDN/>
                          <w:adjustRightInd/>
                          <w:spacing w:before="100" w:beforeAutospacing="1" w:after="100" w:afterAutospacing="1"/>
                          <w:ind w:firstLine="160"/>
                        </w:pPr>
                        <w:r w:rsidRPr="006E40F0">
                          <w:t>Структурный параметр S</w:t>
                        </w:r>
                      </w:p>
                    </w:tc>
                  </w:tr>
                  <w:tr w:rsidR="00761F32" w:rsidRPr="006E40F0" w14:paraId="1106F643" w14:textId="77777777" w:rsidTr="006E40F0">
                    <w:trPr>
                      <w:jc w:val="center"/>
                    </w:trPr>
                    <w:tc>
                      <w:tcPr>
                        <w:tcW w:w="1580" w:type="dxa"/>
                        <w:vMerge/>
                        <w:vAlign w:val="center"/>
                        <w:hideMark/>
                      </w:tcPr>
                      <w:p w14:paraId="637C22A4" w14:textId="77777777" w:rsidR="00761F32" w:rsidRPr="006E40F0" w:rsidRDefault="00761F32" w:rsidP="00761F32">
                        <w:pPr>
                          <w:overflowPunct/>
                          <w:autoSpaceDE/>
                          <w:autoSpaceDN/>
                          <w:adjustRightInd/>
                          <w:ind w:firstLine="160"/>
                        </w:pPr>
                      </w:p>
                    </w:tc>
                    <w:tc>
                      <w:tcPr>
                        <w:tcW w:w="1344" w:type="dxa"/>
                        <w:vAlign w:val="center"/>
                        <w:hideMark/>
                      </w:tcPr>
                      <w:p w14:paraId="2C49C685" w14:textId="77777777" w:rsidR="00761F32" w:rsidRPr="006E40F0" w:rsidRDefault="00761F32" w:rsidP="00761F32">
                        <w:pPr>
                          <w:overflowPunct/>
                          <w:autoSpaceDE/>
                          <w:autoSpaceDN/>
                          <w:adjustRightInd/>
                          <w:ind w:firstLine="160"/>
                        </w:pPr>
                      </w:p>
                    </w:tc>
                    <w:tc>
                      <w:tcPr>
                        <w:tcW w:w="1344" w:type="dxa"/>
                        <w:vAlign w:val="center"/>
                        <w:hideMark/>
                      </w:tcPr>
                      <w:p w14:paraId="2551A719" w14:textId="77777777" w:rsidR="00761F32" w:rsidRPr="006E40F0" w:rsidRDefault="00761F32" w:rsidP="00761F32">
                        <w:pPr>
                          <w:overflowPunct/>
                          <w:autoSpaceDE/>
                          <w:autoSpaceDN/>
                          <w:adjustRightInd/>
                          <w:ind w:firstLine="160"/>
                        </w:pPr>
                      </w:p>
                    </w:tc>
                    <w:tc>
                      <w:tcPr>
                        <w:tcW w:w="1039" w:type="dxa"/>
                        <w:vAlign w:val="center"/>
                        <w:hideMark/>
                      </w:tcPr>
                      <w:p w14:paraId="48842833" w14:textId="77777777" w:rsidR="00761F32" w:rsidRPr="006E40F0" w:rsidRDefault="00761F32" w:rsidP="00761F32">
                        <w:pPr>
                          <w:overflowPunct/>
                          <w:autoSpaceDE/>
                          <w:autoSpaceDN/>
                          <w:adjustRightInd/>
                          <w:ind w:firstLine="160"/>
                        </w:pPr>
                      </w:p>
                    </w:tc>
                  </w:tr>
                  <w:tr w:rsidR="00761F32" w:rsidRPr="006E40F0" w14:paraId="2D8BB125" w14:textId="77777777" w:rsidTr="006E40F0">
                    <w:trPr>
                      <w:jc w:val="center"/>
                    </w:trPr>
                    <w:tc>
                      <w:tcPr>
                        <w:tcW w:w="1580" w:type="dxa"/>
                        <w:vAlign w:val="center"/>
                        <w:hideMark/>
                      </w:tcPr>
                      <w:p w14:paraId="532211A0"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1</w:t>
                        </w:r>
                      </w:p>
                    </w:tc>
                    <w:tc>
                      <w:tcPr>
                        <w:tcW w:w="1344" w:type="dxa"/>
                        <w:vAlign w:val="center"/>
                        <w:hideMark/>
                      </w:tcPr>
                      <w:p w14:paraId="5D0B042F"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2</w:t>
                        </w:r>
                      </w:p>
                    </w:tc>
                    <w:tc>
                      <w:tcPr>
                        <w:tcW w:w="1344" w:type="dxa"/>
                        <w:vAlign w:val="center"/>
                        <w:hideMark/>
                      </w:tcPr>
                      <w:p w14:paraId="0AAC6FD8"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3</w:t>
                        </w:r>
                      </w:p>
                    </w:tc>
                    <w:tc>
                      <w:tcPr>
                        <w:tcW w:w="1039" w:type="dxa"/>
                        <w:vAlign w:val="center"/>
                        <w:hideMark/>
                      </w:tcPr>
                      <w:p w14:paraId="144B731C"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4</w:t>
                        </w:r>
                      </w:p>
                    </w:tc>
                  </w:tr>
                  <w:tr w:rsidR="00761F32" w:rsidRPr="006E40F0" w14:paraId="11406113" w14:textId="77777777" w:rsidTr="006E40F0">
                    <w:trPr>
                      <w:jc w:val="center"/>
                    </w:trPr>
                    <w:tc>
                      <w:tcPr>
                        <w:tcW w:w="1580" w:type="dxa"/>
                        <w:vAlign w:val="center"/>
                        <w:hideMark/>
                      </w:tcPr>
                      <w:p w14:paraId="6317A637" w14:textId="77777777" w:rsidR="00761F32" w:rsidRPr="006E40F0" w:rsidRDefault="00761F32" w:rsidP="00761F32">
                        <w:pPr>
                          <w:overflowPunct/>
                          <w:autoSpaceDE/>
                          <w:autoSpaceDN/>
                          <w:adjustRightInd/>
                          <w:spacing w:before="100" w:beforeAutospacing="1" w:after="100" w:afterAutospacing="1"/>
                          <w:ind w:firstLine="160"/>
                        </w:pPr>
                        <w:r w:rsidRPr="006E40F0">
                          <w:t>Признак значимости</w:t>
                        </w:r>
                      </w:p>
                    </w:tc>
                    <w:tc>
                      <w:tcPr>
                        <w:tcW w:w="1344" w:type="dxa"/>
                        <w:vAlign w:val="center"/>
                        <w:hideMark/>
                      </w:tcPr>
                      <w:p w14:paraId="1D507AA7" w14:textId="77777777" w:rsidR="00761F32" w:rsidRPr="006E40F0" w:rsidRDefault="00761F32" w:rsidP="00761F32">
                        <w:pPr>
                          <w:overflowPunct/>
                          <w:autoSpaceDE/>
                          <w:autoSpaceDN/>
                          <w:adjustRightInd/>
                          <w:ind w:firstLine="160"/>
                        </w:pPr>
                      </w:p>
                    </w:tc>
                    <w:tc>
                      <w:tcPr>
                        <w:tcW w:w="1344" w:type="dxa"/>
                        <w:vAlign w:val="center"/>
                        <w:hideMark/>
                      </w:tcPr>
                      <w:p w14:paraId="337E1702" w14:textId="77777777" w:rsidR="00761F32" w:rsidRPr="006E40F0" w:rsidRDefault="00761F32" w:rsidP="00761F32">
                        <w:pPr>
                          <w:overflowPunct/>
                          <w:autoSpaceDE/>
                          <w:autoSpaceDN/>
                          <w:adjustRightInd/>
                          <w:ind w:firstLine="160"/>
                        </w:pPr>
                      </w:p>
                    </w:tc>
                    <w:tc>
                      <w:tcPr>
                        <w:tcW w:w="1039" w:type="dxa"/>
                        <w:vAlign w:val="center"/>
                        <w:hideMark/>
                      </w:tcPr>
                      <w:p w14:paraId="0745865D" w14:textId="77777777" w:rsidR="00761F32" w:rsidRPr="006E40F0" w:rsidRDefault="00761F32" w:rsidP="00761F32">
                        <w:pPr>
                          <w:overflowPunct/>
                          <w:autoSpaceDE/>
                          <w:autoSpaceDN/>
                          <w:adjustRightInd/>
                          <w:ind w:firstLine="160"/>
                        </w:pPr>
                      </w:p>
                    </w:tc>
                  </w:tr>
                  <w:tr w:rsidR="00761F32" w:rsidRPr="006E40F0" w14:paraId="7C67894A" w14:textId="77777777" w:rsidTr="006E40F0">
                    <w:trPr>
                      <w:jc w:val="center"/>
                    </w:trPr>
                    <w:tc>
                      <w:tcPr>
                        <w:tcW w:w="1580" w:type="dxa"/>
                        <w:vAlign w:val="center"/>
                        <w:hideMark/>
                      </w:tcPr>
                      <w:p w14:paraId="6DD8CDB9" w14:textId="77777777" w:rsidR="00761F32" w:rsidRPr="006E40F0" w:rsidRDefault="00761F32" w:rsidP="00761F32">
                        <w:pPr>
                          <w:overflowPunct/>
                          <w:autoSpaceDE/>
                          <w:autoSpaceDN/>
                          <w:adjustRightInd/>
                          <w:spacing w:before="100" w:beforeAutospacing="1" w:after="100" w:afterAutospacing="1"/>
                          <w:ind w:firstLine="160"/>
                        </w:pPr>
                        <w:r w:rsidRPr="006E40F0">
                          <w:t>Исключение структурных параметров (0 – структурный параметр исключен, в противном случае -1)</w:t>
                        </w:r>
                      </w:p>
                    </w:tc>
                    <w:tc>
                      <w:tcPr>
                        <w:tcW w:w="1344" w:type="dxa"/>
                        <w:vAlign w:val="center"/>
                        <w:hideMark/>
                      </w:tcPr>
                      <w:p w14:paraId="31591869"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1</w:t>
                        </w:r>
                      </w:p>
                    </w:tc>
                    <w:tc>
                      <w:tcPr>
                        <w:tcW w:w="1344" w:type="dxa"/>
                        <w:vAlign w:val="center"/>
                        <w:hideMark/>
                      </w:tcPr>
                      <w:p w14:paraId="420A44B1"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1</w:t>
                        </w:r>
                      </w:p>
                    </w:tc>
                    <w:tc>
                      <w:tcPr>
                        <w:tcW w:w="1039" w:type="dxa"/>
                        <w:vAlign w:val="center"/>
                        <w:hideMark/>
                      </w:tcPr>
                      <w:p w14:paraId="1EFA1E42" w14:textId="77777777" w:rsidR="00761F32" w:rsidRPr="006E40F0" w:rsidRDefault="00761F32" w:rsidP="00761F32">
                        <w:pPr>
                          <w:overflowPunct/>
                          <w:autoSpaceDE/>
                          <w:autoSpaceDN/>
                          <w:adjustRightInd/>
                          <w:spacing w:before="100" w:beforeAutospacing="1" w:after="100" w:afterAutospacing="1"/>
                          <w:ind w:firstLine="160"/>
                          <w:jc w:val="center"/>
                        </w:pPr>
                        <w:r w:rsidRPr="006E40F0">
                          <w:t>1</w:t>
                        </w:r>
                      </w:p>
                    </w:tc>
                  </w:tr>
                </w:tbl>
                <w:p w14:paraId="351BC98E" w14:textId="77777777" w:rsidR="00761F32" w:rsidRDefault="00761F32" w:rsidP="00761F32">
                  <w:pPr>
                    <w:jc w:val="both"/>
                    <w:rPr>
                      <w:i/>
                      <w:lang w:val="kk-KZ"/>
                    </w:rPr>
                  </w:pPr>
                </w:p>
                <w:p w14:paraId="061019D7" w14:textId="77777777" w:rsidR="00761F32" w:rsidRPr="002F1FE1" w:rsidRDefault="00761F32" w:rsidP="00761F32">
                  <w:pPr>
                    <w:pStyle w:val="3"/>
                    <w:rPr>
                      <w:rFonts w:ascii="Times New Roman" w:hAnsi="Times New Roman" w:cs="Times New Roman"/>
                      <w:color w:val="auto"/>
                      <w:sz w:val="20"/>
                      <w:szCs w:val="20"/>
                    </w:rPr>
                  </w:pPr>
                  <w:r w:rsidRPr="002F1FE1">
                    <w:rPr>
                      <w:rFonts w:ascii="Times New Roman" w:hAnsi="Times New Roman" w:cs="Times New Roman"/>
                      <w:color w:val="auto"/>
                      <w:sz w:val="20"/>
                      <w:szCs w:val="20"/>
                    </w:rPr>
                    <w:t xml:space="preserve">                                                                             Форма 4</w:t>
                  </w:r>
                </w:p>
                <w:p w14:paraId="32BC0AFF" w14:textId="77777777" w:rsidR="00761F32" w:rsidRPr="002F1FE1" w:rsidRDefault="00761F32" w:rsidP="00761F32">
                  <w:pPr>
                    <w:outlineLvl w:val="2"/>
                    <w:rPr>
                      <w:bCs/>
                    </w:rPr>
                  </w:pPr>
                  <w:r w:rsidRPr="002F1FE1">
                    <w:rPr>
                      <w:bCs/>
                    </w:rPr>
                    <w:t xml:space="preserve">Перечень структурных параметров, используемых </w:t>
                  </w:r>
                </w:p>
                <w:p w14:paraId="72FEB3D2" w14:textId="77777777" w:rsidR="00761F32" w:rsidRPr="002F1FE1" w:rsidRDefault="00761F32" w:rsidP="00761F32">
                  <w:pPr>
                    <w:outlineLvl w:val="2"/>
                    <w:rPr>
                      <w:bCs/>
                    </w:rPr>
                  </w:pPr>
                  <w:r w:rsidRPr="002F1FE1">
                    <w:rPr>
                      <w:bCs/>
                    </w:rPr>
                    <w:t xml:space="preserve">для оценки показателей эффективности деятельности, </w:t>
                  </w:r>
                </w:p>
                <w:p w14:paraId="304581AA" w14:textId="77777777" w:rsidR="00761F32" w:rsidRPr="002F1FE1" w:rsidRDefault="00761F32" w:rsidP="00761F32">
                  <w:pPr>
                    <w:outlineLvl w:val="2"/>
                    <w:rPr>
                      <w:bCs/>
                    </w:rPr>
                  </w:pPr>
                  <w:r w:rsidRPr="002F1FE1">
                    <w:rPr>
                      <w:bCs/>
                    </w:rPr>
                    <w:t xml:space="preserve">учитываемых в формуле расчета тарифов на </w:t>
                  </w:r>
                </w:p>
                <w:p w14:paraId="758C32B1" w14:textId="77777777" w:rsidR="00761F32" w:rsidRPr="002F1FE1" w:rsidRDefault="00761F32" w:rsidP="00761F32">
                  <w:pPr>
                    <w:outlineLvl w:val="2"/>
                    <w:rPr>
                      <w:bCs/>
                    </w:rPr>
                  </w:pPr>
                  <w:r w:rsidRPr="002F1FE1">
                    <w:rPr>
                      <w:bCs/>
                    </w:rPr>
                    <w:t>эту регулируемую услугу</w:t>
                  </w:r>
                </w:p>
                <w:p w14:paraId="1E81ABA3" w14:textId="77777777" w:rsidR="00761F32" w:rsidRPr="002F1FE1" w:rsidRDefault="00761F32" w:rsidP="00761F32">
                  <w:pPr>
                    <w:outlineLvl w:val="2"/>
                    <w:rPr>
                      <w:bCs/>
                    </w:rPr>
                  </w:pPr>
                  <w:r w:rsidRPr="002F1FE1">
                    <w:rPr>
                      <w:bCs/>
                    </w:rPr>
                    <w:t>___________________________________________</w:t>
                  </w:r>
                  <w:r w:rsidRPr="002F1FE1">
                    <w:rPr>
                      <w:bCs/>
                    </w:rPr>
                    <w:br/>
                    <w:t>(наименование регулируемой услуги)</w:t>
                  </w:r>
                </w:p>
                <w:tbl>
                  <w:tblPr>
                    <w:tblW w:w="5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24"/>
                    <w:gridCol w:w="2465"/>
                    <w:gridCol w:w="1985"/>
                  </w:tblGrid>
                  <w:tr w:rsidR="00761F32" w:rsidRPr="002F1FE1" w14:paraId="76A1002C" w14:textId="77777777" w:rsidTr="00B90A70">
                    <w:tc>
                      <w:tcPr>
                        <w:tcW w:w="824" w:type="dxa"/>
                        <w:vAlign w:val="center"/>
                        <w:hideMark/>
                      </w:tcPr>
                      <w:p w14:paraId="6FA23F17" w14:textId="77777777" w:rsidR="00761F32" w:rsidRPr="002F1FE1" w:rsidRDefault="00761F32" w:rsidP="00761F32">
                        <w:pPr>
                          <w:spacing w:before="100" w:beforeAutospacing="1" w:after="100" w:afterAutospacing="1"/>
                          <w:jc w:val="center"/>
                        </w:pPr>
                        <w:r w:rsidRPr="002F1FE1">
                          <w:t>№ п/п</w:t>
                        </w:r>
                      </w:p>
                    </w:tc>
                    <w:tc>
                      <w:tcPr>
                        <w:tcW w:w="2465" w:type="dxa"/>
                        <w:vAlign w:val="center"/>
                        <w:hideMark/>
                      </w:tcPr>
                      <w:p w14:paraId="3E5B3C02" w14:textId="77777777" w:rsidR="00761F32" w:rsidRPr="002F1FE1" w:rsidRDefault="00761F32" w:rsidP="00761F32">
                        <w:pPr>
                          <w:spacing w:before="100" w:beforeAutospacing="1" w:after="100" w:afterAutospacing="1"/>
                          <w:jc w:val="center"/>
                        </w:pPr>
                        <w:r w:rsidRPr="002F1FE1">
                          <w:t>Наименование структурного параметра</w:t>
                        </w:r>
                      </w:p>
                    </w:tc>
                    <w:tc>
                      <w:tcPr>
                        <w:tcW w:w="1985" w:type="dxa"/>
                        <w:vAlign w:val="center"/>
                        <w:hideMark/>
                      </w:tcPr>
                      <w:p w14:paraId="4D19ECDF" w14:textId="77777777" w:rsidR="00761F32" w:rsidRPr="002F1FE1" w:rsidRDefault="00761F32" w:rsidP="00761F32">
                        <w:pPr>
                          <w:spacing w:before="100" w:beforeAutospacing="1" w:after="100" w:afterAutospacing="1"/>
                          <w:jc w:val="center"/>
                        </w:pPr>
                        <w:r w:rsidRPr="002F1FE1">
                          <w:t>Единица измерения</w:t>
                        </w:r>
                      </w:p>
                    </w:tc>
                  </w:tr>
                  <w:tr w:rsidR="00761F32" w:rsidRPr="002F1FE1" w14:paraId="6BFC8E3E" w14:textId="77777777" w:rsidTr="00B90A70">
                    <w:tc>
                      <w:tcPr>
                        <w:tcW w:w="824" w:type="dxa"/>
                        <w:vAlign w:val="center"/>
                        <w:hideMark/>
                      </w:tcPr>
                      <w:p w14:paraId="19909E09" w14:textId="77777777" w:rsidR="00761F32" w:rsidRPr="002F1FE1" w:rsidRDefault="00761F32" w:rsidP="00761F32">
                        <w:pPr>
                          <w:spacing w:before="100" w:beforeAutospacing="1" w:after="100" w:afterAutospacing="1"/>
                        </w:pPr>
                        <w:r w:rsidRPr="002F1FE1">
                          <w:t>1</w:t>
                        </w:r>
                      </w:p>
                    </w:tc>
                    <w:tc>
                      <w:tcPr>
                        <w:tcW w:w="2465" w:type="dxa"/>
                        <w:vAlign w:val="center"/>
                        <w:hideMark/>
                      </w:tcPr>
                      <w:p w14:paraId="5C0B7118" w14:textId="77777777" w:rsidR="00761F32" w:rsidRPr="002F1FE1" w:rsidRDefault="00761F32" w:rsidP="00761F32">
                        <w:pPr>
                          <w:spacing w:before="100" w:beforeAutospacing="1" w:after="100" w:afterAutospacing="1"/>
                        </w:pPr>
                        <w:r w:rsidRPr="002F1FE1">
                          <w:t>2</w:t>
                        </w:r>
                      </w:p>
                    </w:tc>
                    <w:tc>
                      <w:tcPr>
                        <w:tcW w:w="1985" w:type="dxa"/>
                        <w:vAlign w:val="center"/>
                        <w:hideMark/>
                      </w:tcPr>
                      <w:p w14:paraId="3DFE9DE7" w14:textId="77777777" w:rsidR="00761F32" w:rsidRPr="002F1FE1" w:rsidRDefault="00761F32" w:rsidP="00761F32">
                        <w:pPr>
                          <w:spacing w:before="100" w:beforeAutospacing="1" w:after="100" w:afterAutospacing="1"/>
                        </w:pPr>
                        <w:r w:rsidRPr="002F1FE1">
                          <w:t>3</w:t>
                        </w:r>
                      </w:p>
                    </w:tc>
                  </w:tr>
                  <w:tr w:rsidR="00761F32" w:rsidRPr="002F1FE1" w14:paraId="102BBD6F" w14:textId="77777777" w:rsidTr="00B90A70">
                    <w:tc>
                      <w:tcPr>
                        <w:tcW w:w="824" w:type="dxa"/>
                        <w:vAlign w:val="center"/>
                        <w:hideMark/>
                      </w:tcPr>
                      <w:p w14:paraId="52E9CCDE" w14:textId="77777777" w:rsidR="00761F32" w:rsidRPr="002F1FE1" w:rsidRDefault="00761F32" w:rsidP="00761F32">
                        <w:pPr>
                          <w:spacing w:before="100" w:beforeAutospacing="1" w:after="100" w:afterAutospacing="1"/>
                        </w:pPr>
                        <w:r w:rsidRPr="002F1FE1">
                          <w:t>2</w:t>
                        </w:r>
                      </w:p>
                    </w:tc>
                    <w:tc>
                      <w:tcPr>
                        <w:tcW w:w="2465" w:type="dxa"/>
                        <w:vAlign w:val="center"/>
                        <w:hideMark/>
                      </w:tcPr>
                      <w:p w14:paraId="6E6553A9" w14:textId="77777777" w:rsidR="00761F32" w:rsidRPr="002F1FE1" w:rsidRDefault="00761F32" w:rsidP="00761F32"/>
                    </w:tc>
                    <w:tc>
                      <w:tcPr>
                        <w:tcW w:w="1985" w:type="dxa"/>
                        <w:vAlign w:val="center"/>
                        <w:hideMark/>
                      </w:tcPr>
                      <w:p w14:paraId="404773A1" w14:textId="77777777" w:rsidR="00761F32" w:rsidRPr="002F1FE1" w:rsidRDefault="00761F32" w:rsidP="00761F32"/>
                    </w:tc>
                  </w:tr>
                  <w:tr w:rsidR="00761F32" w:rsidRPr="002F1FE1" w14:paraId="4AAD10F5" w14:textId="77777777" w:rsidTr="00B90A70">
                    <w:tc>
                      <w:tcPr>
                        <w:tcW w:w="824" w:type="dxa"/>
                        <w:vAlign w:val="center"/>
                        <w:hideMark/>
                      </w:tcPr>
                      <w:p w14:paraId="790F0BE9" w14:textId="77777777" w:rsidR="00761F32" w:rsidRPr="002F1FE1" w:rsidRDefault="00761F32" w:rsidP="00761F32">
                        <w:pPr>
                          <w:spacing w:before="100" w:beforeAutospacing="1" w:after="100" w:afterAutospacing="1"/>
                        </w:pPr>
                        <w:r w:rsidRPr="002F1FE1">
                          <w:t>3</w:t>
                        </w:r>
                      </w:p>
                    </w:tc>
                    <w:tc>
                      <w:tcPr>
                        <w:tcW w:w="2465" w:type="dxa"/>
                        <w:vAlign w:val="center"/>
                        <w:hideMark/>
                      </w:tcPr>
                      <w:p w14:paraId="5148D983" w14:textId="77777777" w:rsidR="00761F32" w:rsidRPr="002F1FE1" w:rsidRDefault="00761F32" w:rsidP="00761F32"/>
                    </w:tc>
                    <w:tc>
                      <w:tcPr>
                        <w:tcW w:w="1985" w:type="dxa"/>
                        <w:vAlign w:val="center"/>
                        <w:hideMark/>
                      </w:tcPr>
                      <w:p w14:paraId="72CD57C5" w14:textId="77777777" w:rsidR="00761F32" w:rsidRPr="002F1FE1" w:rsidRDefault="00761F32" w:rsidP="00761F32"/>
                    </w:tc>
                  </w:tr>
                  <w:tr w:rsidR="00761F32" w:rsidRPr="002F1FE1" w14:paraId="3C6F8F6A" w14:textId="77777777" w:rsidTr="00B90A70">
                    <w:tc>
                      <w:tcPr>
                        <w:tcW w:w="824" w:type="dxa"/>
                        <w:vAlign w:val="center"/>
                        <w:hideMark/>
                      </w:tcPr>
                      <w:p w14:paraId="6C707286" w14:textId="77777777" w:rsidR="00761F32" w:rsidRPr="002F1FE1" w:rsidRDefault="00761F32" w:rsidP="00761F32">
                        <w:pPr>
                          <w:spacing w:before="100" w:beforeAutospacing="1" w:after="100" w:afterAutospacing="1"/>
                        </w:pPr>
                        <w:r w:rsidRPr="002F1FE1">
                          <w:t>…</w:t>
                        </w:r>
                      </w:p>
                    </w:tc>
                    <w:tc>
                      <w:tcPr>
                        <w:tcW w:w="2465" w:type="dxa"/>
                        <w:vAlign w:val="center"/>
                        <w:hideMark/>
                      </w:tcPr>
                      <w:p w14:paraId="30E6719F" w14:textId="77777777" w:rsidR="00761F32" w:rsidRPr="002F1FE1" w:rsidRDefault="00761F32" w:rsidP="00761F32"/>
                    </w:tc>
                    <w:tc>
                      <w:tcPr>
                        <w:tcW w:w="1985" w:type="dxa"/>
                        <w:vAlign w:val="center"/>
                        <w:hideMark/>
                      </w:tcPr>
                      <w:p w14:paraId="13A1ACD1" w14:textId="77777777" w:rsidR="00761F32" w:rsidRPr="002F1FE1" w:rsidRDefault="00761F32" w:rsidP="00761F32"/>
                    </w:tc>
                  </w:tr>
                </w:tbl>
                <w:p w14:paraId="35B8B0BE" w14:textId="77777777" w:rsidR="00761F32" w:rsidRDefault="00761F32" w:rsidP="00761F32">
                  <w:pPr>
                    <w:jc w:val="both"/>
                    <w:rPr>
                      <w:i/>
                      <w:lang w:val="kk-KZ"/>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5034"/>
                  </w:tblGrid>
                  <w:tr w:rsidR="00230D07" w:rsidRPr="002F1FE1" w14:paraId="743D7F38" w14:textId="77777777" w:rsidTr="0030428B">
                    <w:trPr>
                      <w:tblCellSpacing w:w="15" w:type="dxa"/>
                    </w:trPr>
                    <w:tc>
                      <w:tcPr>
                        <w:tcW w:w="4974" w:type="dxa"/>
                        <w:vAlign w:val="center"/>
                        <w:hideMark/>
                      </w:tcPr>
                      <w:p w14:paraId="09614916" w14:textId="2D054524" w:rsidR="00230D07" w:rsidRPr="002F1FE1" w:rsidRDefault="0030428B" w:rsidP="00230D07">
                        <w:pPr>
                          <w:overflowPunct/>
                          <w:autoSpaceDE/>
                          <w:autoSpaceDN/>
                          <w:adjustRightInd/>
                          <w:jc w:val="right"/>
                        </w:pPr>
                        <w:r>
                          <w:t xml:space="preserve">               </w:t>
                        </w:r>
                        <w:r w:rsidR="00230D07" w:rsidRPr="002F1FE1">
                          <w:t>Форма 5</w:t>
                        </w:r>
                      </w:p>
                    </w:tc>
                  </w:tr>
                </w:tbl>
                <w:p w14:paraId="76468A51" w14:textId="77777777" w:rsidR="00230D07" w:rsidRPr="00230D07" w:rsidRDefault="00230D07" w:rsidP="00230D07">
                  <w:pPr>
                    <w:pStyle w:val="3"/>
                    <w:jc w:val="center"/>
                    <w:rPr>
                      <w:rFonts w:ascii="Times New Roman" w:hAnsi="Times New Roman" w:cs="Times New Roman"/>
                      <w:color w:val="auto"/>
                      <w:sz w:val="20"/>
                      <w:szCs w:val="20"/>
                    </w:rPr>
                  </w:pPr>
                  <w:r w:rsidRPr="00230D07">
                    <w:rPr>
                      <w:rFonts w:ascii="Times New Roman" w:hAnsi="Times New Roman" w:cs="Times New Roman"/>
                      <w:color w:val="auto"/>
                      <w:sz w:val="20"/>
                      <w:szCs w:val="20"/>
                    </w:rPr>
                    <w:t>Результаты статистического анализа аналогичности субъектов</w:t>
                  </w:r>
                </w:p>
                <w:p w14:paraId="0B3532C0" w14:textId="77777777" w:rsidR="00230D07" w:rsidRPr="002F1FE1" w:rsidRDefault="00230D07" w:rsidP="00230D07"/>
                <w:tbl>
                  <w:tblPr>
                    <w:tblW w:w="5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19"/>
                    <w:gridCol w:w="744"/>
                    <w:gridCol w:w="711"/>
                    <w:gridCol w:w="710"/>
                    <w:gridCol w:w="284"/>
                    <w:gridCol w:w="568"/>
                    <w:gridCol w:w="851"/>
                    <w:gridCol w:w="992"/>
                  </w:tblGrid>
                  <w:tr w:rsidR="007F17F3" w:rsidRPr="002F1FE1" w14:paraId="11FA5B7F" w14:textId="77777777" w:rsidTr="00F32E07">
                    <w:trPr>
                      <w:gridAfter w:val="1"/>
                      <w:wAfter w:w="991" w:type="dxa"/>
                    </w:trPr>
                    <w:tc>
                      <w:tcPr>
                        <w:tcW w:w="4188" w:type="dxa"/>
                        <w:gridSpan w:val="7"/>
                        <w:vAlign w:val="center"/>
                        <w:hideMark/>
                      </w:tcPr>
                      <w:p w14:paraId="72A3D39E" w14:textId="77777777" w:rsidR="007F17F3" w:rsidRPr="002F1FE1" w:rsidRDefault="007F17F3" w:rsidP="007F17F3">
                        <w:pPr>
                          <w:spacing w:before="100" w:beforeAutospacing="1" w:after="100" w:afterAutospacing="1"/>
                          <w:rPr>
                            <w:sz w:val="16"/>
                            <w:szCs w:val="16"/>
                          </w:rPr>
                        </w:pPr>
                        <w:r w:rsidRPr="002F1FE1">
                          <w:rPr>
                            <w:sz w:val="16"/>
                            <w:szCs w:val="16"/>
                          </w:rPr>
                          <w:t>Приведение контролируемых расходов в реальное выражение по индексу потребительских цен: в 20__ году …%, в 20__ году …%, в 20__ году …%, в 20__ году …%</w:t>
                        </w:r>
                      </w:p>
                    </w:tc>
                  </w:tr>
                  <w:tr w:rsidR="007F17F3" w:rsidRPr="002F1FE1" w14:paraId="060D999A" w14:textId="77777777" w:rsidTr="00F32E07">
                    <w:trPr>
                      <w:gridAfter w:val="1"/>
                      <w:wAfter w:w="991" w:type="dxa"/>
                    </w:trPr>
                    <w:tc>
                      <w:tcPr>
                        <w:tcW w:w="4188" w:type="dxa"/>
                        <w:gridSpan w:val="7"/>
                        <w:vAlign w:val="center"/>
                        <w:hideMark/>
                      </w:tcPr>
                      <w:p w14:paraId="4C94DDCB" w14:textId="77777777" w:rsidR="007F17F3" w:rsidRPr="002F1FE1" w:rsidRDefault="007F17F3" w:rsidP="007F17F3">
                        <w:pPr>
                          <w:spacing w:before="100" w:beforeAutospacing="1" w:after="100" w:afterAutospacing="1"/>
                          <w:rPr>
                            <w:sz w:val="16"/>
                            <w:szCs w:val="16"/>
                          </w:rPr>
                        </w:pPr>
                        <w:r w:rsidRPr="002F1FE1">
                          <w:rPr>
                            <w:sz w:val="16"/>
                            <w:szCs w:val="16"/>
                          </w:rPr>
                          <w:t>1 группа аналогичных субъектов</w:t>
                        </w:r>
                      </w:p>
                    </w:tc>
                  </w:tr>
                  <w:tr w:rsidR="007F17F3" w:rsidRPr="002F1FE1" w14:paraId="7E4A4255" w14:textId="77777777" w:rsidTr="00F32E07">
                    <w:trPr>
                      <w:gridAfter w:val="1"/>
                      <w:wAfter w:w="991" w:type="dxa"/>
                    </w:trPr>
                    <w:tc>
                      <w:tcPr>
                        <w:tcW w:w="2485" w:type="dxa"/>
                        <w:gridSpan w:val="4"/>
                        <w:vAlign w:val="center"/>
                        <w:hideMark/>
                      </w:tcPr>
                      <w:p w14:paraId="52CA6F27" w14:textId="77777777" w:rsidR="007F17F3" w:rsidRPr="002F1FE1" w:rsidRDefault="007F17F3" w:rsidP="007F17F3">
                        <w:pPr>
                          <w:spacing w:before="100" w:beforeAutospacing="1" w:after="100" w:afterAutospacing="1"/>
                          <w:rPr>
                            <w:sz w:val="16"/>
                            <w:szCs w:val="16"/>
                          </w:rPr>
                        </w:pPr>
                        <w:r w:rsidRPr="002F1FE1">
                          <w:rPr>
                            <w:sz w:val="16"/>
                            <w:szCs w:val="16"/>
                          </w:rPr>
                          <w:t>Сфера естественной монополии</w:t>
                        </w:r>
                      </w:p>
                    </w:tc>
                    <w:tc>
                      <w:tcPr>
                        <w:tcW w:w="1703" w:type="dxa"/>
                        <w:gridSpan w:val="3"/>
                        <w:vAlign w:val="center"/>
                        <w:hideMark/>
                      </w:tcPr>
                      <w:p w14:paraId="3B170C93" w14:textId="77777777" w:rsidR="007F17F3" w:rsidRPr="002F1FE1" w:rsidRDefault="007F17F3" w:rsidP="007F17F3">
                        <w:pPr>
                          <w:rPr>
                            <w:sz w:val="16"/>
                            <w:szCs w:val="16"/>
                          </w:rPr>
                        </w:pPr>
                      </w:p>
                    </w:tc>
                  </w:tr>
                  <w:tr w:rsidR="007F17F3" w:rsidRPr="002F1FE1" w14:paraId="0FDDEB59" w14:textId="77777777" w:rsidTr="00F32E07">
                    <w:trPr>
                      <w:gridAfter w:val="1"/>
                      <w:wAfter w:w="991" w:type="dxa"/>
                    </w:trPr>
                    <w:tc>
                      <w:tcPr>
                        <w:tcW w:w="2485" w:type="dxa"/>
                        <w:gridSpan w:val="4"/>
                        <w:vAlign w:val="center"/>
                        <w:hideMark/>
                      </w:tcPr>
                      <w:p w14:paraId="01DFBC68" w14:textId="77777777" w:rsidR="007F17F3" w:rsidRPr="002F1FE1" w:rsidRDefault="007F17F3" w:rsidP="007F17F3">
                        <w:pPr>
                          <w:spacing w:before="100" w:beforeAutospacing="1" w:after="100" w:afterAutospacing="1"/>
                          <w:rPr>
                            <w:sz w:val="16"/>
                            <w:szCs w:val="16"/>
                          </w:rPr>
                        </w:pPr>
                        <w:r w:rsidRPr="002F1FE1">
                          <w:rPr>
                            <w:sz w:val="16"/>
                            <w:szCs w:val="16"/>
                          </w:rPr>
                          <w:t>Наименование услуги</w:t>
                        </w:r>
                      </w:p>
                    </w:tc>
                    <w:tc>
                      <w:tcPr>
                        <w:tcW w:w="1703" w:type="dxa"/>
                        <w:gridSpan w:val="3"/>
                        <w:vAlign w:val="center"/>
                        <w:hideMark/>
                      </w:tcPr>
                      <w:p w14:paraId="7F4B8944" w14:textId="77777777" w:rsidR="007F17F3" w:rsidRPr="002F1FE1" w:rsidRDefault="007F17F3" w:rsidP="007F17F3">
                        <w:pPr>
                          <w:rPr>
                            <w:sz w:val="16"/>
                            <w:szCs w:val="16"/>
                          </w:rPr>
                        </w:pPr>
                      </w:p>
                    </w:tc>
                  </w:tr>
                  <w:tr w:rsidR="007F17F3" w:rsidRPr="002F1FE1" w14:paraId="778782DD" w14:textId="77777777" w:rsidTr="00F32E07">
                    <w:trPr>
                      <w:gridAfter w:val="1"/>
                      <w:wAfter w:w="991" w:type="dxa"/>
                    </w:trPr>
                    <w:tc>
                      <w:tcPr>
                        <w:tcW w:w="2485" w:type="dxa"/>
                        <w:gridSpan w:val="4"/>
                        <w:vAlign w:val="center"/>
                        <w:hideMark/>
                      </w:tcPr>
                      <w:p w14:paraId="4F9A6044" w14:textId="77777777" w:rsidR="007F17F3" w:rsidRPr="002F1FE1" w:rsidRDefault="007F17F3" w:rsidP="007F17F3">
                        <w:pPr>
                          <w:spacing w:before="100" w:beforeAutospacing="1" w:after="100" w:afterAutospacing="1"/>
                          <w:rPr>
                            <w:sz w:val="16"/>
                            <w:szCs w:val="16"/>
                          </w:rPr>
                        </w:pPr>
                        <w:r w:rsidRPr="002F1FE1">
                          <w:rPr>
                            <w:sz w:val="16"/>
                            <w:szCs w:val="16"/>
                          </w:rPr>
                          <w:t>Общее количество субъектов, предоставляющих услугу (без учета малой мощности и вновь созданных субъектов)</w:t>
                        </w:r>
                      </w:p>
                    </w:tc>
                    <w:tc>
                      <w:tcPr>
                        <w:tcW w:w="1703" w:type="dxa"/>
                        <w:gridSpan w:val="3"/>
                        <w:vAlign w:val="center"/>
                        <w:hideMark/>
                      </w:tcPr>
                      <w:p w14:paraId="706BED9D" w14:textId="77777777" w:rsidR="007F17F3" w:rsidRPr="002F1FE1" w:rsidRDefault="007F17F3" w:rsidP="007F17F3">
                        <w:pPr>
                          <w:rPr>
                            <w:sz w:val="16"/>
                            <w:szCs w:val="16"/>
                          </w:rPr>
                        </w:pPr>
                      </w:p>
                    </w:tc>
                  </w:tr>
                  <w:tr w:rsidR="007F17F3" w:rsidRPr="002F1FE1" w14:paraId="70B87F11" w14:textId="77777777" w:rsidTr="00F32E07">
                    <w:trPr>
                      <w:gridAfter w:val="1"/>
                      <w:wAfter w:w="991" w:type="dxa"/>
                    </w:trPr>
                    <w:tc>
                      <w:tcPr>
                        <w:tcW w:w="2485" w:type="dxa"/>
                        <w:gridSpan w:val="4"/>
                        <w:vAlign w:val="center"/>
                        <w:hideMark/>
                      </w:tcPr>
                      <w:p w14:paraId="24B4489B" w14:textId="77777777" w:rsidR="007F17F3" w:rsidRPr="002F1FE1" w:rsidRDefault="007F17F3" w:rsidP="007F17F3">
                        <w:pPr>
                          <w:spacing w:before="100" w:beforeAutospacing="1" w:after="100" w:afterAutospacing="1"/>
                          <w:rPr>
                            <w:sz w:val="16"/>
                            <w:szCs w:val="16"/>
                          </w:rPr>
                        </w:pPr>
                        <w:r w:rsidRPr="002F1FE1">
                          <w:rPr>
                            <w:sz w:val="16"/>
                            <w:szCs w:val="16"/>
                          </w:rPr>
                          <w:t>Количество субъектов, данные которых использованы для анализа</w:t>
                        </w:r>
                      </w:p>
                    </w:tc>
                    <w:tc>
                      <w:tcPr>
                        <w:tcW w:w="1703" w:type="dxa"/>
                        <w:gridSpan w:val="3"/>
                        <w:vAlign w:val="center"/>
                        <w:hideMark/>
                      </w:tcPr>
                      <w:p w14:paraId="33522093" w14:textId="77777777" w:rsidR="007F17F3" w:rsidRPr="002F1FE1" w:rsidRDefault="007F17F3" w:rsidP="007F17F3">
                        <w:pPr>
                          <w:rPr>
                            <w:sz w:val="16"/>
                            <w:szCs w:val="16"/>
                          </w:rPr>
                        </w:pPr>
                      </w:p>
                    </w:tc>
                  </w:tr>
                  <w:tr w:rsidR="007F17F3" w:rsidRPr="002F1FE1" w14:paraId="3D37FBE0" w14:textId="77777777" w:rsidTr="00F32E07">
                    <w:trPr>
                      <w:gridAfter w:val="1"/>
                      <w:wAfter w:w="991" w:type="dxa"/>
                    </w:trPr>
                    <w:tc>
                      <w:tcPr>
                        <w:tcW w:w="2485" w:type="dxa"/>
                        <w:gridSpan w:val="4"/>
                        <w:vAlign w:val="center"/>
                        <w:hideMark/>
                      </w:tcPr>
                      <w:p w14:paraId="70EF9CF1" w14:textId="77777777" w:rsidR="007F17F3" w:rsidRPr="002F1FE1" w:rsidRDefault="007F17F3" w:rsidP="007F17F3">
                        <w:pPr>
                          <w:spacing w:before="100" w:beforeAutospacing="1" w:after="100" w:afterAutospacing="1"/>
                          <w:rPr>
                            <w:sz w:val="16"/>
                            <w:szCs w:val="16"/>
                          </w:rPr>
                        </w:pPr>
                        <w:r w:rsidRPr="002F1FE1">
                          <w:rPr>
                            <w:sz w:val="16"/>
                            <w:szCs w:val="16"/>
                          </w:rPr>
                          <w:t>Анализируемый период:</w:t>
                        </w:r>
                      </w:p>
                    </w:tc>
                    <w:tc>
                      <w:tcPr>
                        <w:tcW w:w="1703" w:type="dxa"/>
                        <w:gridSpan w:val="3"/>
                        <w:vAlign w:val="center"/>
                        <w:hideMark/>
                      </w:tcPr>
                      <w:p w14:paraId="3364CDCD" w14:textId="77777777" w:rsidR="007F17F3" w:rsidRPr="002F1FE1" w:rsidRDefault="007F17F3" w:rsidP="007F17F3">
                        <w:pPr>
                          <w:rPr>
                            <w:sz w:val="16"/>
                            <w:szCs w:val="16"/>
                          </w:rPr>
                        </w:pPr>
                      </w:p>
                    </w:tc>
                  </w:tr>
                  <w:tr w:rsidR="007F17F3" w:rsidRPr="002F1FE1" w14:paraId="3CA36A65" w14:textId="77777777" w:rsidTr="00F32E07">
                    <w:trPr>
                      <w:gridAfter w:val="1"/>
                      <w:wAfter w:w="991" w:type="dxa"/>
                    </w:trPr>
                    <w:tc>
                      <w:tcPr>
                        <w:tcW w:w="2485" w:type="dxa"/>
                        <w:gridSpan w:val="4"/>
                        <w:vAlign w:val="center"/>
                        <w:hideMark/>
                      </w:tcPr>
                      <w:p w14:paraId="27C6A861" w14:textId="77777777" w:rsidR="007F17F3" w:rsidRPr="002F1FE1" w:rsidRDefault="007F17F3" w:rsidP="007F17F3">
                        <w:pPr>
                          <w:spacing w:before="100" w:beforeAutospacing="1" w:after="100" w:afterAutospacing="1"/>
                          <w:rPr>
                            <w:sz w:val="16"/>
                            <w:szCs w:val="16"/>
                          </w:rPr>
                        </w:pPr>
                        <w:r w:rsidRPr="002F1FE1">
                          <w:rPr>
                            <w:sz w:val="16"/>
                            <w:szCs w:val="16"/>
                          </w:rPr>
                          <w:t>Начало</w:t>
                        </w:r>
                      </w:p>
                    </w:tc>
                    <w:tc>
                      <w:tcPr>
                        <w:tcW w:w="1703" w:type="dxa"/>
                        <w:gridSpan w:val="3"/>
                        <w:vAlign w:val="center"/>
                        <w:hideMark/>
                      </w:tcPr>
                      <w:p w14:paraId="0B364937" w14:textId="77777777" w:rsidR="007F17F3" w:rsidRPr="002F1FE1" w:rsidRDefault="007F17F3" w:rsidP="007F17F3">
                        <w:pPr>
                          <w:rPr>
                            <w:sz w:val="16"/>
                            <w:szCs w:val="16"/>
                          </w:rPr>
                        </w:pPr>
                      </w:p>
                    </w:tc>
                  </w:tr>
                  <w:tr w:rsidR="007F17F3" w:rsidRPr="002F1FE1" w14:paraId="455A833D" w14:textId="77777777" w:rsidTr="00F32E07">
                    <w:trPr>
                      <w:gridAfter w:val="1"/>
                      <w:wAfter w:w="991" w:type="dxa"/>
                    </w:trPr>
                    <w:tc>
                      <w:tcPr>
                        <w:tcW w:w="2485" w:type="dxa"/>
                        <w:gridSpan w:val="4"/>
                        <w:vAlign w:val="center"/>
                        <w:hideMark/>
                      </w:tcPr>
                      <w:p w14:paraId="64356CFF" w14:textId="77777777" w:rsidR="007F17F3" w:rsidRPr="002F1FE1" w:rsidRDefault="007F17F3" w:rsidP="007F17F3">
                        <w:pPr>
                          <w:spacing w:before="100" w:beforeAutospacing="1" w:after="100" w:afterAutospacing="1"/>
                          <w:rPr>
                            <w:sz w:val="16"/>
                            <w:szCs w:val="16"/>
                          </w:rPr>
                        </w:pPr>
                        <w:r w:rsidRPr="002F1FE1">
                          <w:rPr>
                            <w:sz w:val="16"/>
                            <w:szCs w:val="16"/>
                          </w:rPr>
                          <w:t>Конец</w:t>
                        </w:r>
                      </w:p>
                    </w:tc>
                    <w:tc>
                      <w:tcPr>
                        <w:tcW w:w="1703" w:type="dxa"/>
                        <w:gridSpan w:val="3"/>
                        <w:vAlign w:val="center"/>
                        <w:hideMark/>
                      </w:tcPr>
                      <w:p w14:paraId="70A35756" w14:textId="77777777" w:rsidR="007F17F3" w:rsidRPr="002F1FE1" w:rsidRDefault="007F17F3" w:rsidP="007F17F3">
                        <w:pPr>
                          <w:rPr>
                            <w:sz w:val="16"/>
                            <w:szCs w:val="16"/>
                          </w:rPr>
                        </w:pPr>
                      </w:p>
                    </w:tc>
                  </w:tr>
                  <w:tr w:rsidR="007F17F3" w:rsidRPr="002F1FE1" w14:paraId="3BE75741" w14:textId="77777777" w:rsidTr="00F32E07">
                    <w:trPr>
                      <w:gridAfter w:val="1"/>
                      <w:wAfter w:w="991" w:type="dxa"/>
                    </w:trPr>
                    <w:tc>
                      <w:tcPr>
                        <w:tcW w:w="4188" w:type="dxa"/>
                        <w:gridSpan w:val="7"/>
                        <w:vAlign w:val="center"/>
                        <w:hideMark/>
                      </w:tcPr>
                      <w:p w14:paraId="3C69A4E2" w14:textId="77777777" w:rsidR="007F17F3" w:rsidRPr="002F1FE1" w:rsidRDefault="007F17F3" w:rsidP="007F17F3">
                        <w:pPr>
                          <w:spacing w:before="100" w:beforeAutospacing="1" w:after="100" w:afterAutospacing="1"/>
                          <w:rPr>
                            <w:sz w:val="16"/>
                            <w:szCs w:val="16"/>
                          </w:rPr>
                        </w:pPr>
                        <w:r w:rsidRPr="002F1FE1">
                          <w:rPr>
                            <w:sz w:val="16"/>
                            <w:szCs w:val="16"/>
                          </w:rPr>
                          <w:t>Структурные параметры, использованные для определения групп аналогичных субъектов и расчета показателей эффективности деятельности:</w:t>
                        </w:r>
                      </w:p>
                    </w:tc>
                  </w:tr>
                  <w:tr w:rsidR="007F17F3" w:rsidRPr="002F1FE1" w14:paraId="0AAC4DEE" w14:textId="77777777" w:rsidTr="00F32E07">
                    <w:trPr>
                      <w:gridAfter w:val="1"/>
                      <w:wAfter w:w="991" w:type="dxa"/>
                    </w:trPr>
                    <w:tc>
                      <w:tcPr>
                        <w:tcW w:w="1064" w:type="dxa"/>
                        <w:gridSpan w:val="2"/>
                        <w:vAlign w:val="center"/>
                        <w:hideMark/>
                      </w:tcPr>
                      <w:p w14:paraId="350B3AB2" w14:textId="77777777" w:rsidR="007F17F3" w:rsidRPr="002F1FE1" w:rsidRDefault="007F17F3" w:rsidP="007F17F3">
                        <w:pPr>
                          <w:spacing w:before="100" w:beforeAutospacing="1" w:after="100" w:afterAutospacing="1"/>
                          <w:rPr>
                            <w:sz w:val="16"/>
                            <w:szCs w:val="16"/>
                          </w:rPr>
                        </w:pPr>
                        <w:r w:rsidRPr="002F1FE1">
                          <w:rPr>
                            <w:sz w:val="16"/>
                            <w:szCs w:val="16"/>
                          </w:rPr>
                          <w:t>1</w:t>
                        </w:r>
                      </w:p>
                    </w:tc>
                    <w:tc>
                      <w:tcPr>
                        <w:tcW w:w="3124" w:type="dxa"/>
                        <w:gridSpan w:val="5"/>
                        <w:vAlign w:val="center"/>
                        <w:hideMark/>
                      </w:tcPr>
                      <w:p w14:paraId="0AD78F97" w14:textId="77777777" w:rsidR="007F17F3" w:rsidRPr="002F1FE1" w:rsidRDefault="007F17F3" w:rsidP="007F17F3">
                        <w:pPr>
                          <w:rPr>
                            <w:sz w:val="16"/>
                            <w:szCs w:val="16"/>
                          </w:rPr>
                        </w:pPr>
                      </w:p>
                    </w:tc>
                  </w:tr>
                  <w:tr w:rsidR="007F17F3" w:rsidRPr="002F1FE1" w14:paraId="0C8F9A1B" w14:textId="77777777" w:rsidTr="00F32E07">
                    <w:trPr>
                      <w:gridAfter w:val="1"/>
                      <w:wAfter w:w="991" w:type="dxa"/>
                    </w:trPr>
                    <w:tc>
                      <w:tcPr>
                        <w:tcW w:w="1064" w:type="dxa"/>
                        <w:gridSpan w:val="2"/>
                        <w:vAlign w:val="center"/>
                        <w:hideMark/>
                      </w:tcPr>
                      <w:p w14:paraId="0F364E2C" w14:textId="77777777" w:rsidR="007F17F3" w:rsidRPr="002F1FE1" w:rsidRDefault="007F17F3" w:rsidP="007F17F3">
                        <w:pPr>
                          <w:spacing w:before="100" w:beforeAutospacing="1" w:after="100" w:afterAutospacing="1"/>
                          <w:rPr>
                            <w:sz w:val="16"/>
                            <w:szCs w:val="16"/>
                          </w:rPr>
                        </w:pPr>
                        <w:r w:rsidRPr="002F1FE1">
                          <w:rPr>
                            <w:sz w:val="16"/>
                            <w:szCs w:val="16"/>
                          </w:rPr>
                          <w:t>2</w:t>
                        </w:r>
                      </w:p>
                    </w:tc>
                    <w:tc>
                      <w:tcPr>
                        <w:tcW w:w="3124" w:type="dxa"/>
                        <w:gridSpan w:val="5"/>
                        <w:vAlign w:val="center"/>
                        <w:hideMark/>
                      </w:tcPr>
                      <w:p w14:paraId="3161B5FE" w14:textId="77777777" w:rsidR="007F17F3" w:rsidRPr="002F1FE1" w:rsidRDefault="007F17F3" w:rsidP="007F17F3">
                        <w:pPr>
                          <w:rPr>
                            <w:sz w:val="16"/>
                            <w:szCs w:val="16"/>
                          </w:rPr>
                        </w:pPr>
                      </w:p>
                    </w:tc>
                  </w:tr>
                  <w:tr w:rsidR="007F17F3" w:rsidRPr="002F1FE1" w14:paraId="4AE61D4A" w14:textId="77777777" w:rsidTr="00F32E07">
                    <w:trPr>
                      <w:gridAfter w:val="1"/>
                      <w:wAfter w:w="991" w:type="dxa"/>
                    </w:trPr>
                    <w:tc>
                      <w:tcPr>
                        <w:tcW w:w="1064" w:type="dxa"/>
                        <w:gridSpan w:val="2"/>
                        <w:vAlign w:val="center"/>
                        <w:hideMark/>
                      </w:tcPr>
                      <w:p w14:paraId="7C17C690" w14:textId="77777777" w:rsidR="007F17F3" w:rsidRPr="002F1FE1" w:rsidRDefault="007F17F3" w:rsidP="007F17F3">
                        <w:pPr>
                          <w:spacing w:before="100" w:beforeAutospacing="1" w:after="100" w:afterAutospacing="1"/>
                          <w:rPr>
                            <w:sz w:val="16"/>
                            <w:szCs w:val="16"/>
                          </w:rPr>
                        </w:pPr>
                        <w:r w:rsidRPr="002F1FE1">
                          <w:rPr>
                            <w:sz w:val="16"/>
                            <w:szCs w:val="16"/>
                          </w:rPr>
                          <w:t>3</w:t>
                        </w:r>
                      </w:p>
                    </w:tc>
                    <w:tc>
                      <w:tcPr>
                        <w:tcW w:w="3124" w:type="dxa"/>
                        <w:gridSpan w:val="5"/>
                        <w:vAlign w:val="center"/>
                        <w:hideMark/>
                      </w:tcPr>
                      <w:p w14:paraId="37296A77" w14:textId="77777777" w:rsidR="007F17F3" w:rsidRPr="002F1FE1" w:rsidRDefault="007F17F3" w:rsidP="007F17F3">
                        <w:pPr>
                          <w:rPr>
                            <w:sz w:val="16"/>
                            <w:szCs w:val="16"/>
                          </w:rPr>
                        </w:pPr>
                      </w:p>
                    </w:tc>
                  </w:tr>
                  <w:tr w:rsidR="007F17F3" w:rsidRPr="002F1FE1" w14:paraId="06258B80" w14:textId="77777777" w:rsidTr="00F32E07">
                    <w:trPr>
                      <w:gridAfter w:val="1"/>
                      <w:wAfter w:w="991" w:type="dxa"/>
                    </w:trPr>
                    <w:tc>
                      <w:tcPr>
                        <w:tcW w:w="1064" w:type="dxa"/>
                        <w:gridSpan w:val="2"/>
                        <w:vAlign w:val="center"/>
                        <w:hideMark/>
                      </w:tcPr>
                      <w:p w14:paraId="78FE735A" w14:textId="77777777" w:rsidR="007F17F3" w:rsidRPr="002F1FE1" w:rsidRDefault="007F17F3" w:rsidP="007F17F3">
                        <w:pPr>
                          <w:spacing w:before="100" w:beforeAutospacing="1" w:after="100" w:afterAutospacing="1"/>
                          <w:rPr>
                            <w:sz w:val="16"/>
                            <w:szCs w:val="16"/>
                          </w:rPr>
                        </w:pPr>
                        <w:r w:rsidRPr="002F1FE1">
                          <w:rPr>
                            <w:sz w:val="16"/>
                            <w:szCs w:val="16"/>
                          </w:rPr>
                          <w:t>…</w:t>
                        </w:r>
                      </w:p>
                    </w:tc>
                    <w:tc>
                      <w:tcPr>
                        <w:tcW w:w="3124" w:type="dxa"/>
                        <w:gridSpan w:val="5"/>
                        <w:vAlign w:val="center"/>
                        <w:hideMark/>
                      </w:tcPr>
                      <w:p w14:paraId="549C2ADF" w14:textId="77777777" w:rsidR="007F17F3" w:rsidRPr="002F1FE1" w:rsidRDefault="007F17F3" w:rsidP="007F17F3">
                        <w:pPr>
                          <w:rPr>
                            <w:sz w:val="16"/>
                            <w:szCs w:val="16"/>
                          </w:rPr>
                        </w:pPr>
                      </w:p>
                    </w:tc>
                  </w:tr>
                  <w:tr w:rsidR="007F17F3" w:rsidRPr="002F1FE1" w14:paraId="36097FC8" w14:textId="77777777" w:rsidTr="00F32E07">
                    <w:tc>
                      <w:tcPr>
                        <w:tcW w:w="320" w:type="dxa"/>
                        <w:vAlign w:val="center"/>
                        <w:hideMark/>
                      </w:tcPr>
                      <w:p w14:paraId="696562D9" w14:textId="77777777" w:rsidR="007F17F3" w:rsidRPr="002F1FE1" w:rsidRDefault="007F17F3" w:rsidP="007F17F3">
                        <w:pPr>
                          <w:spacing w:before="100" w:beforeAutospacing="1" w:after="100" w:afterAutospacing="1"/>
                          <w:rPr>
                            <w:sz w:val="16"/>
                            <w:szCs w:val="16"/>
                          </w:rPr>
                        </w:pPr>
                        <w:r w:rsidRPr="002F1FE1">
                          <w:rPr>
                            <w:sz w:val="16"/>
                            <w:szCs w:val="16"/>
                          </w:rPr>
                          <w:t>Год</w:t>
                        </w:r>
                      </w:p>
                    </w:tc>
                    <w:tc>
                      <w:tcPr>
                        <w:tcW w:w="743" w:type="dxa"/>
                        <w:vAlign w:val="center"/>
                        <w:hideMark/>
                      </w:tcPr>
                      <w:p w14:paraId="718E0542" w14:textId="77777777" w:rsidR="007F17F3" w:rsidRPr="002F1FE1" w:rsidRDefault="007F17F3" w:rsidP="007F17F3">
                        <w:pPr>
                          <w:spacing w:before="100" w:beforeAutospacing="1" w:after="100" w:afterAutospacing="1"/>
                          <w:rPr>
                            <w:sz w:val="16"/>
                            <w:szCs w:val="16"/>
                          </w:rPr>
                        </w:pPr>
                        <w:r w:rsidRPr="002F1FE1">
                          <w:rPr>
                            <w:sz w:val="16"/>
                            <w:szCs w:val="16"/>
                          </w:rPr>
                          <w:t>Структурный параметр 1</w:t>
                        </w:r>
                      </w:p>
                    </w:tc>
                    <w:tc>
                      <w:tcPr>
                        <w:tcW w:w="711" w:type="dxa"/>
                        <w:vAlign w:val="center"/>
                        <w:hideMark/>
                      </w:tcPr>
                      <w:p w14:paraId="706C9A6D" w14:textId="77777777" w:rsidR="007F17F3" w:rsidRPr="002F1FE1" w:rsidRDefault="007F17F3" w:rsidP="007F17F3">
                        <w:pPr>
                          <w:spacing w:before="100" w:beforeAutospacing="1" w:after="100" w:afterAutospacing="1"/>
                          <w:rPr>
                            <w:sz w:val="16"/>
                            <w:szCs w:val="16"/>
                          </w:rPr>
                        </w:pPr>
                        <w:r w:rsidRPr="002F1FE1">
                          <w:rPr>
                            <w:sz w:val="16"/>
                            <w:szCs w:val="16"/>
                          </w:rPr>
                          <w:t>Структурный параметр 2</w:t>
                        </w:r>
                      </w:p>
                    </w:tc>
                    <w:tc>
                      <w:tcPr>
                        <w:tcW w:w="710" w:type="dxa"/>
                        <w:vAlign w:val="center"/>
                        <w:hideMark/>
                      </w:tcPr>
                      <w:p w14:paraId="116D45B5" w14:textId="77777777" w:rsidR="007F17F3" w:rsidRPr="002F1FE1" w:rsidRDefault="007F17F3" w:rsidP="007F17F3">
                        <w:pPr>
                          <w:spacing w:before="100" w:beforeAutospacing="1" w:after="100" w:afterAutospacing="1"/>
                          <w:rPr>
                            <w:sz w:val="16"/>
                            <w:szCs w:val="16"/>
                          </w:rPr>
                        </w:pPr>
                        <w:r w:rsidRPr="002F1FE1">
                          <w:rPr>
                            <w:sz w:val="16"/>
                            <w:szCs w:val="16"/>
                          </w:rPr>
                          <w:t>Структурный параметр 3</w:t>
                        </w:r>
                      </w:p>
                    </w:tc>
                    <w:tc>
                      <w:tcPr>
                        <w:tcW w:w="284" w:type="dxa"/>
                        <w:vAlign w:val="center"/>
                        <w:hideMark/>
                      </w:tcPr>
                      <w:p w14:paraId="2817D8D8" w14:textId="77777777" w:rsidR="007F17F3" w:rsidRPr="002F1FE1" w:rsidRDefault="007F17F3" w:rsidP="007F17F3">
                        <w:pPr>
                          <w:spacing w:before="100" w:beforeAutospacing="1" w:after="100" w:afterAutospacing="1"/>
                          <w:rPr>
                            <w:sz w:val="16"/>
                            <w:szCs w:val="16"/>
                          </w:rPr>
                        </w:pPr>
                        <w:r w:rsidRPr="002F1FE1">
                          <w:rPr>
                            <w:sz w:val="16"/>
                            <w:szCs w:val="16"/>
                          </w:rPr>
                          <w:t>…</w:t>
                        </w:r>
                      </w:p>
                    </w:tc>
                    <w:tc>
                      <w:tcPr>
                        <w:tcW w:w="568" w:type="dxa"/>
                        <w:vAlign w:val="center"/>
                        <w:hideMark/>
                      </w:tcPr>
                      <w:p w14:paraId="35E690C4" w14:textId="77777777" w:rsidR="007F17F3" w:rsidRPr="002F1FE1" w:rsidRDefault="007F17F3" w:rsidP="007F17F3">
                        <w:pPr>
                          <w:spacing w:before="100" w:beforeAutospacing="1" w:after="100" w:afterAutospacing="1"/>
                          <w:rPr>
                            <w:sz w:val="16"/>
                            <w:szCs w:val="16"/>
                          </w:rPr>
                        </w:pPr>
                        <w:r w:rsidRPr="002F1FE1">
                          <w:rPr>
                            <w:sz w:val="16"/>
                            <w:szCs w:val="16"/>
                          </w:rPr>
                          <w:t>Структурный параметр</w:t>
                        </w:r>
                      </w:p>
                    </w:tc>
                    <w:tc>
                      <w:tcPr>
                        <w:tcW w:w="851" w:type="dxa"/>
                        <w:vAlign w:val="center"/>
                        <w:hideMark/>
                      </w:tcPr>
                      <w:p w14:paraId="694C6ED1" w14:textId="77777777" w:rsidR="007F17F3" w:rsidRPr="002F1FE1" w:rsidRDefault="007F17F3" w:rsidP="007F17F3">
                        <w:pPr>
                          <w:spacing w:before="100" w:beforeAutospacing="1" w:after="100" w:afterAutospacing="1"/>
                          <w:rPr>
                            <w:sz w:val="16"/>
                            <w:szCs w:val="16"/>
                          </w:rPr>
                        </w:pPr>
                        <w:r w:rsidRPr="002F1FE1">
                          <w:rPr>
                            <w:sz w:val="16"/>
                            <w:szCs w:val="16"/>
                          </w:rPr>
                          <w:t>Контролируемые расходы в реальном выражении, тысяча тенге</w:t>
                        </w:r>
                      </w:p>
                    </w:tc>
                    <w:tc>
                      <w:tcPr>
                        <w:tcW w:w="992" w:type="dxa"/>
                        <w:vAlign w:val="center"/>
                        <w:hideMark/>
                      </w:tcPr>
                      <w:p w14:paraId="344429EF" w14:textId="77777777" w:rsidR="007F17F3" w:rsidRPr="002F1FE1" w:rsidRDefault="007F17F3" w:rsidP="007F17F3">
                        <w:pPr>
                          <w:spacing w:before="100" w:beforeAutospacing="1" w:after="100" w:afterAutospacing="1"/>
                          <w:rPr>
                            <w:sz w:val="16"/>
                            <w:szCs w:val="16"/>
                          </w:rPr>
                        </w:pPr>
                        <w:r w:rsidRPr="002F1FE1">
                          <w:rPr>
                            <w:sz w:val="16"/>
                            <w:szCs w:val="16"/>
                          </w:rPr>
                          <w:t>Нормированное соотношение среднего значения расчетных остатков</w:t>
                        </w:r>
                      </w:p>
                    </w:tc>
                  </w:tr>
                  <w:tr w:rsidR="007F17F3" w:rsidRPr="002F1FE1" w14:paraId="01ED2A89" w14:textId="77777777" w:rsidTr="00F32E07">
                    <w:trPr>
                      <w:gridAfter w:val="1"/>
                      <w:wAfter w:w="991" w:type="dxa"/>
                    </w:trPr>
                    <w:tc>
                      <w:tcPr>
                        <w:tcW w:w="4188" w:type="dxa"/>
                        <w:gridSpan w:val="7"/>
                        <w:vAlign w:val="center"/>
                        <w:hideMark/>
                      </w:tcPr>
                      <w:p w14:paraId="2577D9D9" w14:textId="77777777" w:rsidR="007F17F3" w:rsidRPr="002F1FE1" w:rsidRDefault="007F17F3" w:rsidP="007F17F3">
                        <w:pPr>
                          <w:spacing w:before="100" w:beforeAutospacing="1" w:after="100" w:afterAutospacing="1"/>
                          <w:rPr>
                            <w:sz w:val="16"/>
                            <w:szCs w:val="16"/>
                          </w:rPr>
                        </w:pPr>
                        <w:r w:rsidRPr="002F1FE1">
                          <w:rPr>
                            <w:sz w:val="16"/>
                            <w:szCs w:val="16"/>
                          </w:rPr>
                          <w:t>Субъект 1</w:t>
                        </w:r>
                      </w:p>
                    </w:tc>
                  </w:tr>
                  <w:tr w:rsidR="007F17F3" w:rsidRPr="002F1FE1" w14:paraId="18E13487" w14:textId="77777777" w:rsidTr="00F32E07">
                    <w:tc>
                      <w:tcPr>
                        <w:tcW w:w="320" w:type="dxa"/>
                        <w:vAlign w:val="center"/>
                        <w:hideMark/>
                      </w:tcPr>
                      <w:p w14:paraId="02856EF0" w14:textId="77777777" w:rsidR="007F17F3" w:rsidRPr="002F1FE1" w:rsidRDefault="007F17F3" w:rsidP="007F17F3">
                        <w:pPr>
                          <w:spacing w:before="100" w:beforeAutospacing="1" w:after="100" w:afterAutospacing="1"/>
                          <w:rPr>
                            <w:sz w:val="16"/>
                            <w:szCs w:val="16"/>
                          </w:rPr>
                        </w:pPr>
                        <w:r w:rsidRPr="002F1FE1">
                          <w:rPr>
                            <w:sz w:val="16"/>
                            <w:szCs w:val="16"/>
                          </w:rPr>
                          <w:t>Год 1</w:t>
                        </w:r>
                      </w:p>
                    </w:tc>
                    <w:tc>
                      <w:tcPr>
                        <w:tcW w:w="743" w:type="dxa"/>
                        <w:vAlign w:val="center"/>
                        <w:hideMark/>
                      </w:tcPr>
                      <w:p w14:paraId="53FDA443" w14:textId="77777777" w:rsidR="007F17F3" w:rsidRPr="002F1FE1" w:rsidRDefault="007F17F3" w:rsidP="007F17F3">
                        <w:pPr>
                          <w:rPr>
                            <w:sz w:val="16"/>
                            <w:szCs w:val="16"/>
                          </w:rPr>
                        </w:pPr>
                      </w:p>
                    </w:tc>
                    <w:tc>
                      <w:tcPr>
                        <w:tcW w:w="711" w:type="dxa"/>
                        <w:vAlign w:val="center"/>
                        <w:hideMark/>
                      </w:tcPr>
                      <w:p w14:paraId="44937C38" w14:textId="77777777" w:rsidR="007F17F3" w:rsidRPr="002F1FE1" w:rsidRDefault="007F17F3" w:rsidP="007F17F3">
                        <w:pPr>
                          <w:rPr>
                            <w:sz w:val="16"/>
                            <w:szCs w:val="16"/>
                          </w:rPr>
                        </w:pPr>
                      </w:p>
                    </w:tc>
                    <w:tc>
                      <w:tcPr>
                        <w:tcW w:w="710" w:type="dxa"/>
                        <w:vAlign w:val="center"/>
                        <w:hideMark/>
                      </w:tcPr>
                      <w:p w14:paraId="69115964" w14:textId="77777777" w:rsidR="007F17F3" w:rsidRPr="002F1FE1" w:rsidRDefault="007F17F3" w:rsidP="007F17F3">
                        <w:pPr>
                          <w:rPr>
                            <w:sz w:val="16"/>
                            <w:szCs w:val="16"/>
                          </w:rPr>
                        </w:pPr>
                      </w:p>
                    </w:tc>
                    <w:tc>
                      <w:tcPr>
                        <w:tcW w:w="284" w:type="dxa"/>
                        <w:vAlign w:val="center"/>
                        <w:hideMark/>
                      </w:tcPr>
                      <w:p w14:paraId="599F447E" w14:textId="77777777" w:rsidR="007F17F3" w:rsidRPr="002F1FE1" w:rsidRDefault="007F17F3" w:rsidP="007F17F3">
                        <w:pPr>
                          <w:rPr>
                            <w:sz w:val="16"/>
                            <w:szCs w:val="16"/>
                          </w:rPr>
                        </w:pPr>
                      </w:p>
                    </w:tc>
                    <w:tc>
                      <w:tcPr>
                        <w:tcW w:w="568" w:type="dxa"/>
                        <w:vAlign w:val="center"/>
                        <w:hideMark/>
                      </w:tcPr>
                      <w:p w14:paraId="4E137695" w14:textId="77777777" w:rsidR="007F17F3" w:rsidRPr="002F1FE1" w:rsidRDefault="007F17F3" w:rsidP="007F17F3">
                        <w:pPr>
                          <w:rPr>
                            <w:sz w:val="16"/>
                            <w:szCs w:val="16"/>
                          </w:rPr>
                        </w:pPr>
                      </w:p>
                    </w:tc>
                    <w:tc>
                      <w:tcPr>
                        <w:tcW w:w="851" w:type="dxa"/>
                        <w:vAlign w:val="center"/>
                        <w:hideMark/>
                      </w:tcPr>
                      <w:p w14:paraId="5BB8FFAE" w14:textId="77777777" w:rsidR="007F17F3" w:rsidRPr="002F1FE1" w:rsidRDefault="007F17F3" w:rsidP="007F17F3">
                        <w:pPr>
                          <w:rPr>
                            <w:sz w:val="16"/>
                            <w:szCs w:val="16"/>
                          </w:rPr>
                        </w:pPr>
                      </w:p>
                    </w:tc>
                    <w:tc>
                      <w:tcPr>
                        <w:tcW w:w="992" w:type="dxa"/>
                        <w:vAlign w:val="center"/>
                        <w:hideMark/>
                      </w:tcPr>
                      <w:p w14:paraId="63358FF9" w14:textId="77777777" w:rsidR="007F17F3" w:rsidRPr="002F1FE1" w:rsidRDefault="007F17F3" w:rsidP="007F17F3">
                        <w:pPr>
                          <w:rPr>
                            <w:sz w:val="16"/>
                            <w:szCs w:val="16"/>
                          </w:rPr>
                        </w:pPr>
                      </w:p>
                    </w:tc>
                  </w:tr>
                  <w:tr w:rsidR="007F17F3" w:rsidRPr="002F1FE1" w14:paraId="28418462" w14:textId="77777777" w:rsidTr="00F32E07">
                    <w:tc>
                      <w:tcPr>
                        <w:tcW w:w="320" w:type="dxa"/>
                        <w:vAlign w:val="center"/>
                        <w:hideMark/>
                      </w:tcPr>
                      <w:p w14:paraId="12A8D631" w14:textId="77777777" w:rsidR="007F17F3" w:rsidRPr="002F1FE1" w:rsidRDefault="007F17F3" w:rsidP="007F17F3">
                        <w:pPr>
                          <w:spacing w:before="100" w:beforeAutospacing="1" w:after="100" w:afterAutospacing="1"/>
                          <w:rPr>
                            <w:sz w:val="16"/>
                            <w:szCs w:val="16"/>
                          </w:rPr>
                        </w:pPr>
                        <w:r w:rsidRPr="002F1FE1">
                          <w:rPr>
                            <w:sz w:val="16"/>
                            <w:szCs w:val="16"/>
                          </w:rPr>
                          <w:t>Год 2</w:t>
                        </w:r>
                      </w:p>
                    </w:tc>
                    <w:tc>
                      <w:tcPr>
                        <w:tcW w:w="743" w:type="dxa"/>
                        <w:vAlign w:val="center"/>
                        <w:hideMark/>
                      </w:tcPr>
                      <w:p w14:paraId="722DE3A6" w14:textId="77777777" w:rsidR="007F17F3" w:rsidRPr="002F1FE1" w:rsidRDefault="007F17F3" w:rsidP="007F17F3">
                        <w:pPr>
                          <w:rPr>
                            <w:sz w:val="16"/>
                            <w:szCs w:val="16"/>
                          </w:rPr>
                        </w:pPr>
                      </w:p>
                    </w:tc>
                    <w:tc>
                      <w:tcPr>
                        <w:tcW w:w="711" w:type="dxa"/>
                        <w:vAlign w:val="center"/>
                        <w:hideMark/>
                      </w:tcPr>
                      <w:p w14:paraId="65834CF1" w14:textId="77777777" w:rsidR="007F17F3" w:rsidRPr="002F1FE1" w:rsidRDefault="007F17F3" w:rsidP="007F17F3">
                        <w:pPr>
                          <w:rPr>
                            <w:sz w:val="16"/>
                            <w:szCs w:val="16"/>
                          </w:rPr>
                        </w:pPr>
                      </w:p>
                    </w:tc>
                    <w:tc>
                      <w:tcPr>
                        <w:tcW w:w="710" w:type="dxa"/>
                        <w:vAlign w:val="center"/>
                        <w:hideMark/>
                      </w:tcPr>
                      <w:p w14:paraId="792B9A48" w14:textId="77777777" w:rsidR="007F17F3" w:rsidRPr="002F1FE1" w:rsidRDefault="007F17F3" w:rsidP="007F17F3">
                        <w:pPr>
                          <w:rPr>
                            <w:sz w:val="16"/>
                            <w:szCs w:val="16"/>
                          </w:rPr>
                        </w:pPr>
                      </w:p>
                    </w:tc>
                    <w:tc>
                      <w:tcPr>
                        <w:tcW w:w="284" w:type="dxa"/>
                        <w:vAlign w:val="center"/>
                        <w:hideMark/>
                      </w:tcPr>
                      <w:p w14:paraId="18CAA91B" w14:textId="77777777" w:rsidR="007F17F3" w:rsidRPr="002F1FE1" w:rsidRDefault="007F17F3" w:rsidP="007F17F3">
                        <w:pPr>
                          <w:rPr>
                            <w:sz w:val="16"/>
                            <w:szCs w:val="16"/>
                          </w:rPr>
                        </w:pPr>
                      </w:p>
                    </w:tc>
                    <w:tc>
                      <w:tcPr>
                        <w:tcW w:w="568" w:type="dxa"/>
                        <w:vAlign w:val="center"/>
                        <w:hideMark/>
                      </w:tcPr>
                      <w:p w14:paraId="31C6287B" w14:textId="77777777" w:rsidR="007F17F3" w:rsidRPr="002F1FE1" w:rsidRDefault="007F17F3" w:rsidP="007F17F3">
                        <w:pPr>
                          <w:rPr>
                            <w:sz w:val="16"/>
                            <w:szCs w:val="16"/>
                          </w:rPr>
                        </w:pPr>
                      </w:p>
                    </w:tc>
                    <w:tc>
                      <w:tcPr>
                        <w:tcW w:w="851" w:type="dxa"/>
                        <w:vAlign w:val="center"/>
                        <w:hideMark/>
                      </w:tcPr>
                      <w:p w14:paraId="1A0BCEF4" w14:textId="77777777" w:rsidR="007F17F3" w:rsidRPr="002F1FE1" w:rsidRDefault="007F17F3" w:rsidP="007F17F3">
                        <w:pPr>
                          <w:rPr>
                            <w:sz w:val="16"/>
                            <w:szCs w:val="16"/>
                          </w:rPr>
                        </w:pPr>
                      </w:p>
                    </w:tc>
                    <w:tc>
                      <w:tcPr>
                        <w:tcW w:w="992" w:type="dxa"/>
                        <w:vAlign w:val="center"/>
                        <w:hideMark/>
                      </w:tcPr>
                      <w:p w14:paraId="520F1911" w14:textId="77777777" w:rsidR="007F17F3" w:rsidRPr="002F1FE1" w:rsidRDefault="007F17F3" w:rsidP="007F17F3">
                        <w:pPr>
                          <w:rPr>
                            <w:sz w:val="16"/>
                            <w:szCs w:val="16"/>
                          </w:rPr>
                        </w:pPr>
                      </w:p>
                    </w:tc>
                  </w:tr>
                  <w:tr w:rsidR="007F17F3" w:rsidRPr="002F1FE1" w14:paraId="6ED41782" w14:textId="77777777" w:rsidTr="00F32E07">
                    <w:tc>
                      <w:tcPr>
                        <w:tcW w:w="320" w:type="dxa"/>
                        <w:vAlign w:val="center"/>
                        <w:hideMark/>
                      </w:tcPr>
                      <w:p w14:paraId="748069F5" w14:textId="77777777" w:rsidR="007F17F3" w:rsidRPr="002F1FE1" w:rsidRDefault="007F17F3" w:rsidP="007F17F3">
                        <w:pPr>
                          <w:spacing w:before="100" w:beforeAutospacing="1" w:after="100" w:afterAutospacing="1"/>
                          <w:rPr>
                            <w:sz w:val="16"/>
                            <w:szCs w:val="16"/>
                          </w:rPr>
                        </w:pPr>
                        <w:r w:rsidRPr="002F1FE1">
                          <w:rPr>
                            <w:sz w:val="16"/>
                            <w:szCs w:val="16"/>
                          </w:rPr>
                          <w:t>Год 3</w:t>
                        </w:r>
                      </w:p>
                    </w:tc>
                    <w:tc>
                      <w:tcPr>
                        <w:tcW w:w="743" w:type="dxa"/>
                        <w:vAlign w:val="center"/>
                        <w:hideMark/>
                      </w:tcPr>
                      <w:p w14:paraId="7D6DCB58" w14:textId="77777777" w:rsidR="007F17F3" w:rsidRPr="002F1FE1" w:rsidRDefault="007F17F3" w:rsidP="007F17F3">
                        <w:pPr>
                          <w:rPr>
                            <w:sz w:val="16"/>
                            <w:szCs w:val="16"/>
                          </w:rPr>
                        </w:pPr>
                      </w:p>
                    </w:tc>
                    <w:tc>
                      <w:tcPr>
                        <w:tcW w:w="711" w:type="dxa"/>
                        <w:vAlign w:val="center"/>
                        <w:hideMark/>
                      </w:tcPr>
                      <w:p w14:paraId="781EEC2C" w14:textId="77777777" w:rsidR="007F17F3" w:rsidRPr="002F1FE1" w:rsidRDefault="007F17F3" w:rsidP="007F17F3">
                        <w:pPr>
                          <w:rPr>
                            <w:sz w:val="16"/>
                            <w:szCs w:val="16"/>
                          </w:rPr>
                        </w:pPr>
                      </w:p>
                    </w:tc>
                    <w:tc>
                      <w:tcPr>
                        <w:tcW w:w="710" w:type="dxa"/>
                        <w:vAlign w:val="center"/>
                        <w:hideMark/>
                      </w:tcPr>
                      <w:p w14:paraId="555741E7" w14:textId="77777777" w:rsidR="007F17F3" w:rsidRPr="002F1FE1" w:rsidRDefault="007F17F3" w:rsidP="007F17F3">
                        <w:pPr>
                          <w:rPr>
                            <w:sz w:val="16"/>
                            <w:szCs w:val="16"/>
                          </w:rPr>
                        </w:pPr>
                      </w:p>
                    </w:tc>
                    <w:tc>
                      <w:tcPr>
                        <w:tcW w:w="284" w:type="dxa"/>
                        <w:vAlign w:val="center"/>
                        <w:hideMark/>
                      </w:tcPr>
                      <w:p w14:paraId="0F8826BE" w14:textId="77777777" w:rsidR="007F17F3" w:rsidRPr="002F1FE1" w:rsidRDefault="007F17F3" w:rsidP="007F17F3">
                        <w:pPr>
                          <w:rPr>
                            <w:sz w:val="16"/>
                            <w:szCs w:val="16"/>
                          </w:rPr>
                        </w:pPr>
                      </w:p>
                    </w:tc>
                    <w:tc>
                      <w:tcPr>
                        <w:tcW w:w="568" w:type="dxa"/>
                        <w:vAlign w:val="center"/>
                        <w:hideMark/>
                      </w:tcPr>
                      <w:p w14:paraId="7543091B" w14:textId="77777777" w:rsidR="007F17F3" w:rsidRPr="002F1FE1" w:rsidRDefault="007F17F3" w:rsidP="007F17F3">
                        <w:pPr>
                          <w:rPr>
                            <w:sz w:val="16"/>
                            <w:szCs w:val="16"/>
                          </w:rPr>
                        </w:pPr>
                      </w:p>
                    </w:tc>
                    <w:tc>
                      <w:tcPr>
                        <w:tcW w:w="851" w:type="dxa"/>
                        <w:vAlign w:val="center"/>
                        <w:hideMark/>
                      </w:tcPr>
                      <w:p w14:paraId="27C158F5" w14:textId="77777777" w:rsidR="007F17F3" w:rsidRPr="002F1FE1" w:rsidRDefault="007F17F3" w:rsidP="007F17F3">
                        <w:pPr>
                          <w:rPr>
                            <w:sz w:val="16"/>
                            <w:szCs w:val="16"/>
                          </w:rPr>
                        </w:pPr>
                      </w:p>
                    </w:tc>
                    <w:tc>
                      <w:tcPr>
                        <w:tcW w:w="992" w:type="dxa"/>
                        <w:vAlign w:val="center"/>
                        <w:hideMark/>
                      </w:tcPr>
                      <w:p w14:paraId="3F7E6421" w14:textId="77777777" w:rsidR="007F17F3" w:rsidRPr="002F1FE1" w:rsidRDefault="007F17F3" w:rsidP="007F17F3">
                        <w:pPr>
                          <w:rPr>
                            <w:sz w:val="16"/>
                            <w:szCs w:val="16"/>
                          </w:rPr>
                        </w:pPr>
                      </w:p>
                    </w:tc>
                  </w:tr>
                  <w:tr w:rsidR="007F17F3" w:rsidRPr="002F1FE1" w14:paraId="75197AA8" w14:textId="77777777" w:rsidTr="00F32E07">
                    <w:tc>
                      <w:tcPr>
                        <w:tcW w:w="320" w:type="dxa"/>
                        <w:vAlign w:val="center"/>
                        <w:hideMark/>
                      </w:tcPr>
                      <w:p w14:paraId="5996C80B" w14:textId="77777777" w:rsidR="007F17F3" w:rsidRPr="002F1FE1" w:rsidRDefault="007F17F3" w:rsidP="007F17F3">
                        <w:pPr>
                          <w:spacing w:before="100" w:beforeAutospacing="1" w:after="100" w:afterAutospacing="1"/>
                          <w:rPr>
                            <w:sz w:val="16"/>
                            <w:szCs w:val="16"/>
                          </w:rPr>
                        </w:pPr>
                        <w:r w:rsidRPr="002F1FE1">
                          <w:rPr>
                            <w:sz w:val="16"/>
                            <w:szCs w:val="16"/>
                          </w:rPr>
                          <w:t>…</w:t>
                        </w:r>
                      </w:p>
                    </w:tc>
                    <w:tc>
                      <w:tcPr>
                        <w:tcW w:w="743" w:type="dxa"/>
                        <w:vAlign w:val="center"/>
                        <w:hideMark/>
                      </w:tcPr>
                      <w:p w14:paraId="0885248B" w14:textId="77777777" w:rsidR="007F17F3" w:rsidRPr="002F1FE1" w:rsidRDefault="007F17F3" w:rsidP="007F17F3">
                        <w:pPr>
                          <w:rPr>
                            <w:sz w:val="16"/>
                            <w:szCs w:val="16"/>
                          </w:rPr>
                        </w:pPr>
                      </w:p>
                    </w:tc>
                    <w:tc>
                      <w:tcPr>
                        <w:tcW w:w="711" w:type="dxa"/>
                        <w:vAlign w:val="center"/>
                        <w:hideMark/>
                      </w:tcPr>
                      <w:p w14:paraId="76D7941A" w14:textId="77777777" w:rsidR="007F17F3" w:rsidRPr="002F1FE1" w:rsidRDefault="007F17F3" w:rsidP="007F17F3">
                        <w:pPr>
                          <w:rPr>
                            <w:sz w:val="16"/>
                            <w:szCs w:val="16"/>
                          </w:rPr>
                        </w:pPr>
                      </w:p>
                    </w:tc>
                    <w:tc>
                      <w:tcPr>
                        <w:tcW w:w="710" w:type="dxa"/>
                        <w:vAlign w:val="center"/>
                        <w:hideMark/>
                      </w:tcPr>
                      <w:p w14:paraId="47599EB5" w14:textId="77777777" w:rsidR="007F17F3" w:rsidRPr="002F1FE1" w:rsidRDefault="007F17F3" w:rsidP="007F17F3">
                        <w:pPr>
                          <w:rPr>
                            <w:sz w:val="16"/>
                            <w:szCs w:val="16"/>
                          </w:rPr>
                        </w:pPr>
                      </w:p>
                    </w:tc>
                    <w:tc>
                      <w:tcPr>
                        <w:tcW w:w="284" w:type="dxa"/>
                        <w:vAlign w:val="center"/>
                        <w:hideMark/>
                      </w:tcPr>
                      <w:p w14:paraId="542A69EF" w14:textId="77777777" w:rsidR="007F17F3" w:rsidRPr="002F1FE1" w:rsidRDefault="007F17F3" w:rsidP="007F17F3">
                        <w:pPr>
                          <w:rPr>
                            <w:sz w:val="16"/>
                            <w:szCs w:val="16"/>
                          </w:rPr>
                        </w:pPr>
                      </w:p>
                    </w:tc>
                    <w:tc>
                      <w:tcPr>
                        <w:tcW w:w="568" w:type="dxa"/>
                        <w:vAlign w:val="center"/>
                        <w:hideMark/>
                      </w:tcPr>
                      <w:p w14:paraId="7A2ECA0A" w14:textId="77777777" w:rsidR="007F17F3" w:rsidRPr="002F1FE1" w:rsidRDefault="007F17F3" w:rsidP="007F17F3">
                        <w:pPr>
                          <w:rPr>
                            <w:sz w:val="16"/>
                            <w:szCs w:val="16"/>
                          </w:rPr>
                        </w:pPr>
                      </w:p>
                    </w:tc>
                    <w:tc>
                      <w:tcPr>
                        <w:tcW w:w="851" w:type="dxa"/>
                        <w:vAlign w:val="center"/>
                        <w:hideMark/>
                      </w:tcPr>
                      <w:p w14:paraId="7009E820" w14:textId="77777777" w:rsidR="007F17F3" w:rsidRPr="002F1FE1" w:rsidRDefault="007F17F3" w:rsidP="007F17F3">
                        <w:pPr>
                          <w:rPr>
                            <w:sz w:val="16"/>
                            <w:szCs w:val="16"/>
                          </w:rPr>
                        </w:pPr>
                      </w:p>
                    </w:tc>
                    <w:tc>
                      <w:tcPr>
                        <w:tcW w:w="992" w:type="dxa"/>
                        <w:vAlign w:val="center"/>
                        <w:hideMark/>
                      </w:tcPr>
                      <w:p w14:paraId="471B15A0" w14:textId="77777777" w:rsidR="007F17F3" w:rsidRPr="002F1FE1" w:rsidRDefault="007F17F3" w:rsidP="007F17F3">
                        <w:pPr>
                          <w:rPr>
                            <w:sz w:val="16"/>
                            <w:szCs w:val="16"/>
                          </w:rPr>
                        </w:pPr>
                      </w:p>
                    </w:tc>
                  </w:tr>
                  <w:tr w:rsidR="007F17F3" w:rsidRPr="002F1FE1" w14:paraId="7B957605" w14:textId="77777777" w:rsidTr="00F32E07">
                    <w:tc>
                      <w:tcPr>
                        <w:tcW w:w="320" w:type="dxa"/>
                        <w:vAlign w:val="center"/>
                        <w:hideMark/>
                      </w:tcPr>
                      <w:p w14:paraId="6D836F92" w14:textId="77777777" w:rsidR="007F17F3" w:rsidRPr="002F1FE1" w:rsidRDefault="007F17F3" w:rsidP="007F17F3">
                        <w:pPr>
                          <w:spacing w:before="100" w:beforeAutospacing="1" w:after="100" w:afterAutospacing="1"/>
                          <w:rPr>
                            <w:sz w:val="16"/>
                            <w:szCs w:val="16"/>
                          </w:rPr>
                        </w:pPr>
                        <w:r w:rsidRPr="002F1FE1">
                          <w:rPr>
                            <w:sz w:val="16"/>
                            <w:szCs w:val="16"/>
                          </w:rPr>
                          <w:t>Год n</w:t>
                        </w:r>
                      </w:p>
                    </w:tc>
                    <w:tc>
                      <w:tcPr>
                        <w:tcW w:w="743" w:type="dxa"/>
                        <w:vAlign w:val="center"/>
                        <w:hideMark/>
                      </w:tcPr>
                      <w:p w14:paraId="665C2DA5" w14:textId="77777777" w:rsidR="007F17F3" w:rsidRPr="002F1FE1" w:rsidRDefault="007F17F3" w:rsidP="007F17F3">
                        <w:pPr>
                          <w:rPr>
                            <w:sz w:val="16"/>
                            <w:szCs w:val="16"/>
                          </w:rPr>
                        </w:pPr>
                      </w:p>
                    </w:tc>
                    <w:tc>
                      <w:tcPr>
                        <w:tcW w:w="711" w:type="dxa"/>
                        <w:vAlign w:val="center"/>
                        <w:hideMark/>
                      </w:tcPr>
                      <w:p w14:paraId="79500BA6" w14:textId="77777777" w:rsidR="007F17F3" w:rsidRPr="002F1FE1" w:rsidRDefault="007F17F3" w:rsidP="007F17F3">
                        <w:pPr>
                          <w:rPr>
                            <w:sz w:val="16"/>
                            <w:szCs w:val="16"/>
                          </w:rPr>
                        </w:pPr>
                      </w:p>
                    </w:tc>
                    <w:tc>
                      <w:tcPr>
                        <w:tcW w:w="710" w:type="dxa"/>
                        <w:vAlign w:val="center"/>
                        <w:hideMark/>
                      </w:tcPr>
                      <w:p w14:paraId="0EDBD10D" w14:textId="77777777" w:rsidR="007F17F3" w:rsidRPr="002F1FE1" w:rsidRDefault="007F17F3" w:rsidP="007F17F3">
                        <w:pPr>
                          <w:rPr>
                            <w:sz w:val="16"/>
                            <w:szCs w:val="16"/>
                          </w:rPr>
                        </w:pPr>
                      </w:p>
                    </w:tc>
                    <w:tc>
                      <w:tcPr>
                        <w:tcW w:w="284" w:type="dxa"/>
                        <w:vAlign w:val="center"/>
                        <w:hideMark/>
                      </w:tcPr>
                      <w:p w14:paraId="21EF8903" w14:textId="77777777" w:rsidR="007F17F3" w:rsidRPr="002F1FE1" w:rsidRDefault="007F17F3" w:rsidP="007F17F3">
                        <w:pPr>
                          <w:rPr>
                            <w:sz w:val="16"/>
                            <w:szCs w:val="16"/>
                          </w:rPr>
                        </w:pPr>
                      </w:p>
                    </w:tc>
                    <w:tc>
                      <w:tcPr>
                        <w:tcW w:w="568" w:type="dxa"/>
                        <w:vAlign w:val="center"/>
                        <w:hideMark/>
                      </w:tcPr>
                      <w:p w14:paraId="7D67EEC9" w14:textId="77777777" w:rsidR="007F17F3" w:rsidRPr="002F1FE1" w:rsidRDefault="007F17F3" w:rsidP="007F17F3">
                        <w:pPr>
                          <w:rPr>
                            <w:sz w:val="16"/>
                            <w:szCs w:val="16"/>
                          </w:rPr>
                        </w:pPr>
                      </w:p>
                    </w:tc>
                    <w:tc>
                      <w:tcPr>
                        <w:tcW w:w="851" w:type="dxa"/>
                        <w:vAlign w:val="center"/>
                        <w:hideMark/>
                      </w:tcPr>
                      <w:p w14:paraId="174085CA" w14:textId="77777777" w:rsidR="007F17F3" w:rsidRPr="002F1FE1" w:rsidRDefault="007F17F3" w:rsidP="007F17F3">
                        <w:pPr>
                          <w:rPr>
                            <w:sz w:val="16"/>
                            <w:szCs w:val="16"/>
                          </w:rPr>
                        </w:pPr>
                      </w:p>
                    </w:tc>
                    <w:tc>
                      <w:tcPr>
                        <w:tcW w:w="992" w:type="dxa"/>
                        <w:vAlign w:val="center"/>
                        <w:hideMark/>
                      </w:tcPr>
                      <w:p w14:paraId="21595819" w14:textId="77777777" w:rsidR="007F17F3" w:rsidRPr="002F1FE1" w:rsidRDefault="007F17F3" w:rsidP="007F17F3">
                        <w:pPr>
                          <w:rPr>
                            <w:sz w:val="16"/>
                            <w:szCs w:val="16"/>
                          </w:rPr>
                        </w:pPr>
                      </w:p>
                    </w:tc>
                  </w:tr>
                  <w:tr w:rsidR="007F17F3" w:rsidRPr="002F1FE1" w14:paraId="53CAFD87" w14:textId="77777777" w:rsidTr="00F32E07">
                    <w:tc>
                      <w:tcPr>
                        <w:tcW w:w="320" w:type="dxa"/>
                        <w:vAlign w:val="center"/>
                        <w:hideMark/>
                      </w:tcPr>
                      <w:p w14:paraId="2FDD8DD6" w14:textId="77777777" w:rsidR="007F17F3" w:rsidRPr="002F1FE1" w:rsidRDefault="007F17F3" w:rsidP="007F17F3">
                        <w:pPr>
                          <w:rPr>
                            <w:sz w:val="16"/>
                            <w:szCs w:val="16"/>
                          </w:rPr>
                        </w:pPr>
                      </w:p>
                    </w:tc>
                    <w:tc>
                      <w:tcPr>
                        <w:tcW w:w="743" w:type="dxa"/>
                        <w:vAlign w:val="center"/>
                        <w:hideMark/>
                      </w:tcPr>
                      <w:p w14:paraId="6197137F" w14:textId="77777777" w:rsidR="007F17F3" w:rsidRPr="002F1FE1" w:rsidRDefault="007F17F3" w:rsidP="007F17F3">
                        <w:pPr>
                          <w:rPr>
                            <w:sz w:val="16"/>
                            <w:szCs w:val="16"/>
                          </w:rPr>
                        </w:pPr>
                      </w:p>
                    </w:tc>
                    <w:tc>
                      <w:tcPr>
                        <w:tcW w:w="711" w:type="dxa"/>
                        <w:vAlign w:val="center"/>
                        <w:hideMark/>
                      </w:tcPr>
                      <w:p w14:paraId="7BD3D749" w14:textId="77777777" w:rsidR="007F17F3" w:rsidRPr="002F1FE1" w:rsidRDefault="007F17F3" w:rsidP="007F17F3">
                        <w:pPr>
                          <w:rPr>
                            <w:sz w:val="16"/>
                            <w:szCs w:val="16"/>
                          </w:rPr>
                        </w:pPr>
                      </w:p>
                    </w:tc>
                    <w:tc>
                      <w:tcPr>
                        <w:tcW w:w="710" w:type="dxa"/>
                        <w:vAlign w:val="center"/>
                        <w:hideMark/>
                      </w:tcPr>
                      <w:p w14:paraId="08F6F7CB" w14:textId="77777777" w:rsidR="007F17F3" w:rsidRPr="002F1FE1" w:rsidRDefault="007F17F3" w:rsidP="007F17F3">
                        <w:pPr>
                          <w:rPr>
                            <w:sz w:val="16"/>
                            <w:szCs w:val="16"/>
                          </w:rPr>
                        </w:pPr>
                      </w:p>
                    </w:tc>
                    <w:tc>
                      <w:tcPr>
                        <w:tcW w:w="284" w:type="dxa"/>
                        <w:vAlign w:val="center"/>
                        <w:hideMark/>
                      </w:tcPr>
                      <w:p w14:paraId="058CEC5C" w14:textId="77777777" w:rsidR="007F17F3" w:rsidRPr="002F1FE1" w:rsidRDefault="007F17F3" w:rsidP="007F17F3">
                        <w:pPr>
                          <w:rPr>
                            <w:sz w:val="16"/>
                            <w:szCs w:val="16"/>
                          </w:rPr>
                        </w:pPr>
                      </w:p>
                    </w:tc>
                    <w:tc>
                      <w:tcPr>
                        <w:tcW w:w="568" w:type="dxa"/>
                        <w:vAlign w:val="center"/>
                        <w:hideMark/>
                      </w:tcPr>
                      <w:p w14:paraId="0A542F16" w14:textId="77777777" w:rsidR="007F17F3" w:rsidRPr="002F1FE1" w:rsidRDefault="007F17F3" w:rsidP="007F17F3">
                        <w:pPr>
                          <w:rPr>
                            <w:sz w:val="16"/>
                            <w:szCs w:val="16"/>
                          </w:rPr>
                        </w:pPr>
                      </w:p>
                    </w:tc>
                    <w:tc>
                      <w:tcPr>
                        <w:tcW w:w="851" w:type="dxa"/>
                        <w:vAlign w:val="center"/>
                        <w:hideMark/>
                      </w:tcPr>
                      <w:p w14:paraId="5A9F122B" w14:textId="77777777" w:rsidR="007F17F3" w:rsidRPr="002F1FE1" w:rsidRDefault="007F17F3" w:rsidP="007F17F3">
                        <w:pPr>
                          <w:rPr>
                            <w:sz w:val="16"/>
                            <w:szCs w:val="16"/>
                          </w:rPr>
                        </w:pPr>
                      </w:p>
                    </w:tc>
                    <w:tc>
                      <w:tcPr>
                        <w:tcW w:w="992" w:type="dxa"/>
                        <w:vAlign w:val="center"/>
                        <w:hideMark/>
                      </w:tcPr>
                      <w:p w14:paraId="2388D7C9" w14:textId="77777777" w:rsidR="007F17F3" w:rsidRPr="002F1FE1" w:rsidRDefault="007F17F3" w:rsidP="007F17F3">
                        <w:pPr>
                          <w:rPr>
                            <w:sz w:val="16"/>
                            <w:szCs w:val="16"/>
                          </w:rPr>
                        </w:pPr>
                      </w:p>
                    </w:tc>
                  </w:tr>
                  <w:tr w:rsidR="007F17F3" w:rsidRPr="002F1FE1" w14:paraId="4D1D4D31" w14:textId="77777777" w:rsidTr="00F32E07">
                    <w:trPr>
                      <w:gridAfter w:val="1"/>
                      <w:wAfter w:w="991" w:type="dxa"/>
                    </w:trPr>
                    <w:tc>
                      <w:tcPr>
                        <w:tcW w:w="4188" w:type="dxa"/>
                        <w:gridSpan w:val="7"/>
                        <w:vAlign w:val="center"/>
                        <w:hideMark/>
                      </w:tcPr>
                      <w:p w14:paraId="2D6D1722" w14:textId="77777777" w:rsidR="007F17F3" w:rsidRPr="002F1FE1" w:rsidRDefault="007F17F3" w:rsidP="007F17F3">
                        <w:pPr>
                          <w:spacing w:before="100" w:beforeAutospacing="1" w:after="100" w:afterAutospacing="1"/>
                          <w:rPr>
                            <w:sz w:val="16"/>
                            <w:szCs w:val="16"/>
                          </w:rPr>
                        </w:pPr>
                        <w:r w:rsidRPr="002F1FE1">
                          <w:rPr>
                            <w:sz w:val="16"/>
                            <w:szCs w:val="16"/>
                          </w:rPr>
                          <w:t>Субъект 2</w:t>
                        </w:r>
                      </w:p>
                    </w:tc>
                  </w:tr>
                  <w:tr w:rsidR="007F17F3" w:rsidRPr="002F1FE1" w14:paraId="5531DDC1" w14:textId="77777777" w:rsidTr="00F32E07">
                    <w:tc>
                      <w:tcPr>
                        <w:tcW w:w="320" w:type="dxa"/>
                        <w:vAlign w:val="center"/>
                        <w:hideMark/>
                      </w:tcPr>
                      <w:p w14:paraId="78272278" w14:textId="77777777" w:rsidR="007F17F3" w:rsidRPr="002F1FE1" w:rsidRDefault="007F17F3" w:rsidP="007F17F3">
                        <w:pPr>
                          <w:spacing w:before="100" w:beforeAutospacing="1" w:after="100" w:afterAutospacing="1"/>
                          <w:rPr>
                            <w:sz w:val="16"/>
                            <w:szCs w:val="16"/>
                          </w:rPr>
                        </w:pPr>
                        <w:r w:rsidRPr="002F1FE1">
                          <w:rPr>
                            <w:sz w:val="16"/>
                            <w:szCs w:val="16"/>
                          </w:rPr>
                          <w:t>Год 1</w:t>
                        </w:r>
                      </w:p>
                    </w:tc>
                    <w:tc>
                      <w:tcPr>
                        <w:tcW w:w="743" w:type="dxa"/>
                        <w:vAlign w:val="center"/>
                        <w:hideMark/>
                      </w:tcPr>
                      <w:p w14:paraId="1062555A" w14:textId="77777777" w:rsidR="007F17F3" w:rsidRPr="002F1FE1" w:rsidRDefault="007F17F3" w:rsidP="007F17F3">
                        <w:pPr>
                          <w:rPr>
                            <w:sz w:val="16"/>
                            <w:szCs w:val="16"/>
                          </w:rPr>
                        </w:pPr>
                      </w:p>
                    </w:tc>
                    <w:tc>
                      <w:tcPr>
                        <w:tcW w:w="711" w:type="dxa"/>
                        <w:vAlign w:val="center"/>
                        <w:hideMark/>
                      </w:tcPr>
                      <w:p w14:paraId="277105A2" w14:textId="77777777" w:rsidR="007F17F3" w:rsidRPr="002F1FE1" w:rsidRDefault="007F17F3" w:rsidP="007F17F3">
                        <w:pPr>
                          <w:rPr>
                            <w:sz w:val="16"/>
                            <w:szCs w:val="16"/>
                          </w:rPr>
                        </w:pPr>
                      </w:p>
                    </w:tc>
                    <w:tc>
                      <w:tcPr>
                        <w:tcW w:w="710" w:type="dxa"/>
                        <w:vAlign w:val="center"/>
                        <w:hideMark/>
                      </w:tcPr>
                      <w:p w14:paraId="35F1EA93" w14:textId="77777777" w:rsidR="007F17F3" w:rsidRPr="002F1FE1" w:rsidRDefault="007F17F3" w:rsidP="007F17F3">
                        <w:pPr>
                          <w:rPr>
                            <w:sz w:val="16"/>
                            <w:szCs w:val="16"/>
                          </w:rPr>
                        </w:pPr>
                      </w:p>
                    </w:tc>
                    <w:tc>
                      <w:tcPr>
                        <w:tcW w:w="284" w:type="dxa"/>
                        <w:vAlign w:val="center"/>
                        <w:hideMark/>
                      </w:tcPr>
                      <w:p w14:paraId="1CC0D143" w14:textId="77777777" w:rsidR="007F17F3" w:rsidRPr="002F1FE1" w:rsidRDefault="007F17F3" w:rsidP="007F17F3">
                        <w:pPr>
                          <w:rPr>
                            <w:sz w:val="16"/>
                            <w:szCs w:val="16"/>
                          </w:rPr>
                        </w:pPr>
                      </w:p>
                    </w:tc>
                    <w:tc>
                      <w:tcPr>
                        <w:tcW w:w="568" w:type="dxa"/>
                        <w:vAlign w:val="center"/>
                        <w:hideMark/>
                      </w:tcPr>
                      <w:p w14:paraId="2C28B23C" w14:textId="77777777" w:rsidR="007F17F3" w:rsidRPr="002F1FE1" w:rsidRDefault="007F17F3" w:rsidP="007F17F3">
                        <w:pPr>
                          <w:rPr>
                            <w:sz w:val="16"/>
                            <w:szCs w:val="16"/>
                          </w:rPr>
                        </w:pPr>
                      </w:p>
                    </w:tc>
                    <w:tc>
                      <w:tcPr>
                        <w:tcW w:w="851" w:type="dxa"/>
                        <w:vAlign w:val="center"/>
                        <w:hideMark/>
                      </w:tcPr>
                      <w:p w14:paraId="304A78CC" w14:textId="77777777" w:rsidR="007F17F3" w:rsidRPr="002F1FE1" w:rsidRDefault="007F17F3" w:rsidP="007F17F3">
                        <w:pPr>
                          <w:rPr>
                            <w:sz w:val="16"/>
                            <w:szCs w:val="16"/>
                          </w:rPr>
                        </w:pPr>
                      </w:p>
                    </w:tc>
                    <w:tc>
                      <w:tcPr>
                        <w:tcW w:w="992" w:type="dxa"/>
                        <w:vAlign w:val="center"/>
                        <w:hideMark/>
                      </w:tcPr>
                      <w:p w14:paraId="3408EB26" w14:textId="77777777" w:rsidR="007F17F3" w:rsidRPr="002F1FE1" w:rsidRDefault="007F17F3" w:rsidP="007F17F3">
                        <w:pPr>
                          <w:rPr>
                            <w:sz w:val="16"/>
                            <w:szCs w:val="16"/>
                          </w:rPr>
                        </w:pPr>
                      </w:p>
                    </w:tc>
                  </w:tr>
                  <w:tr w:rsidR="007F17F3" w:rsidRPr="002F1FE1" w14:paraId="1F5A8DD5" w14:textId="77777777" w:rsidTr="00F32E07">
                    <w:tc>
                      <w:tcPr>
                        <w:tcW w:w="320" w:type="dxa"/>
                        <w:vAlign w:val="center"/>
                        <w:hideMark/>
                      </w:tcPr>
                      <w:p w14:paraId="751523DB" w14:textId="77777777" w:rsidR="007F17F3" w:rsidRPr="002F1FE1" w:rsidRDefault="007F17F3" w:rsidP="007F17F3">
                        <w:pPr>
                          <w:spacing w:before="100" w:beforeAutospacing="1" w:after="100" w:afterAutospacing="1"/>
                          <w:rPr>
                            <w:sz w:val="16"/>
                            <w:szCs w:val="16"/>
                          </w:rPr>
                        </w:pPr>
                        <w:r w:rsidRPr="002F1FE1">
                          <w:rPr>
                            <w:sz w:val="16"/>
                            <w:szCs w:val="16"/>
                          </w:rPr>
                          <w:t>…</w:t>
                        </w:r>
                      </w:p>
                    </w:tc>
                    <w:tc>
                      <w:tcPr>
                        <w:tcW w:w="743" w:type="dxa"/>
                        <w:vAlign w:val="center"/>
                        <w:hideMark/>
                      </w:tcPr>
                      <w:p w14:paraId="470D743B" w14:textId="77777777" w:rsidR="007F17F3" w:rsidRPr="002F1FE1" w:rsidRDefault="007F17F3" w:rsidP="007F17F3">
                        <w:pPr>
                          <w:rPr>
                            <w:sz w:val="16"/>
                            <w:szCs w:val="16"/>
                          </w:rPr>
                        </w:pPr>
                      </w:p>
                    </w:tc>
                    <w:tc>
                      <w:tcPr>
                        <w:tcW w:w="711" w:type="dxa"/>
                        <w:vAlign w:val="center"/>
                        <w:hideMark/>
                      </w:tcPr>
                      <w:p w14:paraId="6A30D605" w14:textId="77777777" w:rsidR="007F17F3" w:rsidRPr="002F1FE1" w:rsidRDefault="007F17F3" w:rsidP="007F17F3">
                        <w:pPr>
                          <w:rPr>
                            <w:sz w:val="16"/>
                            <w:szCs w:val="16"/>
                          </w:rPr>
                        </w:pPr>
                      </w:p>
                    </w:tc>
                    <w:tc>
                      <w:tcPr>
                        <w:tcW w:w="710" w:type="dxa"/>
                        <w:vAlign w:val="center"/>
                        <w:hideMark/>
                      </w:tcPr>
                      <w:p w14:paraId="6E8F6ECE" w14:textId="77777777" w:rsidR="007F17F3" w:rsidRPr="002F1FE1" w:rsidRDefault="007F17F3" w:rsidP="007F17F3">
                        <w:pPr>
                          <w:rPr>
                            <w:sz w:val="16"/>
                            <w:szCs w:val="16"/>
                          </w:rPr>
                        </w:pPr>
                      </w:p>
                    </w:tc>
                    <w:tc>
                      <w:tcPr>
                        <w:tcW w:w="284" w:type="dxa"/>
                        <w:vAlign w:val="center"/>
                        <w:hideMark/>
                      </w:tcPr>
                      <w:p w14:paraId="0F9AD1BF" w14:textId="77777777" w:rsidR="007F17F3" w:rsidRPr="002F1FE1" w:rsidRDefault="007F17F3" w:rsidP="007F17F3">
                        <w:pPr>
                          <w:rPr>
                            <w:sz w:val="16"/>
                            <w:szCs w:val="16"/>
                          </w:rPr>
                        </w:pPr>
                      </w:p>
                    </w:tc>
                    <w:tc>
                      <w:tcPr>
                        <w:tcW w:w="568" w:type="dxa"/>
                        <w:vAlign w:val="center"/>
                        <w:hideMark/>
                      </w:tcPr>
                      <w:p w14:paraId="416D3812" w14:textId="77777777" w:rsidR="007F17F3" w:rsidRPr="002F1FE1" w:rsidRDefault="007F17F3" w:rsidP="007F17F3">
                        <w:pPr>
                          <w:rPr>
                            <w:sz w:val="16"/>
                            <w:szCs w:val="16"/>
                          </w:rPr>
                        </w:pPr>
                      </w:p>
                    </w:tc>
                    <w:tc>
                      <w:tcPr>
                        <w:tcW w:w="851" w:type="dxa"/>
                        <w:vAlign w:val="center"/>
                        <w:hideMark/>
                      </w:tcPr>
                      <w:p w14:paraId="160CE069" w14:textId="77777777" w:rsidR="007F17F3" w:rsidRPr="002F1FE1" w:rsidRDefault="007F17F3" w:rsidP="007F17F3">
                        <w:pPr>
                          <w:rPr>
                            <w:sz w:val="16"/>
                            <w:szCs w:val="16"/>
                          </w:rPr>
                        </w:pPr>
                      </w:p>
                    </w:tc>
                    <w:tc>
                      <w:tcPr>
                        <w:tcW w:w="992" w:type="dxa"/>
                        <w:vAlign w:val="center"/>
                        <w:hideMark/>
                      </w:tcPr>
                      <w:p w14:paraId="0709D5C5" w14:textId="77777777" w:rsidR="007F17F3" w:rsidRPr="002F1FE1" w:rsidRDefault="007F17F3" w:rsidP="007F17F3">
                        <w:pPr>
                          <w:rPr>
                            <w:sz w:val="16"/>
                            <w:szCs w:val="16"/>
                          </w:rPr>
                        </w:pPr>
                      </w:p>
                    </w:tc>
                  </w:tr>
                  <w:tr w:rsidR="007F17F3" w:rsidRPr="002F1FE1" w14:paraId="03C16305" w14:textId="77777777" w:rsidTr="00F32E07">
                    <w:tc>
                      <w:tcPr>
                        <w:tcW w:w="320" w:type="dxa"/>
                        <w:vAlign w:val="center"/>
                        <w:hideMark/>
                      </w:tcPr>
                      <w:p w14:paraId="6FFFDEBF" w14:textId="77777777" w:rsidR="007F17F3" w:rsidRPr="002F1FE1" w:rsidRDefault="007F17F3" w:rsidP="007F17F3">
                        <w:pPr>
                          <w:rPr>
                            <w:sz w:val="16"/>
                            <w:szCs w:val="16"/>
                          </w:rPr>
                        </w:pPr>
                      </w:p>
                    </w:tc>
                    <w:tc>
                      <w:tcPr>
                        <w:tcW w:w="743" w:type="dxa"/>
                        <w:vAlign w:val="center"/>
                        <w:hideMark/>
                      </w:tcPr>
                      <w:p w14:paraId="46113255" w14:textId="77777777" w:rsidR="007F17F3" w:rsidRPr="002F1FE1" w:rsidRDefault="007F17F3" w:rsidP="007F17F3">
                        <w:pPr>
                          <w:rPr>
                            <w:sz w:val="16"/>
                            <w:szCs w:val="16"/>
                          </w:rPr>
                        </w:pPr>
                      </w:p>
                    </w:tc>
                    <w:tc>
                      <w:tcPr>
                        <w:tcW w:w="711" w:type="dxa"/>
                        <w:vAlign w:val="center"/>
                        <w:hideMark/>
                      </w:tcPr>
                      <w:p w14:paraId="1CC4C4EB" w14:textId="77777777" w:rsidR="007F17F3" w:rsidRPr="002F1FE1" w:rsidRDefault="007F17F3" w:rsidP="007F17F3">
                        <w:pPr>
                          <w:rPr>
                            <w:sz w:val="16"/>
                            <w:szCs w:val="16"/>
                          </w:rPr>
                        </w:pPr>
                      </w:p>
                    </w:tc>
                    <w:tc>
                      <w:tcPr>
                        <w:tcW w:w="710" w:type="dxa"/>
                        <w:vAlign w:val="center"/>
                        <w:hideMark/>
                      </w:tcPr>
                      <w:p w14:paraId="43C31D46" w14:textId="77777777" w:rsidR="007F17F3" w:rsidRPr="002F1FE1" w:rsidRDefault="007F17F3" w:rsidP="007F17F3">
                        <w:pPr>
                          <w:rPr>
                            <w:sz w:val="16"/>
                            <w:szCs w:val="16"/>
                          </w:rPr>
                        </w:pPr>
                      </w:p>
                    </w:tc>
                    <w:tc>
                      <w:tcPr>
                        <w:tcW w:w="284" w:type="dxa"/>
                        <w:vAlign w:val="center"/>
                        <w:hideMark/>
                      </w:tcPr>
                      <w:p w14:paraId="2F46DF39" w14:textId="77777777" w:rsidR="007F17F3" w:rsidRPr="002F1FE1" w:rsidRDefault="007F17F3" w:rsidP="007F17F3">
                        <w:pPr>
                          <w:rPr>
                            <w:sz w:val="16"/>
                            <w:szCs w:val="16"/>
                          </w:rPr>
                        </w:pPr>
                      </w:p>
                    </w:tc>
                    <w:tc>
                      <w:tcPr>
                        <w:tcW w:w="568" w:type="dxa"/>
                        <w:vAlign w:val="center"/>
                        <w:hideMark/>
                      </w:tcPr>
                      <w:p w14:paraId="4CEE4A8C" w14:textId="77777777" w:rsidR="007F17F3" w:rsidRPr="002F1FE1" w:rsidRDefault="007F17F3" w:rsidP="007F17F3">
                        <w:pPr>
                          <w:rPr>
                            <w:sz w:val="16"/>
                            <w:szCs w:val="16"/>
                          </w:rPr>
                        </w:pPr>
                      </w:p>
                    </w:tc>
                    <w:tc>
                      <w:tcPr>
                        <w:tcW w:w="851" w:type="dxa"/>
                        <w:vAlign w:val="center"/>
                        <w:hideMark/>
                      </w:tcPr>
                      <w:p w14:paraId="6CAEC994" w14:textId="77777777" w:rsidR="007F17F3" w:rsidRPr="002F1FE1" w:rsidRDefault="007F17F3" w:rsidP="007F17F3">
                        <w:pPr>
                          <w:rPr>
                            <w:sz w:val="16"/>
                            <w:szCs w:val="16"/>
                          </w:rPr>
                        </w:pPr>
                      </w:p>
                    </w:tc>
                    <w:tc>
                      <w:tcPr>
                        <w:tcW w:w="992" w:type="dxa"/>
                        <w:vAlign w:val="center"/>
                        <w:hideMark/>
                      </w:tcPr>
                      <w:p w14:paraId="0878221D" w14:textId="77777777" w:rsidR="007F17F3" w:rsidRPr="002F1FE1" w:rsidRDefault="007F17F3" w:rsidP="007F17F3">
                        <w:pPr>
                          <w:rPr>
                            <w:sz w:val="16"/>
                            <w:szCs w:val="16"/>
                          </w:rPr>
                        </w:pPr>
                      </w:p>
                    </w:tc>
                  </w:tr>
                  <w:tr w:rsidR="007F17F3" w:rsidRPr="002F1FE1" w14:paraId="013A509B" w14:textId="77777777" w:rsidTr="00F32E07">
                    <w:trPr>
                      <w:gridAfter w:val="1"/>
                      <w:wAfter w:w="991" w:type="dxa"/>
                    </w:trPr>
                    <w:tc>
                      <w:tcPr>
                        <w:tcW w:w="4188" w:type="dxa"/>
                        <w:gridSpan w:val="7"/>
                        <w:vAlign w:val="center"/>
                        <w:hideMark/>
                      </w:tcPr>
                      <w:p w14:paraId="2D0057F0" w14:textId="77777777" w:rsidR="007F17F3" w:rsidRPr="002F1FE1" w:rsidRDefault="007F17F3" w:rsidP="007F17F3">
                        <w:pPr>
                          <w:spacing w:before="100" w:beforeAutospacing="1" w:after="100" w:afterAutospacing="1"/>
                          <w:rPr>
                            <w:sz w:val="16"/>
                            <w:szCs w:val="16"/>
                          </w:rPr>
                        </w:pPr>
                        <w:r w:rsidRPr="002F1FE1">
                          <w:rPr>
                            <w:sz w:val="16"/>
                            <w:szCs w:val="16"/>
                          </w:rPr>
                          <w:t>…</w:t>
                        </w:r>
                      </w:p>
                    </w:tc>
                  </w:tr>
                  <w:tr w:rsidR="007F17F3" w:rsidRPr="002F1FE1" w14:paraId="6D918C2F" w14:textId="77777777" w:rsidTr="00F32E07">
                    <w:tc>
                      <w:tcPr>
                        <w:tcW w:w="320" w:type="dxa"/>
                        <w:vAlign w:val="center"/>
                        <w:hideMark/>
                      </w:tcPr>
                      <w:p w14:paraId="3533098D" w14:textId="77777777" w:rsidR="007F17F3" w:rsidRPr="002F1FE1" w:rsidRDefault="007F17F3" w:rsidP="007F17F3">
                        <w:pPr>
                          <w:rPr>
                            <w:sz w:val="16"/>
                            <w:szCs w:val="16"/>
                          </w:rPr>
                        </w:pPr>
                      </w:p>
                    </w:tc>
                    <w:tc>
                      <w:tcPr>
                        <w:tcW w:w="743" w:type="dxa"/>
                        <w:vAlign w:val="center"/>
                        <w:hideMark/>
                      </w:tcPr>
                      <w:p w14:paraId="02022564" w14:textId="77777777" w:rsidR="007F17F3" w:rsidRPr="002F1FE1" w:rsidRDefault="007F17F3" w:rsidP="007F17F3">
                        <w:pPr>
                          <w:rPr>
                            <w:sz w:val="16"/>
                            <w:szCs w:val="16"/>
                          </w:rPr>
                        </w:pPr>
                      </w:p>
                    </w:tc>
                    <w:tc>
                      <w:tcPr>
                        <w:tcW w:w="711" w:type="dxa"/>
                        <w:vAlign w:val="center"/>
                        <w:hideMark/>
                      </w:tcPr>
                      <w:p w14:paraId="27613107" w14:textId="77777777" w:rsidR="007F17F3" w:rsidRPr="002F1FE1" w:rsidRDefault="007F17F3" w:rsidP="007F17F3">
                        <w:pPr>
                          <w:rPr>
                            <w:sz w:val="16"/>
                            <w:szCs w:val="16"/>
                          </w:rPr>
                        </w:pPr>
                      </w:p>
                    </w:tc>
                    <w:tc>
                      <w:tcPr>
                        <w:tcW w:w="710" w:type="dxa"/>
                        <w:vAlign w:val="center"/>
                        <w:hideMark/>
                      </w:tcPr>
                      <w:p w14:paraId="56A2A483" w14:textId="77777777" w:rsidR="007F17F3" w:rsidRPr="002F1FE1" w:rsidRDefault="007F17F3" w:rsidP="007F17F3">
                        <w:pPr>
                          <w:rPr>
                            <w:sz w:val="16"/>
                            <w:szCs w:val="16"/>
                          </w:rPr>
                        </w:pPr>
                      </w:p>
                    </w:tc>
                    <w:tc>
                      <w:tcPr>
                        <w:tcW w:w="284" w:type="dxa"/>
                        <w:vAlign w:val="center"/>
                        <w:hideMark/>
                      </w:tcPr>
                      <w:p w14:paraId="388E08F3" w14:textId="77777777" w:rsidR="007F17F3" w:rsidRPr="002F1FE1" w:rsidRDefault="007F17F3" w:rsidP="007F17F3">
                        <w:pPr>
                          <w:rPr>
                            <w:sz w:val="16"/>
                            <w:szCs w:val="16"/>
                          </w:rPr>
                        </w:pPr>
                      </w:p>
                    </w:tc>
                    <w:tc>
                      <w:tcPr>
                        <w:tcW w:w="568" w:type="dxa"/>
                        <w:vAlign w:val="center"/>
                        <w:hideMark/>
                      </w:tcPr>
                      <w:p w14:paraId="3BFA1BDC" w14:textId="77777777" w:rsidR="007F17F3" w:rsidRPr="002F1FE1" w:rsidRDefault="007F17F3" w:rsidP="007F17F3">
                        <w:pPr>
                          <w:rPr>
                            <w:sz w:val="16"/>
                            <w:szCs w:val="16"/>
                          </w:rPr>
                        </w:pPr>
                      </w:p>
                    </w:tc>
                    <w:tc>
                      <w:tcPr>
                        <w:tcW w:w="851" w:type="dxa"/>
                        <w:vAlign w:val="center"/>
                        <w:hideMark/>
                      </w:tcPr>
                      <w:p w14:paraId="050B88A3" w14:textId="77777777" w:rsidR="007F17F3" w:rsidRPr="002F1FE1" w:rsidRDefault="007F17F3" w:rsidP="007F17F3">
                        <w:pPr>
                          <w:rPr>
                            <w:sz w:val="16"/>
                            <w:szCs w:val="16"/>
                          </w:rPr>
                        </w:pPr>
                      </w:p>
                    </w:tc>
                    <w:tc>
                      <w:tcPr>
                        <w:tcW w:w="992" w:type="dxa"/>
                        <w:vAlign w:val="center"/>
                        <w:hideMark/>
                      </w:tcPr>
                      <w:p w14:paraId="26859428" w14:textId="77777777" w:rsidR="007F17F3" w:rsidRPr="002F1FE1" w:rsidRDefault="007F17F3" w:rsidP="007F17F3">
                        <w:pPr>
                          <w:rPr>
                            <w:sz w:val="16"/>
                            <w:szCs w:val="16"/>
                          </w:rPr>
                        </w:pPr>
                      </w:p>
                    </w:tc>
                  </w:tr>
                </w:tbl>
                <w:p w14:paraId="76AC3EC3" w14:textId="77777777" w:rsidR="00230D07" w:rsidRPr="002F1FE1" w:rsidRDefault="00230D07" w:rsidP="00230D07">
                  <w:pPr>
                    <w:pStyle w:val="3"/>
                    <w:jc w:val="right"/>
                    <w:rPr>
                      <w:rFonts w:ascii="Times New Roman" w:hAnsi="Times New Roman" w:cs="Times New Roman"/>
                      <w:color w:val="auto"/>
                      <w:sz w:val="20"/>
                      <w:szCs w:val="20"/>
                    </w:rPr>
                  </w:pPr>
                  <w:r w:rsidRPr="002F1FE1">
                    <w:rPr>
                      <w:rFonts w:ascii="Times New Roman" w:hAnsi="Times New Roman" w:cs="Times New Roman"/>
                      <w:color w:val="auto"/>
                      <w:sz w:val="20"/>
                      <w:szCs w:val="20"/>
                    </w:rPr>
                    <w:t>Форма 6</w:t>
                  </w:r>
                </w:p>
                <w:p w14:paraId="48F0BFA4" w14:textId="77777777" w:rsidR="00230D07" w:rsidRPr="002F1FE1" w:rsidRDefault="00230D07" w:rsidP="00230D07"/>
                <w:p w14:paraId="56F4D9B5" w14:textId="5FCF89DE" w:rsidR="00230D07" w:rsidRDefault="00230D07" w:rsidP="00230D07">
                  <w:pPr>
                    <w:jc w:val="center"/>
                    <w:outlineLvl w:val="2"/>
                    <w:rPr>
                      <w:bCs/>
                    </w:rPr>
                  </w:pPr>
                  <w:r w:rsidRPr="00450913">
                    <w:rPr>
                      <w:bCs/>
                    </w:rPr>
                    <w:t>Перечень групп аналогичных субъектов, предоставляющих регулируемую услугу, данные которых используются при оценке показателей эффективности деятельности</w:t>
                  </w:r>
                </w:p>
                <w:p w14:paraId="37E8EA15" w14:textId="77777777" w:rsidR="007F17F3" w:rsidRPr="00450913" w:rsidRDefault="007F17F3" w:rsidP="00230D07">
                  <w:pPr>
                    <w:jc w:val="center"/>
                    <w:outlineLvl w:val="2"/>
                    <w:rPr>
                      <w:bCs/>
                    </w:rPr>
                  </w:pPr>
                </w:p>
                <w:tbl>
                  <w:tblPr>
                    <w:tblW w:w="5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06"/>
                    <w:gridCol w:w="2588"/>
                    <w:gridCol w:w="695"/>
                    <w:gridCol w:w="709"/>
                    <w:gridCol w:w="567"/>
                  </w:tblGrid>
                  <w:tr w:rsidR="007F17F3" w:rsidRPr="002F1FE1" w14:paraId="5B7C45AB" w14:textId="77777777" w:rsidTr="00F32E07">
                    <w:tc>
                      <w:tcPr>
                        <w:tcW w:w="3889" w:type="dxa"/>
                        <w:gridSpan w:val="3"/>
                        <w:vAlign w:val="center"/>
                        <w:hideMark/>
                      </w:tcPr>
                      <w:p w14:paraId="5DFAA18C" w14:textId="77777777" w:rsidR="007F17F3" w:rsidRPr="002F1FE1" w:rsidRDefault="007F17F3" w:rsidP="007F17F3">
                        <w:pPr>
                          <w:spacing w:before="100" w:beforeAutospacing="1" w:after="100" w:afterAutospacing="1"/>
                        </w:pPr>
                        <w:r w:rsidRPr="002F1FE1">
                          <w:t>Возврат к титульному листу</w:t>
                        </w:r>
                      </w:p>
                    </w:tc>
                    <w:tc>
                      <w:tcPr>
                        <w:tcW w:w="709" w:type="dxa"/>
                        <w:vAlign w:val="center"/>
                        <w:hideMark/>
                      </w:tcPr>
                      <w:p w14:paraId="73145DE9" w14:textId="77777777" w:rsidR="007F17F3" w:rsidRPr="002F1FE1" w:rsidRDefault="007F17F3" w:rsidP="007F17F3"/>
                    </w:tc>
                    <w:tc>
                      <w:tcPr>
                        <w:tcW w:w="567" w:type="dxa"/>
                        <w:vAlign w:val="center"/>
                        <w:hideMark/>
                      </w:tcPr>
                      <w:p w14:paraId="6F639C9E" w14:textId="77777777" w:rsidR="007F17F3" w:rsidRPr="002F1FE1" w:rsidRDefault="007F17F3" w:rsidP="007F17F3"/>
                    </w:tc>
                  </w:tr>
                  <w:tr w:rsidR="007F17F3" w:rsidRPr="002F1FE1" w14:paraId="58845F90" w14:textId="77777777" w:rsidTr="00F32E07">
                    <w:tc>
                      <w:tcPr>
                        <w:tcW w:w="3889" w:type="dxa"/>
                        <w:gridSpan w:val="3"/>
                        <w:vAlign w:val="center"/>
                        <w:hideMark/>
                      </w:tcPr>
                      <w:p w14:paraId="49899D18" w14:textId="77777777" w:rsidR="007F17F3" w:rsidRPr="002F1FE1" w:rsidRDefault="007F17F3" w:rsidP="007F17F3">
                        <w:pPr>
                          <w:spacing w:before="100" w:beforeAutospacing="1" w:after="100" w:afterAutospacing="1"/>
                        </w:pPr>
                        <w:r w:rsidRPr="002F1FE1">
                          <w:t>Сфера естественной монополии</w:t>
                        </w:r>
                      </w:p>
                    </w:tc>
                    <w:tc>
                      <w:tcPr>
                        <w:tcW w:w="1276" w:type="dxa"/>
                        <w:gridSpan w:val="2"/>
                        <w:vAlign w:val="center"/>
                        <w:hideMark/>
                      </w:tcPr>
                      <w:p w14:paraId="3F5C71BE" w14:textId="77777777" w:rsidR="007F17F3" w:rsidRPr="002F1FE1" w:rsidRDefault="007F17F3" w:rsidP="007F17F3"/>
                    </w:tc>
                  </w:tr>
                  <w:tr w:rsidR="007F17F3" w:rsidRPr="002F1FE1" w14:paraId="2E951FA6" w14:textId="77777777" w:rsidTr="00F32E07">
                    <w:tc>
                      <w:tcPr>
                        <w:tcW w:w="3194" w:type="dxa"/>
                        <w:gridSpan w:val="2"/>
                        <w:vAlign w:val="center"/>
                        <w:hideMark/>
                      </w:tcPr>
                      <w:p w14:paraId="6952F379" w14:textId="77777777" w:rsidR="007F17F3" w:rsidRPr="002F1FE1" w:rsidRDefault="007F17F3" w:rsidP="007F17F3">
                        <w:pPr>
                          <w:spacing w:before="100" w:beforeAutospacing="1" w:after="100" w:afterAutospacing="1"/>
                        </w:pPr>
                        <w:r w:rsidRPr="002F1FE1">
                          <w:t>Наименование услуги</w:t>
                        </w:r>
                      </w:p>
                    </w:tc>
                    <w:tc>
                      <w:tcPr>
                        <w:tcW w:w="695" w:type="dxa"/>
                        <w:vAlign w:val="center"/>
                        <w:hideMark/>
                      </w:tcPr>
                      <w:p w14:paraId="2E5352D5" w14:textId="77777777" w:rsidR="007F17F3" w:rsidRPr="002F1FE1" w:rsidRDefault="007F17F3" w:rsidP="007F17F3"/>
                    </w:tc>
                    <w:tc>
                      <w:tcPr>
                        <w:tcW w:w="1276" w:type="dxa"/>
                        <w:gridSpan w:val="2"/>
                        <w:vAlign w:val="center"/>
                        <w:hideMark/>
                      </w:tcPr>
                      <w:p w14:paraId="4D9D821B" w14:textId="77777777" w:rsidR="007F17F3" w:rsidRPr="002F1FE1" w:rsidRDefault="007F17F3" w:rsidP="007F17F3"/>
                    </w:tc>
                  </w:tr>
                  <w:tr w:rsidR="007F17F3" w:rsidRPr="002F1FE1" w14:paraId="297C29B0" w14:textId="77777777" w:rsidTr="00F32E07">
                    <w:tc>
                      <w:tcPr>
                        <w:tcW w:w="3194" w:type="dxa"/>
                        <w:gridSpan w:val="2"/>
                        <w:vAlign w:val="center"/>
                        <w:hideMark/>
                      </w:tcPr>
                      <w:p w14:paraId="29EBF4FA" w14:textId="77777777" w:rsidR="007F17F3" w:rsidRPr="002F1FE1" w:rsidRDefault="007F17F3" w:rsidP="007F17F3">
                        <w:pPr>
                          <w:spacing w:before="100" w:beforeAutospacing="1" w:after="100" w:afterAutospacing="1"/>
                        </w:pPr>
                        <w:r w:rsidRPr="002F1FE1">
                          <w:t>Анализируемый период:</w:t>
                        </w:r>
                      </w:p>
                    </w:tc>
                    <w:tc>
                      <w:tcPr>
                        <w:tcW w:w="695" w:type="dxa"/>
                        <w:vAlign w:val="center"/>
                        <w:hideMark/>
                      </w:tcPr>
                      <w:p w14:paraId="5C21F435" w14:textId="77777777" w:rsidR="007F17F3" w:rsidRPr="002F1FE1" w:rsidRDefault="007F17F3" w:rsidP="007F17F3"/>
                    </w:tc>
                    <w:tc>
                      <w:tcPr>
                        <w:tcW w:w="709" w:type="dxa"/>
                        <w:vAlign w:val="center"/>
                        <w:hideMark/>
                      </w:tcPr>
                      <w:p w14:paraId="1DA289D8" w14:textId="77777777" w:rsidR="007F17F3" w:rsidRPr="002F1FE1" w:rsidRDefault="007F17F3" w:rsidP="007F17F3"/>
                    </w:tc>
                    <w:tc>
                      <w:tcPr>
                        <w:tcW w:w="567" w:type="dxa"/>
                        <w:vAlign w:val="center"/>
                        <w:hideMark/>
                      </w:tcPr>
                      <w:p w14:paraId="7F8EEF38" w14:textId="77777777" w:rsidR="007F17F3" w:rsidRPr="002F1FE1" w:rsidRDefault="007F17F3" w:rsidP="007F17F3"/>
                    </w:tc>
                  </w:tr>
                  <w:tr w:rsidR="007F17F3" w:rsidRPr="002F1FE1" w14:paraId="19F5BFC4" w14:textId="77777777" w:rsidTr="00F32E07">
                    <w:tc>
                      <w:tcPr>
                        <w:tcW w:w="5165" w:type="dxa"/>
                        <w:gridSpan w:val="5"/>
                        <w:vAlign w:val="center"/>
                        <w:hideMark/>
                      </w:tcPr>
                      <w:p w14:paraId="1B57FF9C" w14:textId="77777777" w:rsidR="007F17F3" w:rsidRPr="002F1FE1" w:rsidRDefault="007F17F3" w:rsidP="007F17F3">
                        <w:pPr>
                          <w:spacing w:before="100" w:beforeAutospacing="1" w:after="100" w:afterAutospacing="1"/>
                        </w:pPr>
                        <w:r w:rsidRPr="002F1FE1">
                          <w:t>Структурные параметры, использованные для определения групп аналогичных субъектов и расчета показателей эффективности деятельности:</w:t>
                        </w:r>
                      </w:p>
                    </w:tc>
                  </w:tr>
                  <w:tr w:rsidR="007F17F3" w:rsidRPr="002F1FE1" w14:paraId="309FDE28" w14:textId="77777777" w:rsidTr="00F32E07">
                    <w:tc>
                      <w:tcPr>
                        <w:tcW w:w="3889" w:type="dxa"/>
                        <w:gridSpan w:val="3"/>
                        <w:vAlign w:val="center"/>
                        <w:hideMark/>
                      </w:tcPr>
                      <w:p w14:paraId="03CA8F9C" w14:textId="77777777" w:rsidR="007F17F3" w:rsidRPr="002F1FE1" w:rsidRDefault="007F17F3" w:rsidP="007F17F3">
                        <w:pPr>
                          <w:spacing w:before="100" w:beforeAutospacing="1" w:after="100" w:afterAutospacing="1"/>
                        </w:pPr>
                        <w:r w:rsidRPr="002F1FE1">
                          <w:t>1</w:t>
                        </w:r>
                      </w:p>
                    </w:tc>
                    <w:tc>
                      <w:tcPr>
                        <w:tcW w:w="709" w:type="dxa"/>
                        <w:vAlign w:val="center"/>
                        <w:hideMark/>
                      </w:tcPr>
                      <w:p w14:paraId="0CF3F924" w14:textId="77777777" w:rsidR="007F17F3" w:rsidRPr="002F1FE1" w:rsidRDefault="007F17F3" w:rsidP="007F17F3"/>
                    </w:tc>
                    <w:tc>
                      <w:tcPr>
                        <w:tcW w:w="567" w:type="dxa"/>
                        <w:vAlign w:val="center"/>
                        <w:hideMark/>
                      </w:tcPr>
                      <w:p w14:paraId="06A986AA" w14:textId="77777777" w:rsidR="007F17F3" w:rsidRPr="002F1FE1" w:rsidRDefault="007F17F3" w:rsidP="007F17F3"/>
                    </w:tc>
                  </w:tr>
                  <w:tr w:rsidR="007F17F3" w:rsidRPr="002F1FE1" w14:paraId="4C0C4C71" w14:textId="77777777" w:rsidTr="007F17F3">
                    <w:trPr>
                      <w:trHeight w:val="297"/>
                    </w:trPr>
                    <w:tc>
                      <w:tcPr>
                        <w:tcW w:w="3889" w:type="dxa"/>
                        <w:gridSpan w:val="3"/>
                        <w:vAlign w:val="center"/>
                        <w:hideMark/>
                      </w:tcPr>
                      <w:p w14:paraId="001A796E" w14:textId="77777777" w:rsidR="007F17F3" w:rsidRPr="002F1FE1" w:rsidRDefault="007F17F3" w:rsidP="007F17F3"/>
                    </w:tc>
                    <w:tc>
                      <w:tcPr>
                        <w:tcW w:w="709" w:type="dxa"/>
                        <w:vAlign w:val="center"/>
                        <w:hideMark/>
                      </w:tcPr>
                      <w:p w14:paraId="12B11CB9" w14:textId="77777777" w:rsidR="007F17F3" w:rsidRPr="002F1FE1" w:rsidRDefault="007F17F3" w:rsidP="007F17F3"/>
                    </w:tc>
                    <w:tc>
                      <w:tcPr>
                        <w:tcW w:w="567" w:type="dxa"/>
                        <w:vAlign w:val="center"/>
                        <w:hideMark/>
                      </w:tcPr>
                      <w:p w14:paraId="2FA79BAF" w14:textId="77777777" w:rsidR="007F17F3" w:rsidRPr="002F1FE1" w:rsidRDefault="007F17F3" w:rsidP="007F17F3"/>
                    </w:tc>
                  </w:tr>
                  <w:tr w:rsidR="007F17F3" w:rsidRPr="002F1FE1" w14:paraId="3DA8FAAB" w14:textId="77777777" w:rsidTr="007F17F3">
                    <w:trPr>
                      <w:trHeight w:val="246"/>
                    </w:trPr>
                    <w:tc>
                      <w:tcPr>
                        <w:tcW w:w="3194" w:type="dxa"/>
                        <w:gridSpan w:val="2"/>
                        <w:vAlign w:val="center"/>
                        <w:hideMark/>
                      </w:tcPr>
                      <w:p w14:paraId="0EDD5C20" w14:textId="77777777" w:rsidR="007F17F3" w:rsidRPr="002F1FE1" w:rsidRDefault="007F17F3" w:rsidP="007F17F3"/>
                    </w:tc>
                    <w:tc>
                      <w:tcPr>
                        <w:tcW w:w="695" w:type="dxa"/>
                        <w:vAlign w:val="center"/>
                        <w:hideMark/>
                      </w:tcPr>
                      <w:p w14:paraId="5D23FFA1" w14:textId="77777777" w:rsidR="007F17F3" w:rsidRPr="002F1FE1" w:rsidRDefault="007F17F3" w:rsidP="007F17F3"/>
                    </w:tc>
                    <w:tc>
                      <w:tcPr>
                        <w:tcW w:w="709" w:type="dxa"/>
                        <w:vAlign w:val="center"/>
                        <w:hideMark/>
                      </w:tcPr>
                      <w:p w14:paraId="4912B2AE" w14:textId="77777777" w:rsidR="007F17F3" w:rsidRPr="002F1FE1" w:rsidRDefault="007F17F3" w:rsidP="007F17F3"/>
                    </w:tc>
                    <w:tc>
                      <w:tcPr>
                        <w:tcW w:w="567" w:type="dxa"/>
                        <w:vAlign w:val="center"/>
                        <w:hideMark/>
                      </w:tcPr>
                      <w:p w14:paraId="6D5DAC54" w14:textId="77777777" w:rsidR="007F17F3" w:rsidRPr="002F1FE1" w:rsidRDefault="007F17F3" w:rsidP="007F17F3"/>
                    </w:tc>
                  </w:tr>
                  <w:tr w:rsidR="007F17F3" w:rsidRPr="002F1FE1" w14:paraId="52B9331E" w14:textId="77777777" w:rsidTr="00F32E07">
                    <w:tc>
                      <w:tcPr>
                        <w:tcW w:w="606" w:type="dxa"/>
                        <w:vAlign w:val="center"/>
                        <w:hideMark/>
                      </w:tcPr>
                      <w:p w14:paraId="16A5382F" w14:textId="77777777" w:rsidR="007F17F3" w:rsidRPr="002F1FE1" w:rsidRDefault="007F17F3" w:rsidP="007F17F3">
                        <w:pPr>
                          <w:spacing w:before="100" w:beforeAutospacing="1" w:after="100" w:afterAutospacing="1"/>
                        </w:pPr>
                        <w:r w:rsidRPr="002F1FE1">
                          <w:t>№ п/п</w:t>
                        </w:r>
                      </w:p>
                    </w:tc>
                    <w:tc>
                      <w:tcPr>
                        <w:tcW w:w="2588" w:type="dxa"/>
                        <w:vAlign w:val="center"/>
                        <w:hideMark/>
                      </w:tcPr>
                      <w:p w14:paraId="5B69102E" w14:textId="77777777" w:rsidR="007F17F3" w:rsidRPr="002F1FE1" w:rsidRDefault="007F17F3" w:rsidP="007F17F3">
                        <w:pPr>
                          <w:spacing w:before="100" w:beforeAutospacing="1" w:after="100" w:afterAutospacing="1"/>
                        </w:pPr>
                        <w:r w:rsidRPr="002F1FE1">
                          <w:t>Группа 1</w:t>
                        </w:r>
                      </w:p>
                    </w:tc>
                    <w:tc>
                      <w:tcPr>
                        <w:tcW w:w="695" w:type="dxa"/>
                        <w:vAlign w:val="center"/>
                        <w:hideMark/>
                      </w:tcPr>
                      <w:p w14:paraId="689E9BE3" w14:textId="77777777" w:rsidR="007F17F3" w:rsidRPr="002F1FE1" w:rsidRDefault="007F17F3" w:rsidP="007F17F3">
                        <w:pPr>
                          <w:spacing w:before="100" w:beforeAutospacing="1" w:after="100" w:afterAutospacing="1"/>
                        </w:pPr>
                        <w:r w:rsidRPr="002F1FE1">
                          <w:t>Группа …</w:t>
                        </w:r>
                      </w:p>
                    </w:tc>
                    <w:tc>
                      <w:tcPr>
                        <w:tcW w:w="1276" w:type="dxa"/>
                        <w:gridSpan w:val="2"/>
                        <w:vAlign w:val="center"/>
                        <w:hideMark/>
                      </w:tcPr>
                      <w:p w14:paraId="27CF31E0" w14:textId="77777777" w:rsidR="007F17F3" w:rsidRPr="002F1FE1" w:rsidRDefault="007F17F3" w:rsidP="007F17F3">
                        <w:pPr>
                          <w:spacing w:before="100" w:beforeAutospacing="1" w:after="100" w:afterAutospacing="1"/>
                        </w:pPr>
                        <w:r w:rsidRPr="002F1FE1">
                          <w:t>Группа …</w:t>
                        </w:r>
                      </w:p>
                    </w:tc>
                  </w:tr>
                  <w:tr w:rsidR="007F17F3" w:rsidRPr="002F1FE1" w14:paraId="69559E48" w14:textId="77777777" w:rsidTr="00F32E07">
                    <w:tc>
                      <w:tcPr>
                        <w:tcW w:w="606" w:type="dxa"/>
                        <w:vAlign w:val="center"/>
                        <w:hideMark/>
                      </w:tcPr>
                      <w:p w14:paraId="25EAF073" w14:textId="77777777" w:rsidR="007F17F3" w:rsidRPr="002F1FE1" w:rsidRDefault="007F17F3" w:rsidP="007F17F3">
                        <w:pPr>
                          <w:spacing w:before="100" w:beforeAutospacing="1" w:after="100" w:afterAutospacing="1"/>
                        </w:pPr>
                        <w:r w:rsidRPr="002F1FE1">
                          <w:t>1</w:t>
                        </w:r>
                      </w:p>
                    </w:tc>
                    <w:tc>
                      <w:tcPr>
                        <w:tcW w:w="2588" w:type="dxa"/>
                        <w:vAlign w:val="center"/>
                        <w:hideMark/>
                      </w:tcPr>
                      <w:p w14:paraId="41172A7E" w14:textId="77777777" w:rsidR="007F17F3" w:rsidRPr="002F1FE1" w:rsidRDefault="007F17F3" w:rsidP="007F17F3">
                        <w:pPr>
                          <w:spacing w:before="100" w:beforeAutospacing="1" w:after="100" w:afterAutospacing="1"/>
                        </w:pPr>
                        <w:r w:rsidRPr="002F1FE1">
                          <w:t>2</w:t>
                        </w:r>
                      </w:p>
                    </w:tc>
                    <w:tc>
                      <w:tcPr>
                        <w:tcW w:w="695" w:type="dxa"/>
                        <w:vAlign w:val="center"/>
                        <w:hideMark/>
                      </w:tcPr>
                      <w:p w14:paraId="30C5FEE3" w14:textId="77777777" w:rsidR="007F17F3" w:rsidRPr="002F1FE1" w:rsidRDefault="007F17F3" w:rsidP="007F17F3">
                        <w:pPr>
                          <w:spacing w:before="100" w:beforeAutospacing="1" w:after="100" w:afterAutospacing="1"/>
                        </w:pPr>
                        <w:r w:rsidRPr="002F1FE1">
                          <w:t>…</w:t>
                        </w:r>
                      </w:p>
                    </w:tc>
                    <w:tc>
                      <w:tcPr>
                        <w:tcW w:w="1276" w:type="dxa"/>
                        <w:gridSpan w:val="2"/>
                        <w:vAlign w:val="center"/>
                        <w:hideMark/>
                      </w:tcPr>
                      <w:p w14:paraId="36D01F82" w14:textId="77777777" w:rsidR="007F17F3" w:rsidRPr="002F1FE1" w:rsidRDefault="007F17F3" w:rsidP="007F17F3">
                        <w:pPr>
                          <w:spacing w:before="100" w:beforeAutospacing="1" w:after="100" w:afterAutospacing="1"/>
                        </w:pPr>
                        <w:r w:rsidRPr="002F1FE1">
                          <w:t>…</w:t>
                        </w:r>
                      </w:p>
                    </w:tc>
                  </w:tr>
                </w:tbl>
                <w:p w14:paraId="43D8E690" w14:textId="77777777" w:rsidR="00230D07" w:rsidRDefault="00230D07" w:rsidP="00230D07"/>
                <w:p w14:paraId="73120E0E" w14:textId="77777777" w:rsidR="00230D07" w:rsidRPr="002F1FE1" w:rsidRDefault="00230D07" w:rsidP="00230D07">
                  <w:pPr>
                    <w:pStyle w:val="3"/>
                    <w:jc w:val="right"/>
                    <w:rPr>
                      <w:rFonts w:ascii="Times New Roman" w:hAnsi="Times New Roman" w:cs="Times New Roman"/>
                      <w:color w:val="auto"/>
                      <w:sz w:val="20"/>
                      <w:szCs w:val="20"/>
                    </w:rPr>
                  </w:pPr>
                  <w:r w:rsidRPr="002F1FE1">
                    <w:rPr>
                      <w:rFonts w:ascii="Times New Roman" w:hAnsi="Times New Roman" w:cs="Times New Roman"/>
                      <w:color w:val="auto"/>
                      <w:sz w:val="20"/>
                      <w:szCs w:val="20"/>
                    </w:rPr>
                    <w:t>Форма 7</w:t>
                  </w:r>
                </w:p>
                <w:p w14:paraId="16B236EF" w14:textId="77777777" w:rsidR="00230D07" w:rsidRPr="002F1FE1" w:rsidRDefault="00230D07" w:rsidP="00230D07"/>
                <w:p w14:paraId="4DF22E70" w14:textId="77777777" w:rsidR="00230D07" w:rsidRPr="00450913" w:rsidRDefault="00230D07" w:rsidP="00230D07">
                  <w:pPr>
                    <w:jc w:val="center"/>
                    <w:outlineLvl w:val="2"/>
                    <w:rPr>
                      <w:bCs/>
                    </w:rPr>
                  </w:pPr>
                  <w:r w:rsidRPr="00450913">
                    <w:rPr>
                      <w:bCs/>
                    </w:rPr>
                    <w:t>Заключение о результатах расчета</w:t>
                  </w:r>
                </w:p>
                <w:p w14:paraId="5EEC60B1" w14:textId="77777777" w:rsidR="00230D07" w:rsidRPr="00450913" w:rsidRDefault="00230D07" w:rsidP="00230D07">
                  <w:pPr>
                    <w:jc w:val="center"/>
                    <w:outlineLvl w:val="2"/>
                    <w:rPr>
                      <w:bCs/>
                    </w:rPr>
                  </w:pPr>
                  <w:r w:rsidRPr="00450913">
                    <w:rPr>
                      <w:bCs/>
                    </w:rPr>
                    <w:t>расчетных показателей эффективности</w:t>
                  </w:r>
                </w:p>
                <w:p w14:paraId="2D46569F" w14:textId="77777777" w:rsidR="00230D07" w:rsidRPr="00450913" w:rsidRDefault="00230D07" w:rsidP="00230D07">
                  <w:pPr>
                    <w:jc w:val="center"/>
                    <w:outlineLvl w:val="2"/>
                    <w:rPr>
                      <w:bCs/>
                    </w:rPr>
                  </w:pPr>
                  <w:r w:rsidRPr="00450913">
                    <w:rPr>
                      <w:bCs/>
                    </w:rPr>
                    <w:t>деятельности в разрезе субъектов,</w:t>
                  </w:r>
                </w:p>
                <w:p w14:paraId="7E75CFF3" w14:textId="77777777" w:rsidR="00230D07" w:rsidRPr="00450913" w:rsidRDefault="00230D07" w:rsidP="00230D07">
                  <w:pPr>
                    <w:jc w:val="center"/>
                    <w:outlineLvl w:val="2"/>
                    <w:rPr>
                      <w:bCs/>
                    </w:rPr>
                  </w:pPr>
                  <w:r w:rsidRPr="00450913">
                    <w:rPr>
                      <w:bCs/>
                    </w:rPr>
                    <w:t>учитываемых в тарифах на регулируемую услугу</w:t>
                  </w:r>
                </w:p>
                <w:p w14:paraId="08B79458" w14:textId="77777777" w:rsidR="00230D07" w:rsidRPr="00450913" w:rsidRDefault="00230D07" w:rsidP="00230D07">
                  <w:pPr>
                    <w:jc w:val="center"/>
                    <w:outlineLvl w:val="2"/>
                    <w:rPr>
                      <w:bCs/>
                    </w:rPr>
                  </w:pPr>
                  <w:r w:rsidRPr="00450913">
                    <w:rPr>
                      <w:bCs/>
                    </w:rPr>
                    <w:t>_________________________________________</w:t>
                  </w:r>
                  <w:r w:rsidRPr="00450913">
                    <w:rPr>
                      <w:bCs/>
                    </w:rPr>
                    <w:br/>
                    <w:t>(наименование регулируемой услуги)</w:t>
                  </w:r>
                </w:p>
                <w:tbl>
                  <w:tblPr>
                    <w:tblW w:w="4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02"/>
                    <w:gridCol w:w="862"/>
                    <w:gridCol w:w="502"/>
                    <w:gridCol w:w="8"/>
                    <w:gridCol w:w="766"/>
                    <w:gridCol w:w="567"/>
                    <w:gridCol w:w="354"/>
                    <w:gridCol w:w="23"/>
                    <w:gridCol w:w="891"/>
                    <w:gridCol w:w="567"/>
                  </w:tblGrid>
                  <w:tr w:rsidR="007F17F3" w:rsidRPr="002F1FE1" w14:paraId="47C67172" w14:textId="77777777" w:rsidTr="00F32E07">
                    <w:trPr>
                      <w:gridAfter w:val="2"/>
                      <w:wAfter w:w="1458" w:type="dxa"/>
                    </w:trPr>
                    <w:tc>
                      <w:tcPr>
                        <w:tcW w:w="302" w:type="dxa"/>
                        <w:vAlign w:val="center"/>
                        <w:hideMark/>
                      </w:tcPr>
                      <w:p w14:paraId="78A86F44" w14:textId="77777777" w:rsidR="007F17F3" w:rsidRPr="002F1FE1" w:rsidRDefault="007F17F3" w:rsidP="007F17F3">
                        <w:pPr>
                          <w:rPr>
                            <w:sz w:val="16"/>
                            <w:szCs w:val="16"/>
                          </w:rPr>
                        </w:pPr>
                      </w:p>
                    </w:tc>
                    <w:tc>
                      <w:tcPr>
                        <w:tcW w:w="3082" w:type="dxa"/>
                        <w:gridSpan w:val="7"/>
                        <w:vAlign w:val="center"/>
                        <w:hideMark/>
                      </w:tcPr>
                      <w:p w14:paraId="70C16ED9" w14:textId="77777777" w:rsidR="007F17F3" w:rsidRPr="002F1FE1" w:rsidRDefault="007F17F3" w:rsidP="007F17F3">
                        <w:pPr>
                          <w:spacing w:before="100" w:beforeAutospacing="1" w:after="100" w:afterAutospacing="1"/>
                          <w:rPr>
                            <w:sz w:val="16"/>
                            <w:szCs w:val="16"/>
                          </w:rPr>
                        </w:pPr>
                        <w:r w:rsidRPr="002F1FE1">
                          <w:rPr>
                            <w:sz w:val="16"/>
                            <w:szCs w:val="16"/>
                          </w:rPr>
                          <w:t>Показатели эффективности деятельности субъектов</w:t>
                        </w:r>
                      </w:p>
                    </w:tc>
                  </w:tr>
                  <w:tr w:rsidR="007F17F3" w:rsidRPr="002F1FE1" w14:paraId="05600105" w14:textId="77777777" w:rsidTr="00F32E07">
                    <w:trPr>
                      <w:gridAfter w:val="3"/>
                      <w:wAfter w:w="1481" w:type="dxa"/>
                    </w:trPr>
                    <w:tc>
                      <w:tcPr>
                        <w:tcW w:w="302" w:type="dxa"/>
                        <w:vAlign w:val="center"/>
                        <w:hideMark/>
                      </w:tcPr>
                      <w:p w14:paraId="22FAEA92" w14:textId="77777777" w:rsidR="007F17F3" w:rsidRPr="002F1FE1" w:rsidRDefault="007F17F3" w:rsidP="007F17F3">
                        <w:pPr>
                          <w:rPr>
                            <w:sz w:val="16"/>
                            <w:szCs w:val="16"/>
                          </w:rPr>
                        </w:pPr>
                      </w:p>
                    </w:tc>
                    <w:tc>
                      <w:tcPr>
                        <w:tcW w:w="2138" w:type="dxa"/>
                        <w:gridSpan w:val="4"/>
                        <w:vAlign w:val="center"/>
                        <w:hideMark/>
                      </w:tcPr>
                      <w:p w14:paraId="0F05B9CF" w14:textId="77777777" w:rsidR="007F17F3" w:rsidRPr="002F1FE1" w:rsidRDefault="007F17F3" w:rsidP="007F17F3">
                        <w:pPr>
                          <w:spacing w:before="100" w:beforeAutospacing="1" w:after="100" w:afterAutospacing="1"/>
                          <w:rPr>
                            <w:sz w:val="16"/>
                            <w:szCs w:val="16"/>
                          </w:rPr>
                        </w:pPr>
                        <w:r w:rsidRPr="002F1FE1">
                          <w:rPr>
                            <w:sz w:val="16"/>
                            <w:szCs w:val="16"/>
                          </w:rPr>
                          <w:t>Сфера естественной монополии</w:t>
                        </w:r>
                      </w:p>
                    </w:tc>
                    <w:tc>
                      <w:tcPr>
                        <w:tcW w:w="921" w:type="dxa"/>
                        <w:gridSpan w:val="2"/>
                        <w:vAlign w:val="center"/>
                        <w:hideMark/>
                      </w:tcPr>
                      <w:p w14:paraId="69B5FAB6" w14:textId="77777777" w:rsidR="007F17F3" w:rsidRPr="002F1FE1" w:rsidRDefault="007F17F3" w:rsidP="007F17F3">
                        <w:pPr>
                          <w:rPr>
                            <w:sz w:val="16"/>
                            <w:szCs w:val="16"/>
                          </w:rPr>
                        </w:pPr>
                      </w:p>
                    </w:tc>
                  </w:tr>
                  <w:tr w:rsidR="007F17F3" w:rsidRPr="002F1FE1" w14:paraId="036B83E4" w14:textId="77777777" w:rsidTr="00F32E07">
                    <w:trPr>
                      <w:gridAfter w:val="3"/>
                      <w:wAfter w:w="1481" w:type="dxa"/>
                    </w:trPr>
                    <w:tc>
                      <w:tcPr>
                        <w:tcW w:w="302" w:type="dxa"/>
                        <w:vAlign w:val="center"/>
                        <w:hideMark/>
                      </w:tcPr>
                      <w:p w14:paraId="4F13DBAE" w14:textId="77777777" w:rsidR="007F17F3" w:rsidRPr="002F1FE1" w:rsidRDefault="007F17F3" w:rsidP="007F17F3">
                        <w:pPr>
                          <w:rPr>
                            <w:sz w:val="16"/>
                            <w:szCs w:val="16"/>
                          </w:rPr>
                        </w:pPr>
                      </w:p>
                    </w:tc>
                    <w:tc>
                      <w:tcPr>
                        <w:tcW w:w="2138" w:type="dxa"/>
                        <w:gridSpan w:val="4"/>
                        <w:vAlign w:val="center"/>
                        <w:hideMark/>
                      </w:tcPr>
                      <w:p w14:paraId="47DF8B43" w14:textId="77777777" w:rsidR="007F17F3" w:rsidRPr="002F1FE1" w:rsidRDefault="007F17F3" w:rsidP="007F17F3">
                        <w:pPr>
                          <w:spacing w:before="100" w:beforeAutospacing="1" w:after="100" w:afterAutospacing="1"/>
                          <w:rPr>
                            <w:sz w:val="16"/>
                            <w:szCs w:val="16"/>
                          </w:rPr>
                        </w:pPr>
                        <w:r w:rsidRPr="002F1FE1">
                          <w:rPr>
                            <w:sz w:val="16"/>
                            <w:szCs w:val="16"/>
                          </w:rPr>
                          <w:t>Наименование услуги</w:t>
                        </w:r>
                      </w:p>
                    </w:tc>
                    <w:tc>
                      <w:tcPr>
                        <w:tcW w:w="921" w:type="dxa"/>
                        <w:gridSpan w:val="2"/>
                        <w:vAlign w:val="center"/>
                        <w:hideMark/>
                      </w:tcPr>
                      <w:p w14:paraId="65EE5624" w14:textId="77777777" w:rsidR="007F17F3" w:rsidRPr="002F1FE1" w:rsidRDefault="007F17F3" w:rsidP="007F17F3">
                        <w:pPr>
                          <w:rPr>
                            <w:sz w:val="16"/>
                            <w:szCs w:val="16"/>
                          </w:rPr>
                        </w:pPr>
                      </w:p>
                    </w:tc>
                  </w:tr>
                  <w:tr w:rsidR="007F17F3" w:rsidRPr="002F1FE1" w14:paraId="2DA614DF" w14:textId="77777777" w:rsidTr="00F32E07">
                    <w:trPr>
                      <w:gridAfter w:val="3"/>
                      <w:wAfter w:w="1481" w:type="dxa"/>
                    </w:trPr>
                    <w:tc>
                      <w:tcPr>
                        <w:tcW w:w="302" w:type="dxa"/>
                        <w:vAlign w:val="center"/>
                        <w:hideMark/>
                      </w:tcPr>
                      <w:p w14:paraId="4EAF6904" w14:textId="77777777" w:rsidR="007F17F3" w:rsidRPr="002F1FE1" w:rsidRDefault="007F17F3" w:rsidP="007F17F3">
                        <w:pPr>
                          <w:rPr>
                            <w:sz w:val="16"/>
                            <w:szCs w:val="16"/>
                          </w:rPr>
                        </w:pPr>
                      </w:p>
                    </w:tc>
                    <w:tc>
                      <w:tcPr>
                        <w:tcW w:w="2138" w:type="dxa"/>
                        <w:gridSpan w:val="4"/>
                        <w:vAlign w:val="center"/>
                        <w:hideMark/>
                      </w:tcPr>
                      <w:p w14:paraId="3A5C9838" w14:textId="77777777" w:rsidR="007F17F3" w:rsidRPr="002F1FE1" w:rsidRDefault="007F17F3" w:rsidP="007F17F3">
                        <w:pPr>
                          <w:spacing w:before="100" w:beforeAutospacing="1" w:after="100" w:afterAutospacing="1"/>
                          <w:rPr>
                            <w:sz w:val="16"/>
                            <w:szCs w:val="16"/>
                          </w:rPr>
                        </w:pPr>
                        <w:r w:rsidRPr="002F1FE1">
                          <w:rPr>
                            <w:sz w:val="16"/>
                            <w:szCs w:val="16"/>
                          </w:rPr>
                          <w:t>Общее количество субъектов, предоставляющих услугу (без учета малой мощности и вновь созданных субъектов)</w:t>
                        </w:r>
                      </w:p>
                    </w:tc>
                    <w:tc>
                      <w:tcPr>
                        <w:tcW w:w="921" w:type="dxa"/>
                        <w:gridSpan w:val="2"/>
                        <w:vAlign w:val="center"/>
                        <w:hideMark/>
                      </w:tcPr>
                      <w:p w14:paraId="0D48670D" w14:textId="77777777" w:rsidR="007F17F3" w:rsidRPr="002F1FE1" w:rsidRDefault="007F17F3" w:rsidP="007F17F3">
                        <w:pPr>
                          <w:rPr>
                            <w:sz w:val="16"/>
                            <w:szCs w:val="16"/>
                          </w:rPr>
                        </w:pPr>
                      </w:p>
                    </w:tc>
                  </w:tr>
                  <w:tr w:rsidR="007F17F3" w:rsidRPr="002F1FE1" w14:paraId="027D176B" w14:textId="77777777" w:rsidTr="00F32E07">
                    <w:trPr>
                      <w:gridAfter w:val="3"/>
                      <w:wAfter w:w="1481" w:type="dxa"/>
                    </w:trPr>
                    <w:tc>
                      <w:tcPr>
                        <w:tcW w:w="302" w:type="dxa"/>
                        <w:vAlign w:val="center"/>
                        <w:hideMark/>
                      </w:tcPr>
                      <w:p w14:paraId="577B7CDC" w14:textId="77777777" w:rsidR="007F17F3" w:rsidRPr="002F1FE1" w:rsidRDefault="007F17F3" w:rsidP="007F17F3">
                        <w:pPr>
                          <w:rPr>
                            <w:sz w:val="16"/>
                            <w:szCs w:val="16"/>
                          </w:rPr>
                        </w:pPr>
                      </w:p>
                    </w:tc>
                    <w:tc>
                      <w:tcPr>
                        <w:tcW w:w="2138" w:type="dxa"/>
                        <w:gridSpan w:val="4"/>
                        <w:vAlign w:val="center"/>
                        <w:hideMark/>
                      </w:tcPr>
                      <w:p w14:paraId="3771F98F" w14:textId="77777777" w:rsidR="007F17F3" w:rsidRPr="002F1FE1" w:rsidRDefault="007F17F3" w:rsidP="007F17F3">
                        <w:pPr>
                          <w:spacing w:before="100" w:beforeAutospacing="1" w:after="100" w:afterAutospacing="1"/>
                          <w:rPr>
                            <w:sz w:val="16"/>
                            <w:szCs w:val="16"/>
                          </w:rPr>
                        </w:pPr>
                        <w:r w:rsidRPr="002F1FE1">
                          <w:rPr>
                            <w:sz w:val="16"/>
                            <w:szCs w:val="16"/>
                          </w:rPr>
                          <w:t>Количество субъектов, данные которых использованы для анализа</w:t>
                        </w:r>
                      </w:p>
                    </w:tc>
                    <w:tc>
                      <w:tcPr>
                        <w:tcW w:w="921" w:type="dxa"/>
                        <w:gridSpan w:val="2"/>
                        <w:vAlign w:val="center"/>
                        <w:hideMark/>
                      </w:tcPr>
                      <w:p w14:paraId="2A7FC389" w14:textId="77777777" w:rsidR="007F17F3" w:rsidRPr="002F1FE1" w:rsidRDefault="007F17F3" w:rsidP="007F17F3">
                        <w:pPr>
                          <w:rPr>
                            <w:sz w:val="16"/>
                            <w:szCs w:val="16"/>
                          </w:rPr>
                        </w:pPr>
                      </w:p>
                    </w:tc>
                  </w:tr>
                  <w:tr w:rsidR="007F17F3" w:rsidRPr="002F1FE1" w14:paraId="16F411E4" w14:textId="77777777" w:rsidTr="00F32E07">
                    <w:trPr>
                      <w:gridAfter w:val="3"/>
                      <w:wAfter w:w="1481" w:type="dxa"/>
                    </w:trPr>
                    <w:tc>
                      <w:tcPr>
                        <w:tcW w:w="302" w:type="dxa"/>
                        <w:vAlign w:val="center"/>
                        <w:hideMark/>
                      </w:tcPr>
                      <w:p w14:paraId="13F823A3" w14:textId="77777777" w:rsidR="007F17F3" w:rsidRPr="002F1FE1" w:rsidRDefault="007F17F3" w:rsidP="007F17F3">
                        <w:pPr>
                          <w:rPr>
                            <w:sz w:val="16"/>
                            <w:szCs w:val="16"/>
                          </w:rPr>
                        </w:pPr>
                      </w:p>
                    </w:tc>
                    <w:tc>
                      <w:tcPr>
                        <w:tcW w:w="2138" w:type="dxa"/>
                        <w:gridSpan w:val="4"/>
                        <w:vAlign w:val="center"/>
                        <w:hideMark/>
                      </w:tcPr>
                      <w:p w14:paraId="317BEDCC" w14:textId="77777777" w:rsidR="007F17F3" w:rsidRPr="002F1FE1" w:rsidRDefault="007F17F3" w:rsidP="007F17F3">
                        <w:pPr>
                          <w:spacing w:before="100" w:beforeAutospacing="1" w:after="100" w:afterAutospacing="1"/>
                          <w:rPr>
                            <w:sz w:val="16"/>
                            <w:szCs w:val="16"/>
                          </w:rPr>
                        </w:pPr>
                        <w:r w:rsidRPr="002F1FE1">
                          <w:rPr>
                            <w:sz w:val="16"/>
                            <w:szCs w:val="16"/>
                          </w:rPr>
                          <w:t>Анализируемый период:</w:t>
                        </w:r>
                      </w:p>
                    </w:tc>
                    <w:tc>
                      <w:tcPr>
                        <w:tcW w:w="921" w:type="dxa"/>
                        <w:gridSpan w:val="2"/>
                        <w:vAlign w:val="center"/>
                        <w:hideMark/>
                      </w:tcPr>
                      <w:p w14:paraId="7A5E83D2" w14:textId="77777777" w:rsidR="007F17F3" w:rsidRPr="002F1FE1" w:rsidRDefault="007F17F3" w:rsidP="007F17F3">
                        <w:pPr>
                          <w:rPr>
                            <w:sz w:val="16"/>
                            <w:szCs w:val="16"/>
                          </w:rPr>
                        </w:pPr>
                      </w:p>
                    </w:tc>
                  </w:tr>
                  <w:tr w:rsidR="007F17F3" w:rsidRPr="002F1FE1" w14:paraId="65F7E293" w14:textId="77777777" w:rsidTr="00F32E07">
                    <w:trPr>
                      <w:gridAfter w:val="3"/>
                      <w:wAfter w:w="1481" w:type="dxa"/>
                    </w:trPr>
                    <w:tc>
                      <w:tcPr>
                        <w:tcW w:w="302" w:type="dxa"/>
                        <w:vAlign w:val="center"/>
                        <w:hideMark/>
                      </w:tcPr>
                      <w:p w14:paraId="2C5F2262" w14:textId="77777777" w:rsidR="007F17F3" w:rsidRPr="002F1FE1" w:rsidRDefault="007F17F3" w:rsidP="007F17F3">
                        <w:pPr>
                          <w:rPr>
                            <w:sz w:val="16"/>
                            <w:szCs w:val="16"/>
                          </w:rPr>
                        </w:pPr>
                      </w:p>
                    </w:tc>
                    <w:tc>
                      <w:tcPr>
                        <w:tcW w:w="2138" w:type="dxa"/>
                        <w:gridSpan w:val="4"/>
                        <w:vAlign w:val="center"/>
                        <w:hideMark/>
                      </w:tcPr>
                      <w:p w14:paraId="58B6D92D" w14:textId="77777777" w:rsidR="007F17F3" w:rsidRPr="002F1FE1" w:rsidRDefault="007F17F3" w:rsidP="007F17F3">
                        <w:pPr>
                          <w:spacing w:before="100" w:beforeAutospacing="1" w:after="100" w:afterAutospacing="1"/>
                          <w:rPr>
                            <w:sz w:val="16"/>
                            <w:szCs w:val="16"/>
                          </w:rPr>
                        </w:pPr>
                        <w:r w:rsidRPr="002F1FE1">
                          <w:rPr>
                            <w:sz w:val="16"/>
                            <w:szCs w:val="16"/>
                          </w:rPr>
                          <w:t>Начало</w:t>
                        </w:r>
                      </w:p>
                    </w:tc>
                    <w:tc>
                      <w:tcPr>
                        <w:tcW w:w="921" w:type="dxa"/>
                        <w:gridSpan w:val="2"/>
                        <w:vAlign w:val="center"/>
                        <w:hideMark/>
                      </w:tcPr>
                      <w:p w14:paraId="79B66970" w14:textId="77777777" w:rsidR="007F17F3" w:rsidRPr="002F1FE1" w:rsidRDefault="007F17F3" w:rsidP="007F17F3">
                        <w:pPr>
                          <w:rPr>
                            <w:sz w:val="16"/>
                            <w:szCs w:val="16"/>
                          </w:rPr>
                        </w:pPr>
                      </w:p>
                    </w:tc>
                  </w:tr>
                  <w:tr w:rsidR="007F17F3" w:rsidRPr="002F1FE1" w14:paraId="461AF8DD" w14:textId="77777777" w:rsidTr="00F32E07">
                    <w:trPr>
                      <w:gridAfter w:val="3"/>
                      <w:wAfter w:w="1481" w:type="dxa"/>
                    </w:trPr>
                    <w:tc>
                      <w:tcPr>
                        <w:tcW w:w="302" w:type="dxa"/>
                        <w:vAlign w:val="center"/>
                        <w:hideMark/>
                      </w:tcPr>
                      <w:p w14:paraId="71BC0907" w14:textId="77777777" w:rsidR="007F17F3" w:rsidRPr="002F1FE1" w:rsidRDefault="007F17F3" w:rsidP="007F17F3">
                        <w:pPr>
                          <w:rPr>
                            <w:sz w:val="16"/>
                            <w:szCs w:val="16"/>
                          </w:rPr>
                        </w:pPr>
                      </w:p>
                    </w:tc>
                    <w:tc>
                      <w:tcPr>
                        <w:tcW w:w="2138" w:type="dxa"/>
                        <w:gridSpan w:val="4"/>
                        <w:vAlign w:val="center"/>
                        <w:hideMark/>
                      </w:tcPr>
                      <w:p w14:paraId="55B33366" w14:textId="77777777" w:rsidR="007F17F3" w:rsidRPr="002F1FE1" w:rsidRDefault="007F17F3" w:rsidP="007F17F3">
                        <w:pPr>
                          <w:spacing w:before="100" w:beforeAutospacing="1" w:after="100" w:afterAutospacing="1"/>
                          <w:rPr>
                            <w:sz w:val="16"/>
                            <w:szCs w:val="16"/>
                          </w:rPr>
                        </w:pPr>
                        <w:r w:rsidRPr="002F1FE1">
                          <w:rPr>
                            <w:sz w:val="16"/>
                            <w:szCs w:val="16"/>
                          </w:rPr>
                          <w:t>Конец</w:t>
                        </w:r>
                      </w:p>
                    </w:tc>
                    <w:tc>
                      <w:tcPr>
                        <w:tcW w:w="921" w:type="dxa"/>
                        <w:gridSpan w:val="2"/>
                        <w:vAlign w:val="center"/>
                        <w:hideMark/>
                      </w:tcPr>
                      <w:p w14:paraId="56C7B296" w14:textId="77777777" w:rsidR="007F17F3" w:rsidRPr="002F1FE1" w:rsidRDefault="007F17F3" w:rsidP="007F17F3">
                        <w:pPr>
                          <w:rPr>
                            <w:sz w:val="16"/>
                            <w:szCs w:val="16"/>
                          </w:rPr>
                        </w:pPr>
                      </w:p>
                    </w:tc>
                  </w:tr>
                  <w:tr w:rsidR="007F17F3" w:rsidRPr="002F1FE1" w14:paraId="76B2BC75" w14:textId="77777777" w:rsidTr="00F32E07">
                    <w:trPr>
                      <w:gridAfter w:val="2"/>
                      <w:wAfter w:w="1458" w:type="dxa"/>
                    </w:trPr>
                    <w:tc>
                      <w:tcPr>
                        <w:tcW w:w="302" w:type="dxa"/>
                        <w:vAlign w:val="center"/>
                        <w:hideMark/>
                      </w:tcPr>
                      <w:p w14:paraId="13C9FDFF" w14:textId="77777777" w:rsidR="007F17F3" w:rsidRPr="002F1FE1" w:rsidRDefault="007F17F3" w:rsidP="007F17F3">
                        <w:pPr>
                          <w:rPr>
                            <w:sz w:val="16"/>
                            <w:szCs w:val="16"/>
                          </w:rPr>
                        </w:pPr>
                      </w:p>
                    </w:tc>
                    <w:tc>
                      <w:tcPr>
                        <w:tcW w:w="3082" w:type="dxa"/>
                        <w:gridSpan w:val="7"/>
                        <w:vAlign w:val="center"/>
                        <w:hideMark/>
                      </w:tcPr>
                      <w:p w14:paraId="4721CC98" w14:textId="77777777" w:rsidR="007F17F3" w:rsidRPr="002F1FE1" w:rsidRDefault="007F17F3" w:rsidP="007F17F3">
                        <w:pPr>
                          <w:spacing w:before="100" w:beforeAutospacing="1" w:after="100" w:afterAutospacing="1"/>
                          <w:rPr>
                            <w:sz w:val="16"/>
                            <w:szCs w:val="16"/>
                          </w:rPr>
                        </w:pPr>
                        <w:r w:rsidRPr="002F1FE1">
                          <w:rPr>
                            <w:sz w:val="16"/>
                            <w:szCs w:val="16"/>
                          </w:rPr>
                          <w:t>Структурные параметры, использованные для определения групп аналогичных субъектов и расчета показателей эффективности деятельности:</w:t>
                        </w:r>
                      </w:p>
                    </w:tc>
                  </w:tr>
                  <w:tr w:rsidR="007F17F3" w:rsidRPr="002F1FE1" w14:paraId="2B37C9C6" w14:textId="77777777" w:rsidTr="00F32E07">
                    <w:trPr>
                      <w:gridAfter w:val="3"/>
                      <w:wAfter w:w="1481" w:type="dxa"/>
                    </w:trPr>
                    <w:tc>
                      <w:tcPr>
                        <w:tcW w:w="302" w:type="dxa"/>
                        <w:vAlign w:val="center"/>
                        <w:hideMark/>
                      </w:tcPr>
                      <w:p w14:paraId="41F4BB28" w14:textId="77777777" w:rsidR="007F17F3" w:rsidRPr="002F1FE1" w:rsidRDefault="007F17F3" w:rsidP="007F17F3">
                        <w:pPr>
                          <w:spacing w:before="100" w:beforeAutospacing="1" w:after="100" w:afterAutospacing="1"/>
                          <w:rPr>
                            <w:sz w:val="16"/>
                            <w:szCs w:val="16"/>
                          </w:rPr>
                        </w:pPr>
                        <w:r w:rsidRPr="002F1FE1">
                          <w:rPr>
                            <w:sz w:val="16"/>
                            <w:szCs w:val="16"/>
                          </w:rPr>
                          <w:t>1</w:t>
                        </w:r>
                      </w:p>
                    </w:tc>
                    <w:tc>
                      <w:tcPr>
                        <w:tcW w:w="2138" w:type="dxa"/>
                        <w:gridSpan w:val="4"/>
                        <w:vAlign w:val="center"/>
                        <w:hideMark/>
                      </w:tcPr>
                      <w:p w14:paraId="64BCC1AC" w14:textId="77777777" w:rsidR="007F17F3" w:rsidRPr="002F1FE1" w:rsidRDefault="007F17F3" w:rsidP="007F17F3">
                        <w:pPr>
                          <w:rPr>
                            <w:sz w:val="16"/>
                            <w:szCs w:val="16"/>
                          </w:rPr>
                        </w:pPr>
                      </w:p>
                    </w:tc>
                    <w:tc>
                      <w:tcPr>
                        <w:tcW w:w="921" w:type="dxa"/>
                        <w:gridSpan w:val="2"/>
                        <w:vAlign w:val="center"/>
                        <w:hideMark/>
                      </w:tcPr>
                      <w:p w14:paraId="385EE303" w14:textId="77777777" w:rsidR="007F17F3" w:rsidRPr="002F1FE1" w:rsidRDefault="007F17F3" w:rsidP="007F17F3">
                        <w:pPr>
                          <w:rPr>
                            <w:sz w:val="16"/>
                            <w:szCs w:val="16"/>
                          </w:rPr>
                        </w:pPr>
                      </w:p>
                    </w:tc>
                  </w:tr>
                  <w:tr w:rsidR="007F17F3" w:rsidRPr="002F1FE1" w14:paraId="2271A4C9" w14:textId="77777777" w:rsidTr="00F32E07">
                    <w:trPr>
                      <w:gridAfter w:val="3"/>
                      <w:wAfter w:w="1481" w:type="dxa"/>
                    </w:trPr>
                    <w:tc>
                      <w:tcPr>
                        <w:tcW w:w="302" w:type="dxa"/>
                        <w:vAlign w:val="center"/>
                        <w:hideMark/>
                      </w:tcPr>
                      <w:p w14:paraId="1644890C" w14:textId="77777777" w:rsidR="007F17F3" w:rsidRPr="002F1FE1" w:rsidRDefault="007F17F3" w:rsidP="007F17F3">
                        <w:pPr>
                          <w:spacing w:before="100" w:beforeAutospacing="1" w:after="100" w:afterAutospacing="1"/>
                          <w:rPr>
                            <w:sz w:val="16"/>
                            <w:szCs w:val="16"/>
                          </w:rPr>
                        </w:pPr>
                        <w:r w:rsidRPr="002F1FE1">
                          <w:rPr>
                            <w:sz w:val="16"/>
                            <w:szCs w:val="16"/>
                          </w:rPr>
                          <w:t>2</w:t>
                        </w:r>
                      </w:p>
                    </w:tc>
                    <w:tc>
                      <w:tcPr>
                        <w:tcW w:w="2138" w:type="dxa"/>
                        <w:gridSpan w:val="4"/>
                        <w:vAlign w:val="center"/>
                        <w:hideMark/>
                      </w:tcPr>
                      <w:p w14:paraId="5E4A5C36" w14:textId="77777777" w:rsidR="007F17F3" w:rsidRPr="002F1FE1" w:rsidRDefault="007F17F3" w:rsidP="007F17F3">
                        <w:pPr>
                          <w:rPr>
                            <w:sz w:val="16"/>
                            <w:szCs w:val="16"/>
                          </w:rPr>
                        </w:pPr>
                      </w:p>
                    </w:tc>
                    <w:tc>
                      <w:tcPr>
                        <w:tcW w:w="921" w:type="dxa"/>
                        <w:gridSpan w:val="2"/>
                        <w:vAlign w:val="center"/>
                        <w:hideMark/>
                      </w:tcPr>
                      <w:p w14:paraId="65C06F10" w14:textId="77777777" w:rsidR="007F17F3" w:rsidRPr="002F1FE1" w:rsidRDefault="007F17F3" w:rsidP="007F17F3">
                        <w:pPr>
                          <w:rPr>
                            <w:sz w:val="16"/>
                            <w:szCs w:val="16"/>
                          </w:rPr>
                        </w:pPr>
                      </w:p>
                    </w:tc>
                  </w:tr>
                  <w:tr w:rsidR="007F17F3" w:rsidRPr="002F1FE1" w14:paraId="057CB136" w14:textId="77777777" w:rsidTr="00F32E07">
                    <w:trPr>
                      <w:gridAfter w:val="3"/>
                      <w:wAfter w:w="1481" w:type="dxa"/>
                    </w:trPr>
                    <w:tc>
                      <w:tcPr>
                        <w:tcW w:w="302" w:type="dxa"/>
                        <w:vAlign w:val="center"/>
                        <w:hideMark/>
                      </w:tcPr>
                      <w:p w14:paraId="7CCB830A" w14:textId="77777777" w:rsidR="007F17F3" w:rsidRPr="002F1FE1" w:rsidRDefault="007F17F3" w:rsidP="007F17F3">
                        <w:pPr>
                          <w:spacing w:before="100" w:beforeAutospacing="1" w:after="100" w:afterAutospacing="1"/>
                          <w:rPr>
                            <w:sz w:val="16"/>
                            <w:szCs w:val="16"/>
                          </w:rPr>
                        </w:pPr>
                        <w:r w:rsidRPr="002F1FE1">
                          <w:rPr>
                            <w:sz w:val="16"/>
                            <w:szCs w:val="16"/>
                          </w:rPr>
                          <w:t>3</w:t>
                        </w:r>
                      </w:p>
                    </w:tc>
                    <w:tc>
                      <w:tcPr>
                        <w:tcW w:w="2138" w:type="dxa"/>
                        <w:gridSpan w:val="4"/>
                        <w:vAlign w:val="center"/>
                        <w:hideMark/>
                      </w:tcPr>
                      <w:p w14:paraId="266F168A" w14:textId="77777777" w:rsidR="007F17F3" w:rsidRPr="002F1FE1" w:rsidRDefault="007F17F3" w:rsidP="007F17F3">
                        <w:pPr>
                          <w:rPr>
                            <w:sz w:val="16"/>
                            <w:szCs w:val="16"/>
                          </w:rPr>
                        </w:pPr>
                      </w:p>
                    </w:tc>
                    <w:tc>
                      <w:tcPr>
                        <w:tcW w:w="921" w:type="dxa"/>
                        <w:gridSpan w:val="2"/>
                        <w:vAlign w:val="center"/>
                        <w:hideMark/>
                      </w:tcPr>
                      <w:p w14:paraId="0EC06202" w14:textId="77777777" w:rsidR="007F17F3" w:rsidRPr="002F1FE1" w:rsidRDefault="007F17F3" w:rsidP="007F17F3">
                        <w:pPr>
                          <w:rPr>
                            <w:sz w:val="16"/>
                            <w:szCs w:val="16"/>
                          </w:rPr>
                        </w:pPr>
                      </w:p>
                    </w:tc>
                  </w:tr>
                  <w:tr w:rsidR="007F17F3" w:rsidRPr="002F1FE1" w14:paraId="707B6581" w14:textId="77777777" w:rsidTr="00F32E07">
                    <w:trPr>
                      <w:gridAfter w:val="3"/>
                      <w:wAfter w:w="1481" w:type="dxa"/>
                    </w:trPr>
                    <w:tc>
                      <w:tcPr>
                        <w:tcW w:w="302" w:type="dxa"/>
                        <w:vAlign w:val="center"/>
                        <w:hideMark/>
                      </w:tcPr>
                      <w:p w14:paraId="1BA706DD" w14:textId="77777777" w:rsidR="007F17F3" w:rsidRPr="002F1FE1" w:rsidRDefault="007F17F3" w:rsidP="007F17F3">
                        <w:pPr>
                          <w:spacing w:before="100" w:beforeAutospacing="1" w:after="100" w:afterAutospacing="1"/>
                          <w:rPr>
                            <w:sz w:val="16"/>
                            <w:szCs w:val="16"/>
                          </w:rPr>
                        </w:pPr>
                        <w:r w:rsidRPr="002F1FE1">
                          <w:rPr>
                            <w:sz w:val="16"/>
                            <w:szCs w:val="16"/>
                          </w:rPr>
                          <w:t>…</w:t>
                        </w:r>
                      </w:p>
                    </w:tc>
                    <w:tc>
                      <w:tcPr>
                        <w:tcW w:w="2138" w:type="dxa"/>
                        <w:gridSpan w:val="4"/>
                        <w:vAlign w:val="center"/>
                        <w:hideMark/>
                      </w:tcPr>
                      <w:p w14:paraId="71BF0022" w14:textId="77777777" w:rsidR="007F17F3" w:rsidRPr="002F1FE1" w:rsidRDefault="007F17F3" w:rsidP="007F17F3">
                        <w:pPr>
                          <w:rPr>
                            <w:sz w:val="16"/>
                            <w:szCs w:val="16"/>
                          </w:rPr>
                        </w:pPr>
                      </w:p>
                    </w:tc>
                    <w:tc>
                      <w:tcPr>
                        <w:tcW w:w="921" w:type="dxa"/>
                        <w:gridSpan w:val="2"/>
                        <w:vAlign w:val="center"/>
                        <w:hideMark/>
                      </w:tcPr>
                      <w:p w14:paraId="47750CDD" w14:textId="77777777" w:rsidR="007F17F3" w:rsidRPr="002F1FE1" w:rsidRDefault="007F17F3" w:rsidP="007F17F3">
                        <w:pPr>
                          <w:rPr>
                            <w:sz w:val="16"/>
                            <w:szCs w:val="16"/>
                          </w:rPr>
                        </w:pPr>
                      </w:p>
                    </w:tc>
                  </w:tr>
                  <w:tr w:rsidR="007F17F3" w:rsidRPr="002F1FE1" w14:paraId="062CDE37" w14:textId="77777777" w:rsidTr="00F32E07">
                    <w:trPr>
                      <w:gridAfter w:val="3"/>
                      <w:wAfter w:w="1481" w:type="dxa"/>
                    </w:trPr>
                    <w:tc>
                      <w:tcPr>
                        <w:tcW w:w="302" w:type="dxa"/>
                        <w:vAlign w:val="center"/>
                        <w:hideMark/>
                      </w:tcPr>
                      <w:p w14:paraId="48F2034B" w14:textId="77777777" w:rsidR="007F17F3" w:rsidRPr="002F1FE1" w:rsidRDefault="007F17F3" w:rsidP="007F17F3">
                        <w:pPr>
                          <w:spacing w:before="100" w:beforeAutospacing="1" w:after="100" w:afterAutospacing="1"/>
                          <w:rPr>
                            <w:sz w:val="16"/>
                            <w:szCs w:val="16"/>
                          </w:rPr>
                        </w:pPr>
                        <w:r w:rsidRPr="002F1FE1">
                          <w:rPr>
                            <w:sz w:val="16"/>
                            <w:szCs w:val="16"/>
                          </w:rPr>
                          <w:t>n</w:t>
                        </w:r>
                      </w:p>
                    </w:tc>
                    <w:tc>
                      <w:tcPr>
                        <w:tcW w:w="2138" w:type="dxa"/>
                        <w:gridSpan w:val="4"/>
                        <w:vAlign w:val="center"/>
                        <w:hideMark/>
                      </w:tcPr>
                      <w:p w14:paraId="077530C9" w14:textId="77777777" w:rsidR="007F17F3" w:rsidRPr="002F1FE1" w:rsidRDefault="007F17F3" w:rsidP="007F17F3">
                        <w:pPr>
                          <w:rPr>
                            <w:sz w:val="16"/>
                            <w:szCs w:val="16"/>
                          </w:rPr>
                        </w:pPr>
                      </w:p>
                    </w:tc>
                    <w:tc>
                      <w:tcPr>
                        <w:tcW w:w="921" w:type="dxa"/>
                        <w:gridSpan w:val="2"/>
                        <w:vAlign w:val="center"/>
                        <w:hideMark/>
                      </w:tcPr>
                      <w:p w14:paraId="35DD4F02" w14:textId="77777777" w:rsidR="007F17F3" w:rsidRPr="002F1FE1" w:rsidRDefault="007F17F3" w:rsidP="007F17F3">
                        <w:pPr>
                          <w:rPr>
                            <w:sz w:val="16"/>
                            <w:szCs w:val="16"/>
                          </w:rPr>
                        </w:pPr>
                      </w:p>
                    </w:tc>
                  </w:tr>
                  <w:tr w:rsidR="007F17F3" w:rsidRPr="002F1FE1" w14:paraId="426C88BD" w14:textId="77777777" w:rsidTr="00F32E07">
                    <w:trPr>
                      <w:gridAfter w:val="3"/>
                      <w:wAfter w:w="1481" w:type="dxa"/>
                    </w:trPr>
                    <w:tc>
                      <w:tcPr>
                        <w:tcW w:w="302" w:type="dxa"/>
                        <w:vMerge w:val="restart"/>
                        <w:vAlign w:val="center"/>
                        <w:hideMark/>
                      </w:tcPr>
                      <w:p w14:paraId="02559955" w14:textId="77777777" w:rsidR="007F17F3" w:rsidRPr="002F1FE1" w:rsidRDefault="007F17F3" w:rsidP="007F17F3">
                        <w:pPr>
                          <w:spacing w:before="100" w:beforeAutospacing="1" w:after="100" w:afterAutospacing="1"/>
                          <w:rPr>
                            <w:sz w:val="16"/>
                            <w:szCs w:val="16"/>
                          </w:rPr>
                        </w:pPr>
                        <w:r w:rsidRPr="002F1FE1">
                          <w:rPr>
                            <w:sz w:val="16"/>
                            <w:szCs w:val="16"/>
                          </w:rPr>
                          <w:t>№ п/п</w:t>
                        </w:r>
                      </w:p>
                    </w:tc>
                    <w:tc>
                      <w:tcPr>
                        <w:tcW w:w="1372" w:type="dxa"/>
                        <w:gridSpan w:val="3"/>
                        <w:vAlign w:val="center"/>
                        <w:hideMark/>
                      </w:tcPr>
                      <w:p w14:paraId="28E811F2" w14:textId="77777777" w:rsidR="007F17F3" w:rsidRPr="002F1FE1" w:rsidRDefault="007F17F3" w:rsidP="007F17F3">
                        <w:pPr>
                          <w:spacing w:before="100" w:beforeAutospacing="1" w:after="100" w:afterAutospacing="1"/>
                          <w:rPr>
                            <w:sz w:val="16"/>
                            <w:szCs w:val="16"/>
                          </w:rPr>
                        </w:pPr>
                        <w:r w:rsidRPr="002F1FE1">
                          <w:rPr>
                            <w:sz w:val="16"/>
                            <w:szCs w:val="16"/>
                          </w:rPr>
                          <w:t>Группа 1</w:t>
                        </w:r>
                      </w:p>
                    </w:tc>
                    <w:tc>
                      <w:tcPr>
                        <w:tcW w:w="766" w:type="dxa"/>
                        <w:vAlign w:val="center"/>
                        <w:hideMark/>
                      </w:tcPr>
                      <w:p w14:paraId="6A053001" w14:textId="77777777" w:rsidR="007F17F3" w:rsidRPr="002F1FE1" w:rsidRDefault="007F17F3" w:rsidP="007F17F3">
                        <w:pPr>
                          <w:spacing w:before="100" w:beforeAutospacing="1" w:after="100" w:afterAutospacing="1"/>
                          <w:rPr>
                            <w:sz w:val="16"/>
                            <w:szCs w:val="16"/>
                          </w:rPr>
                        </w:pPr>
                        <w:r w:rsidRPr="002F1FE1">
                          <w:rPr>
                            <w:sz w:val="16"/>
                            <w:szCs w:val="16"/>
                          </w:rPr>
                          <w:t>Группа ...</w:t>
                        </w:r>
                      </w:p>
                    </w:tc>
                    <w:tc>
                      <w:tcPr>
                        <w:tcW w:w="921" w:type="dxa"/>
                        <w:gridSpan w:val="2"/>
                        <w:vAlign w:val="center"/>
                        <w:hideMark/>
                      </w:tcPr>
                      <w:p w14:paraId="640F84F5" w14:textId="77777777" w:rsidR="007F17F3" w:rsidRPr="002F1FE1" w:rsidRDefault="007F17F3" w:rsidP="007F17F3">
                        <w:pPr>
                          <w:spacing w:before="100" w:beforeAutospacing="1" w:after="100" w:afterAutospacing="1"/>
                          <w:rPr>
                            <w:sz w:val="16"/>
                            <w:szCs w:val="16"/>
                          </w:rPr>
                        </w:pPr>
                        <w:r w:rsidRPr="002F1FE1">
                          <w:rPr>
                            <w:sz w:val="16"/>
                            <w:szCs w:val="16"/>
                          </w:rPr>
                          <w:t>Группа ...</w:t>
                        </w:r>
                      </w:p>
                    </w:tc>
                  </w:tr>
                  <w:tr w:rsidR="007F17F3" w:rsidRPr="002F1FE1" w14:paraId="0E573DC2" w14:textId="77777777" w:rsidTr="00F32E07">
                    <w:tc>
                      <w:tcPr>
                        <w:tcW w:w="302" w:type="dxa"/>
                        <w:vMerge/>
                        <w:vAlign w:val="center"/>
                        <w:hideMark/>
                      </w:tcPr>
                      <w:p w14:paraId="58C69D6A" w14:textId="77777777" w:rsidR="007F17F3" w:rsidRPr="002F1FE1" w:rsidRDefault="007F17F3" w:rsidP="007F17F3">
                        <w:pPr>
                          <w:rPr>
                            <w:sz w:val="16"/>
                            <w:szCs w:val="16"/>
                          </w:rPr>
                        </w:pPr>
                      </w:p>
                    </w:tc>
                    <w:tc>
                      <w:tcPr>
                        <w:tcW w:w="862" w:type="dxa"/>
                        <w:vAlign w:val="center"/>
                        <w:hideMark/>
                      </w:tcPr>
                      <w:p w14:paraId="5691D4C8" w14:textId="77777777" w:rsidR="007F17F3" w:rsidRPr="002F1FE1" w:rsidRDefault="007F17F3" w:rsidP="007F17F3">
                        <w:pPr>
                          <w:spacing w:before="100" w:beforeAutospacing="1" w:after="100" w:afterAutospacing="1"/>
                          <w:rPr>
                            <w:sz w:val="16"/>
                            <w:szCs w:val="16"/>
                          </w:rPr>
                        </w:pPr>
                        <w:r w:rsidRPr="002F1FE1">
                          <w:rPr>
                            <w:sz w:val="16"/>
                            <w:szCs w:val="16"/>
                          </w:rPr>
                          <w:t>Наименование субъектов</w:t>
                        </w:r>
                      </w:p>
                    </w:tc>
                    <w:tc>
                      <w:tcPr>
                        <w:tcW w:w="502" w:type="dxa"/>
                        <w:vAlign w:val="center"/>
                        <w:hideMark/>
                      </w:tcPr>
                      <w:p w14:paraId="339CDE5D" w14:textId="77777777" w:rsidR="007F17F3" w:rsidRPr="002F1FE1" w:rsidRDefault="007F17F3" w:rsidP="007F17F3">
                        <w:pPr>
                          <w:spacing w:before="100" w:beforeAutospacing="1" w:after="100" w:afterAutospacing="1"/>
                          <w:rPr>
                            <w:sz w:val="16"/>
                            <w:szCs w:val="16"/>
                          </w:rPr>
                        </w:pPr>
                        <w:r w:rsidRPr="002F1FE1">
                          <w:rPr>
                            <w:sz w:val="16"/>
                            <w:szCs w:val="16"/>
                          </w:rPr>
                          <w:t>Xинд. об</w:t>
                        </w:r>
                      </w:p>
                    </w:tc>
                    <w:tc>
                      <w:tcPr>
                        <w:tcW w:w="774" w:type="dxa"/>
                        <w:gridSpan w:val="2"/>
                        <w:vAlign w:val="center"/>
                        <w:hideMark/>
                      </w:tcPr>
                      <w:p w14:paraId="240B6A3B" w14:textId="77777777" w:rsidR="007F17F3" w:rsidRPr="002F1FE1" w:rsidRDefault="007F17F3" w:rsidP="007F17F3">
                        <w:pPr>
                          <w:spacing w:before="100" w:beforeAutospacing="1" w:after="100" w:afterAutospacing="1"/>
                          <w:rPr>
                            <w:sz w:val="16"/>
                            <w:szCs w:val="16"/>
                          </w:rPr>
                        </w:pPr>
                        <w:r w:rsidRPr="002F1FE1">
                          <w:rPr>
                            <w:sz w:val="16"/>
                            <w:szCs w:val="16"/>
                          </w:rPr>
                          <w:t>Наименование субъектов</w:t>
                        </w:r>
                      </w:p>
                    </w:tc>
                    <w:tc>
                      <w:tcPr>
                        <w:tcW w:w="567" w:type="dxa"/>
                        <w:vAlign w:val="center"/>
                        <w:hideMark/>
                      </w:tcPr>
                      <w:p w14:paraId="64F7281B" w14:textId="77777777" w:rsidR="007F17F3" w:rsidRPr="002F1FE1" w:rsidRDefault="007F17F3" w:rsidP="007F17F3">
                        <w:pPr>
                          <w:spacing w:before="100" w:beforeAutospacing="1" w:after="100" w:afterAutospacing="1"/>
                          <w:rPr>
                            <w:sz w:val="16"/>
                            <w:szCs w:val="16"/>
                          </w:rPr>
                        </w:pPr>
                        <w:r w:rsidRPr="002F1FE1">
                          <w:rPr>
                            <w:sz w:val="16"/>
                            <w:szCs w:val="16"/>
                          </w:rPr>
                          <w:t>Xинд. об</w:t>
                        </w:r>
                      </w:p>
                    </w:tc>
                    <w:tc>
                      <w:tcPr>
                        <w:tcW w:w="1268" w:type="dxa"/>
                        <w:gridSpan w:val="3"/>
                        <w:vAlign w:val="center"/>
                        <w:hideMark/>
                      </w:tcPr>
                      <w:p w14:paraId="78CA895E" w14:textId="77777777" w:rsidR="007F17F3" w:rsidRPr="002F1FE1" w:rsidRDefault="007F17F3" w:rsidP="007F17F3">
                        <w:pPr>
                          <w:spacing w:before="100" w:beforeAutospacing="1" w:after="100" w:afterAutospacing="1"/>
                          <w:rPr>
                            <w:sz w:val="16"/>
                            <w:szCs w:val="16"/>
                          </w:rPr>
                        </w:pPr>
                        <w:r w:rsidRPr="002F1FE1">
                          <w:rPr>
                            <w:sz w:val="16"/>
                            <w:szCs w:val="16"/>
                          </w:rPr>
                          <w:t>Наименование субъектов</w:t>
                        </w:r>
                      </w:p>
                    </w:tc>
                    <w:tc>
                      <w:tcPr>
                        <w:tcW w:w="567" w:type="dxa"/>
                        <w:vAlign w:val="center"/>
                        <w:hideMark/>
                      </w:tcPr>
                      <w:p w14:paraId="0D04DB21" w14:textId="77777777" w:rsidR="007F17F3" w:rsidRPr="002F1FE1" w:rsidRDefault="007F17F3" w:rsidP="007F17F3">
                        <w:pPr>
                          <w:spacing w:before="100" w:beforeAutospacing="1" w:after="100" w:afterAutospacing="1"/>
                          <w:rPr>
                            <w:sz w:val="16"/>
                            <w:szCs w:val="16"/>
                          </w:rPr>
                        </w:pPr>
                        <w:r w:rsidRPr="002F1FE1">
                          <w:rPr>
                            <w:sz w:val="16"/>
                            <w:szCs w:val="16"/>
                          </w:rPr>
                          <w:t>Xинд. об</w:t>
                        </w:r>
                      </w:p>
                    </w:tc>
                  </w:tr>
                  <w:tr w:rsidR="007F17F3" w:rsidRPr="002F1FE1" w14:paraId="7A857A31" w14:textId="77777777" w:rsidTr="00F32E07">
                    <w:tc>
                      <w:tcPr>
                        <w:tcW w:w="302" w:type="dxa"/>
                        <w:vAlign w:val="center"/>
                        <w:hideMark/>
                      </w:tcPr>
                      <w:p w14:paraId="43E8FADE" w14:textId="77777777" w:rsidR="007F17F3" w:rsidRPr="002F1FE1" w:rsidRDefault="007F17F3" w:rsidP="007F17F3">
                        <w:pPr>
                          <w:spacing w:before="100" w:beforeAutospacing="1" w:after="100" w:afterAutospacing="1"/>
                          <w:rPr>
                            <w:sz w:val="16"/>
                            <w:szCs w:val="16"/>
                          </w:rPr>
                        </w:pPr>
                        <w:r w:rsidRPr="002F1FE1">
                          <w:rPr>
                            <w:sz w:val="16"/>
                            <w:szCs w:val="16"/>
                          </w:rPr>
                          <w:t>1</w:t>
                        </w:r>
                      </w:p>
                    </w:tc>
                    <w:tc>
                      <w:tcPr>
                        <w:tcW w:w="862" w:type="dxa"/>
                        <w:vAlign w:val="center"/>
                        <w:hideMark/>
                      </w:tcPr>
                      <w:p w14:paraId="5BECE3C0" w14:textId="77777777" w:rsidR="007F17F3" w:rsidRPr="002F1FE1" w:rsidRDefault="007F17F3" w:rsidP="007F17F3">
                        <w:pPr>
                          <w:spacing w:before="100" w:beforeAutospacing="1" w:after="100" w:afterAutospacing="1"/>
                          <w:rPr>
                            <w:sz w:val="16"/>
                            <w:szCs w:val="16"/>
                          </w:rPr>
                        </w:pPr>
                        <w:r w:rsidRPr="002F1FE1">
                          <w:rPr>
                            <w:sz w:val="16"/>
                            <w:szCs w:val="16"/>
                          </w:rPr>
                          <w:t>2</w:t>
                        </w:r>
                      </w:p>
                    </w:tc>
                    <w:tc>
                      <w:tcPr>
                        <w:tcW w:w="502" w:type="dxa"/>
                        <w:vAlign w:val="center"/>
                        <w:hideMark/>
                      </w:tcPr>
                      <w:p w14:paraId="29EA1312" w14:textId="77777777" w:rsidR="007F17F3" w:rsidRPr="002F1FE1" w:rsidRDefault="007F17F3" w:rsidP="007F17F3">
                        <w:pPr>
                          <w:spacing w:before="100" w:beforeAutospacing="1" w:after="100" w:afterAutospacing="1"/>
                          <w:rPr>
                            <w:sz w:val="16"/>
                            <w:szCs w:val="16"/>
                          </w:rPr>
                        </w:pPr>
                        <w:r w:rsidRPr="002F1FE1">
                          <w:rPr>
                            <w:sz w:val="16"/>
                            <w:szCs w:val="16"/>
                          </w:rPr>
                          <w:t>3</w:t>
                        </w:r>
                      </w:p>
                    </w:tc>
                    <w:tc>
                      <w:tcPr>
                        <w:tcW w:w="774" w:type="dxa"/>
                        <w:gridSpan w:val="2"/>
                        <w:vAlign w:val="center"/>
                        <w:hideMark/>
                      </w:tcPr>
                      <w:p w14:paraId="13EA569C" w14:textId="77777777" w:rsidR="007F17F3" w:rsidRPr="002F1FE1" w:rsidRDefault="007F17F3" w:rsidP="007F17F3">
                        <w:pPr>
                          <w:spacing w:before="100" w:beforeAutospacing="1" w:after="100" w:afterAutospacing="1"/>
                          <w:rPr>
                            <w:sz w:val="16"/>
                            <w:szCs w:val="16"/>
                          </w:rPr>
                        </w:pPr>
                        <w:r w:rsidRPr="002F1FE1">
                          <w:rPr>
                            <w:sz w:val="16"/>
                            <w:szCs w:val="16"/>
                          </w:rPr>
                          <w:t>…</w:t>
                        </w:r>
                      </w:p>
                    </w:tc>
                    <w:tc>
                      <w:tcPr>
                        <w:tcW w:w="567" w:type="dxa"/>
                        <w:vAlign w:val="center"/>
                        <w:hideMark/>
                      </w:tcPr>
                      <w:p w14:paraId="20095393" w14:textId="77777777" w:rsidR="007F17F3" w:rsidRPr="002F1FE1" w:rsidRDefault="007F17F3" w:rsidP="007F17F3">
                        <w:pPr>
                          <w:rPr>
                            <w:sz w:val="16"/>
                            <w:szCs w:val="16"/>
                          </w:rPr>
                        </w:pPr>
                      </w:p>
                    </w:tc>
                    <w:tc>
                      <w:tcPr>
                        <w:tcW w:w="1268" w:type="dxa"/>
                        <w:gridSpan w:val="3"/>
                        <w:vAlign w:val="center"/>
                        <w:hideMark/>
                      </w:tcPr>
                      <w:p w14:paraId="20D7EB06" w14:textId="77777777" w:rsidR="007F17F3" w:rsidRPr="002F1FE1" w:rsidRDefault="007F17F3" w:rsidP="007F17F3">
                        <w:pPr>
                          <w:rPr>
                            <w:sz w:val="16"/>
                            <w:szCs w:val="16"/>
                          </w:rPr>
                        </w:pPr>
                      </w:p>
                    </w:tc>
                    <w:tc>
                      <w:tcPr>
                        <w:tcW w:w="567" w:type="dxa"/>
                        <w:vAlign w:val="center"/>
                        <w:hideMark/>
                      </w:tcPr>
                      <w:p w14:paraId="165FF6A3" w14:textId="77777777" w:rsidR="007F17F3" w:rsidRPr="002F1FE1" w:rsidRDefault="007F17F3" w:rsidP="007F17F3">
                        <w:pPr>
                          <w:rPr>
                            <w:sz w:val="16"/>
                            <w:szCs w:val="16"/>
                          </w:rPr>
                        </w:pPr>
                      </w:p>
                    </w:tc>
                  </w:tr>
                  <w:tr w:rsidR="007F17F3" w:rsidRPr="002F1FE1" w14:paraId="1716BB63" w14:textId="77777777" w:rsidTr="00F32E07">
                    <w:tc>
                      <w:tcPr>
                        <w:tcW w:w="302" w:type="dxa"/>
                        <w:vAlign w:val="center"/>
                        <w:hideMark/>
                      </w:tcPr>
                      <w:p w14:paraId="6DADA5BB" w14:textId="77777777" w:rsidR="007F17F3" w:rsidRPr="002F1FE1" w:rsidRDefault="007F17F3" w:rsidP="007F17F3">
                        <w:pPr>
                          <w:spacing w:before="100" w:beforeAutospacing="1" w:after="100" w:afterAutospacing="1"/>
                          <w:rPr>
                            <w:sz w:val="16"/>
                            <w:szCs w:val="16"/>
                          </w:rPr>
                        </w:pPr>
                        <w:r w:rsidRPr="002F1FE1">
                          <w:rPr>
                            <w:sz w:val="16"/>
                            <w:szCs w:val="16"/>
                          </w:rPr>
                          <w:t>1</w:t>
                        </w:r>
                      </w:p>
                    </w:tc>
                    <w:tc>
                      <w:tcPr>
                        <w:tcW w:w="862" w:type="dxa"/>
                        <w:vAlign w:val="center"/>
                        <w:hideMark/>
                      </w:tcPr>
                      <w:p w14:paraId="39BBE18F" w14:textId="77777777" w:rsidR="007F17F3" w:rsidRPr="002F1FE1" w:rsidRDefault="007F17F3" w:rsidP="007F17F3">
                        <w:pPr>
                          <w:rPr>
                            <w:sz w:val="16"/>
                            <w:szCs w:val="16"/>
                          </w:rPr>
                        </w:pPr>
                      </w:p>
                    </w:tc>
                    <w:tc>
                      <w:tcPr>
                        <w:tcW w:w="502" w:type="dxa"/>
                        <w:vAlign w:val="center"/>
                        <w:hideMark/>
                      </w:tcPr>
                      <w:p w14:paraId="77C8F0B4" w14:textId="77777777" w:rsidR="007F17F3" w:rsidRPr="002F1FE1" w:rsidRDefault="007F17F3" w:rsidP="007F17F3">
                        <w:pPr>
                          <w:rPr>
                            <w:sz w:val="16"/>
                            <w:szCs w:val="16"/>
                          </w:rPr>
                        </w:pPr>
                      </w:p>
                    </w:tc>
                    <w:tc>
                      <w:tcPr>
                        <w:tcW w:w="774" w:type="dxa"/>
                        <w:gridSpan w:val="2"/>
                        <w:vAlign w:val="center"/>
                        <w:hideMark/>
                      </w:tcPr>
                      <w:p w14:paraId="72C72DB6" w14:textId="77777777" w:rsidR="007F17F3" w:rsidRPr="002F1FE1" w:rsidRDefault="007F17F3" w:rsidP="007F17F3">
                        <w:pPr>
                          <w:rPr>
                            <w:sz w:val="16"/>
                            <w:szCs w:val="16"/>
                          </w:rPr>
                        </w:pPr>
                      </w:p>
                    </w:tc>
                    <w:tc>
                      <w:tcPr>
                        <w:tcW w:w="567" w:type="dxa"/>
                        <w:vAlign w:val="center"/>
                        <w:hideMark/>
                      </w:tcPr>
                      <w:p w14:paraId="5E3196ED" w14:textId="77777777" w:rsidR="007F17F3" w:rsidRPr="002F1FE1" w:rsidRDefault="007F17F3" w:rsidP="007F17F3">
                        <w:pPr>
                          <w:rPr>
                            <w:sz w:val="16"/>
                            <w:szCs w:val="16"/>
                          </w:rPr>
                        </w:pPr>
                      </w:p>
                    </w:tc>
                    <w:tc>
                      <w:tcPr>
                        <w:tcW w:w="1268" w:type="dxa"/>
                        <w:gridSpan w:val="3"/>
                        <w:vAlign w:val="center"/>
                        <w:hideMark/>
                      </w:tcPr>
                      <w:p w14:paraId="2F77ED06" w14:textId="77777777" w:rsidR="007F17F3" w:rsidRPr="002F1FE1" w:rsidRDefault="007F17F3" w:rsidP="007F17F3">
                        <w:pPr>
                          <w:rPr>
                            <w:sz w:val="16"/>
                            <w:szCs w:val="16"/>
                          </w:rPr>
                        </w:pPr>
                      </w:p>
                    </w:tc>
                    <w:tc>
                      <w:tcPr>
                        <w:tcW w:w="567" w:type="dxa"/>
                        <w:vAlign w:val="center"/>
                        <w:hideMark/>
                      </w:tcPr>
                      <w:p w14:paraId="26CCBA60" w14:textId="77777777" w:rsidR="007F17F3" w:rsidRPr="002F1FE1" w:rsidRDefault="007F17F3" w:rsidP="007F17F3">
                        <w:pPr>
                          <w:rPr>
                            <w:sz w:val="16"/>
                            <w:szCs w:val="16"/>
                          </w:rPr>
                        </w:pPr>
                      </w:p>
                    </w:tc>
                  </w:tr>
                  <w:tr w:rsidR="007F17F3" w:rsidRPr="002F1FE1" w14:paraId="3811245C" w14:textId="77777777" w:rsidTr="00F32E07">
                    <w:tc>
                      <w:tcPr>
                        <w:tcW w:w="302" w:type="dxa"/>
                        <w:vAlign w:val="center"/>
                        <w:hideMark/>
                      </w:tcPr>
                      <w:p w14:paraId="5E1F7584" w14:textId="77777777" w:rsidR="007F17F3" w:rsidRPr="002F1FE1" w:rsidRDefault="007F17F3" w:rsidP="007F17F3">
                        <w:pPr>
                          <w:spacing w:before="100" w:beforeAutospacing="1" w:after="100" w:afterAutospacing="1"/>
                          <w:rPr>
                            <w:sz w:val="16"/>
                            <w:szCs w:val="16"/>
                          </w:rPr>
                        </w:pPr>
                        <w:r w:rsidRPr="002F1FE1">
                          <w:rPr>
                            <w:sz w:val="16"/>
                            <w:szCs w:val="16"/>
                          </w:rPr>
                          <w:t>2</w:t>
                        </w:r>
                      </w:p>
                    </w:tc>
                    <w:tc>
                      <w:tcPr>
                        <w:tcW w:w="862" w:type="dxa"/>
                        <w:vAlign w:val="center"/>
                        <w:hideMark/>
                      </w:tcPr>
                      <w:p w14:paraId="77EC3DC3" w14:textId="77777777" w:rsidR="007F17F3" w:rsidRPr="002F1FE1" w:rsidRDefault="007F17F3" w:rsidP="007F17F3">
                        <w:pPr>
                          <w:rPr>
                            <w:sz w:val="16"/>
                            <w:szCs w:val="16"/>
                          </w:rPr>
                        </w:pPr>
                      </w:p>
                    </w:tc>
                    <w:tc>
                      <w:tcPr>
                        <w:tcW w:w="502" w:type="dxa"/>
                        <w:vAlign w:val="center"/>
                        <w:hideMark/>
                      </w:tcPr>
                      <w:p w14:paraId="3D0A68DC" w14:textId="77777777" w:rsidR="007F17F3" w:rsidRPr="002F1FE1" w:rsidRDefault="007F17F3" w:rsidP="007F17F3">
                        <w:pPr>
                          <w:rPr>
                            <w:sz w:val="16"/>
                            <w:szCs w:val="16"/>
                          </w:rPr>
                        </w:pPr>
                      </w:p>
                    </w:tc>
                    <w:tc>
                      <w:tcPr>
                        <w:tcW w:w="774" w:type="dxa"/>
                        <w:gridSpan w:val="2"/>
                        <w:vAlign w:val="center"/>
                        <w:hideMark/>
                      </w:tcPr>
                      <w:p w14:paraId="5365A60C" w14:textId="77777777" w:rsidR="007F17F3" w:rsidRPr="002F1FE1" w:rsidRDefault="007F17F3" w:rsidP="007F17F3">
                        <w:pPr>
                          <w:rPr>
                            <w:sz w:val="16"/>
                            <w:szCs w:val="16"/>
                          </w:rPr>
                        </w:pPr>
                      </w:p>
                    </w:tc>
                    <w:tc>
                      <w:tcPr>
                        <w:tcW w:w="567" w:type="dxa"/>
                        <w:vAlign w:val="center"/>
                        <w:hideMark/>
                      </w:tcPr>
                      <w:p w14:paraId="7DA00A4C" w14:textId="77777777" w:rsidR="007F17F3" w:rsidRPr="002F1FE1" w:rsidRDefault="007F17F3" w:rsidP="007F17F3">
                        <w:pPr>
                          <w:rPr>
                            <w:sz w:val="16"/>
                            <w:szCs w:val="16"/>
                          </w:rPr>
                        </w:pPr>
                      </w:p>
                    </w:tc>
                    <w:tc>
                      <w:tcPr>
                        <w:tcW w:w="1268" w:type="dxa"/>
                        <w:gridSpan w:val="3"/>
                        <w:vAlign w:val="center"/>
                        <w:hideMark/>
                      </w:tcPr>
                      <w:p w14:paraId="7FB8140B" w14:textId="77777777" w:rsidR="007F17F3" w:rsidRPr="002F1FE1" w:rsidRDefault="007F17F3" w:rsidP="007F17F3">
                        <w:pPr>
                          <w:rPr>
                            <w:sz w:val="16"/>
                            <w:szCs w:val="16"/>
                          </w:rPr>
                        </w:pPr>
                      </w:p>
                    </w:tc>
                    <w:tc>
                      <w:tcPr>
                        <w:tcW w:w="567" w:type="dxa"/>
                        <w:vAlign w:val="center"/>
                        <w:hideMark/>
                      </w:tcPr>
                      <w:p w14:paraId="53E5F5BD" w14:textId="77777777" w:rsidR="007F17F3" w:rsidRPr="002F1FE1" w:rsidRDefault="007F17F3" w:rsidP="007F17F3">
                        <w:pPr>
                          <w:rPr>
                            <w:sz w:val="16"/>
                            <w:szCs w:val="16"/>
                          </w:rPr>
                        </w:pPr>
                      </w:p>
                    </w:tc>
                  </w:tr>
                  <w:tr w:rsidR="007F17F3" w:rsidRPr="002F1FE1" w14:paraId="71B88D53" w14:textId="77777777" w:rsidTr="00F32E07">
                    <w:tc>
                      <w:tcPr>
                        <w:tcW w:w="302" w:type="dxa"/>
                        <w:vAlign w:val="center"/>
                        <w:hideMark/>
                      </w:tcPr>
                      <w:p w14:paraId="04ACA8F4" w14:textId="77777777" w:rsidR="007F17F3" w:rsidRPr="002F1FE1" w:rsidRDefault="007F17F3" w:rsidP="007F17F3">
                        <w:pPr>
                          <w:spacing w:before="100" w:beforeAutospacing="1" w:after="100" w:afterAutospacing="1"/>
                          <w:rPr>
                            <w:sz w:val="16"/>
                            <w:szCs w:val="16"/>
                          </w:rPr>
                        </w:pPr>
                        <w:r w:rsidRPr="002F1FE1">
                          <w:rPr>
                            <w:sz w:val="16"/>
                            <w:szCs w:val="16"/>
                          </w:rPr>
                          <w:t>…</w:t>
                        </w:r>
                      </w:p>
                    </w:tc>
                    <w:tc>
                      <w:tcPr>
                        <w:tcW w:w="862" w:type="dxa"/>
                        <w:vAlign w:val="center"/>
                        <w:hideMark/>
                      </w:tcPr>
                      <w:p w14:paraId="6EDA4FB6" w14:textId="77777777" w:rsidR="007F17F3" w:rsidRPr="002F1FE1" w:rsidRDefault="007F17F3" w:rsidP="007F17F3">
                        <w:pPr>
                          <w:rPr>
                            <w:sz w:val="16"/>
                            <w:szCs w:val="16"/>
                          </w:rPr>
                        </w:pPr>
                      </w:p>
                    </w:tc>
                    <w:tc>
                      <w:tcPr>
                        <w:tcW w:w="502" w:type="dxa"/>
                        <w:vAlign w:val="center"/>
                        <w:hideMark/>
                      </w:tcPr>
                      <w:p w14:paraId="4830E65D" w14:textId="77777777" w:rsidR="007F17F3" w:rsidRPr="002F1FE1" w:rsidRDefault="007F17F3" w:rsidP="007F17F3">
                        <w:pPr>
                          <w:rPr>
                            <w:sz w:val="16"/>
                            <w:szCs w:val="16"/>
                          </w:rPr>
                        </w:pPr>
                      </w:p>
                    </w:tc>
                    <w:tc>
                      <w:tcPr>
                        <w:tcW w:w="774" w:type="dxa"/>
                        <w:gridSpan w:val="2"/>
                        <w:vAlign w:val="center"/>
                        <w:hideMark/>
                      </w:tcPr>
                      <w:p w14:paraId="17025155" w14:textId="77777777" w:rsidR="007F17F3" w:rsidRPr="002F1FE1" w:rsidRDefault="007F17F3" w:rsidP="007F17F3">
                        <w:pPr>
                          <w:rPr>
                            <w:sz w:val="16"/>
                            <w:szCs w:val="16"/>
                          </w:rPr>
                        </w:pPr>
                      </w:p>
                    </w:tc>
                    <w:tc>
                      <w:tcPr>
                        <w:tcW w:w="567" w:type="dxa"/>
                        <w:vAlign w:val="center"/>
                        <w:hideMark/>
                      </w:tcPr>
                      <w:p w14:paraId="4EF6F1A9" w14:textId="77777777" w:rsidR="007F17F3" w:rsidRPr="002F1FE1" w:rsidRDefault="007F17F3" w:rsidP="007F17F3">
                        <w:pPr>
                          <w:rPr>
                            <w:sz w:val="16"/>
                            <w:szCs w:val="16"/>
                          </w:rPr>
                        </w:pPr>
                      </w:p>
                    </w:tc>
                    <w:tc>
                      <w:tcPr>
                        <w:tcW w:w="1268" w:type="dxa"/>
                        <w:gridSpan w:val="3"/>
                        <w:vAlign w:val="center"/>
                        <w:hideMark/>
                      </w:tcPr>
                      <w:p w14:paraId="72A1BAAE" w14:textId="77777777" w:rsidR="007F17F3" w:rsidRPr="002F1FE1" w:rsidRDefault="007F17F3" w:rsidP="007F17F3">
                        <w:pPr>
                          <w:rPr>
                            <w:sz w:val="16"/>
                            <w:szCs w:val="16"/>
                          </w:rPr>
                        </w:pPr>
                      </w:p>
                    </w:tc>
                    <w:tc>
                      <w:tcPr>
                        <w:tcW w:w="567" w:type="dxa"/>
                        <w:vAlign w:val="center"/>
                        <w:hideMark/>
                      </w:tcPr>
                      <w:p w14:paraId="4183A0B1" w14:textId="77777777" w:rsidR="007F17F3" w:rsidRPr="002F1FE1" w:rsidRDefault="007F17F3" w:rsidP="007F17F3">
                        <w:pPr>
                          <w:rPr>
                            <w:sz w:val="16"/>
                            <w:szCs w:val="16"/>
                          </w:rPr>
                        </w:pPr>
                      </w:p>
                    </w:tc>
                  </w:tr>
                </w:tbl>
                <w:p w14:paraId="1AABCBFD" w14:textId="77777777" w:rsidR="00230D07" w:rsidRDefault="00230D07" w:rsidP="00230D07"/>
                <w:p w14:paraId="4BBD7244" w14:textId="77777777" w:rsidR="00230D07" w:rsidRPr="002F1FE1" w:rsidRDefault="00230D07" w:rsidP="00230D07">
                  <w:pPr>
                    <w:pStyle w:val="3"/>
                    <w:jc w:val="right"/>
                    <w:rPr>
                      <w:rFonts w:ascii="Times New Roman" w:hAnsi="Times New Roman" w:cs="Times New Roman"/>
                      <w:color w:val="auto"/>
                      <w:sz w:val="20"/>
                      <w:szCs w:val="20"/>
                    </w:rPr>
                  </w:pPr>
                  <w:r w:rsidRPr="002F1FE1">
                    <w:rPr>
                      <w:rFonts w:ascii="Times New Roman" w:hAnsi="Times New Roman" w:cs="Times New Roman"/>
                      <w:color w:val="auto"/>
                      <w:sz w:val="20"/>
                      <w:szCs w:val="20"/>
                    </w:rPr>
                    <w:t>Форма 8</w:t>
                  </w:r>
                </w:p>
                <w:p w14:paraId="3DD56DE0" w14:textId="77777777" w:rsidR="00230D07" w:rsidRPr="00450913" w:rsidRDefault="00230D07" w:rsidP="00230D07">
                  <w:pPr>
                    <w:outlineLvl w:val="2"/>
                    <w:rPr>
                      <w:bCs/>
                    </w:rPr>
                  </w:pPr>
                  <w:r w:rsidRPr="00450913">
                    <w:rPr>
                      <w:bCs/>
                    </w:rPr>
                    <w:t>Перечень статистически недостоверныхв субъекта</w:t>
                  </w:r>
                </w:p>
                <w:p w14:paraId="3FE4F5AE" w14:textId="69CEB41F" w:rsidR="00230D07" w:rsidRPr="002F1FE1" w:rsidRDefault="00230D07" w:rsidP="00230D07">
                  <w:r w:rsidRPr="00450913">
                    <w:t>      ________________________________________________</w:t>
                  </w:r>
                  <w:r w:rsidRPr="002F1FE1">
                    <w:br/>
                    <w:t> (наименование субъекта) на оказание регулируемой услуги ___________________________________________________</w:t>
                  </w:r>
                  <w:r w:rsidRPr="002F1FE1">
                    <w:br/>
                    <w:t>   (наименование регулируемой услуги) ________________________</w:t>
                  </w:r>
                </w:p>
                <w:p w14:paraId="4DB1DCBE" w14:textId="77777777" w:rsidR="00230D07" w:rsidRPr="002F1FE1" w:rsidRDefault="00230D07" w:rsidP="00230D07">
                  <w:r w:rsidRPr="002F1FE1">
                    <w:t>      в разрезе статей расходов</w:t>
                  </w:r>
                </w:p>
                <w:tbl>
                  <w:tblPr>
                    <w:tblW w:w="5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78"/>
                    <w:gridCol w:w="1635"/>
                    <w:gridCol w:w="1276"/>
                    <w:gridCol w:w="850"/>
                    <w:gridCol w:w="567"/>
                    <w:gridCol w:w="461"/>
                  </w:tblGrid>
                  <w:tr w:rsidR="007F17F3" w:rsidRPr="002F1FE1" w14:paraId="3F6E19B6" w14:textId="77777777" w:rsidTr="007F17F3">
                    <w:tc>
                      <w:tcPr>
                        <w:tcW w:w="378" w:type="dxa"/>
                        <w:vMerge w:val="restart"/>
                        <w:vAlign w:val="center"/>
                        <w:hideMark/>
                      </w:tcPr>
                      <w:p w14:paraId="363F135E" w14:textId="77777777" w:rsidR="007F17F3" w:rsidRPr="002F1FE1" w:rsidRDefault="007F17F3" w:rsidP="007F17F3">
                        <w:pPr>
                          <w:spacing w:before="100" w:beforeAutospacing="1" w:after="100" w:afterAutospacing="1"/>
                          <w:jc w:val="center"/>
                          <w:rPr>
                            <w:sz w:val="16"/>
                            <w:szCs w:val="16"/>
                          </w:rPr>
                        </w:pPr>
                        <w:r w:rsidRPr="002F1FE1">
                          <w:rPr>
                            <w:sz w:val="16"/>
                            <w:szCs w:val="16"/>
                          </w:rPr>
                          <w:t>№ п/п</w:t>
                        </w:r>
                      </w:p>
                    </w:tc>
                    <w:tc>
                      <w:tcPr>
                        <w:tcW w:w="1635" w:type="dxa"/>
                        <w:vMerge w:val="restart"/>
                        <w:vAlign w:val="center"/>
                        <w:hideMark/>
                      </w:tcPr>
                      <w:p w14:paraId="2CD6C083" w14:textId="77777777" w:rsidR="007F17F3" w:rsidRPr="002F1FE1" w:rsidRDefault="007F17F3" w:rsidP="007F17F3">
                        <w:pPr>
                          <w:spacing w:before="100" w:beforeAutospacing="1" w:after="100" w:afterAutospacing="1"/>
                          <w:jc w:val="center"/>
                          <w:rPr>
                            <w:sz w:val="16"/>
                            <w:szCs w:val="16"/>
                          </w:rPr>
                        </w:pPr>
                        <w:r w:rsidRPr="002F1FE1">
                          <w:rPr>
                            <w:sz w:val="16"/>
                            <w:szCs w:val="16"/>
                          </w:rPr>
                          <w:t>Наименование статьи расходов, заявленная субъектом сумма которых признана статистически недостоверной</w:t>
                        </w:r>
                      </w:p>
                    </w:tc>
                    <w:tc>
                      <w:tcPr>
                        <w:tcW w:w="1276" w:type="dxa"/>
                        <w:vMerge w:val="restart"/>
                        <w:vAlign w:val="center"/>
                        <w:hideMark/>
                      </w:tcPr>
                      <w:p w14:paraId="45A42061" w14:textId="77777777" w:rsidR="007F17F3" w:rsidRPr="002F1FE1" w:rsidRDefault="007F17F3" w:rsidP="007F17F3">
                        <w:pPr>
                          <w:spacing w:before="100" w:beforeAutospacing="1" w:after="100" w:afterAutospacing="1"/>
                          <w:jc w:val="center"/>
                          <w:rPr>
                            <w:sz w:val="16"/>
                            <w:szCs w:val="16"/>
                          </w:rPr>
                        </w:pPr>
                        <w:r w:rsidRPr="002F1FE1">
                          <w:rPr>
                            <w:sz w:val="16"/>
                            <w:szCs w:val="16"/>
                          </w:rPr>
                          <w:t>Единица измерения</w:t>
                        </w:r>
                      </w:p>
                    </w:tc>
                    <w:tc>
                      <w:tcPr>
                        <w:tcW w:w="1878" w:type="dxa"/>
                        <w:gridSpan w:val="3"/>
                        <w:vAlign w:val="center"/>
                        <w:hideMark/>
                      </w:tcPr>
                      <w:p w14:paraId="447B0B52" w14:textId="77777777" w:rsidR="007F17F3" w:rsidRPr="002F1FE1" w:rsidRDefault="007F17F3" w:rsidP="007F17F3">
                        <w:pPr>
                          <w:spacing w:before="100" w:beforeAutospacing="1" w:after="100" w:afterAutospacing="1"/>
                          <w:jc w:val="center"/>
                          <w:rPr>
                            <w:sz w:val="16"/>
                            <w:szCs w:val="16"/>
                          </w:rPr>
                        </w:pPr>
                        <w:r w:rsidRPr="002F1FE1">
                          <w:rPr>
                            <w:sz w:val="16"/>
                            <w:szCs w:val="16"/>
                          </w:rPr>
                          <w:t>Заявленная субъектом сумма расходов</w:t>
                        </w:r>
                      </w:p>
                    </w:tc>
                  </w:tr>
                  <w:tr w:rsidR="007F17F3" w:rsidRPr="002F1FE1" w14:paraId="4D210080" w14:textId="77777777" w:rsidTr="007F17F3">
                    <w:tc>
                      <w:tcPr>
                        <w:tcW w:w="378" w:type="dxa"/>
                        <w:vMerge/>
                        <w:vAlign w:val="center"/>
                        <w:hideMark/>
                      </w:tcPr>
                      <w:p w14:paraId="7DDD3B8C" w14:textId="77777777" w:rsidR="007F17F3" w:rsidRPr="002F1FE1" w:rsidRDefault="007F17F3" w:rsidP="007F17F3">
                        <w:pPr>
                          <w:rPr>
                            <w:sz w:val="16"/>
                            <w:szCs w:val="16"/>
                          </w:rPr>
                        </w:pPr>
                      </w:p>
                    </w:tc>
                    <w:tc>
                      <w:tcPr>
                        <w:tcW w:w="1635" w:type="dxa"/>
                        <w:vMerge/>
                        <w:vAlign w:val="center"/>
                        <w:hideMark/>
                      </w:tcPr>
                      <w:p w14:paraId="2B42614C" w14:textId="77777777" w:rsidR="007F17F3" w:rsidRPr="002F1FE1" w:rsidRDefault="007F17F3" w:rsidP="007F17F3">
                        <w:pPr>
                          <w:rPr>
                            <w:sz w:val="16"/>
                            <w:szCs w:val="16"/>
                          </w:rPr>
                        </w:pPr>
                      </w:p>
                    </w:tc>
                    <w:tc>
                      <w:tcPr>
                        <w:tcW w:w="1276" w:type="dxa"/>
                        <w:vMerge/>
                        <w:vAlign w:val="center"/>
                        <w:hideMark/>
                      </w:tcPr>
                      <w:p w14:paraId="2C9B68C4" w14:textId="77777777" w:rsidR="007F17F3" w:rsidRPr="002F1FE1" w:rsidRDefault="007F17F3" w:rsidP="007F17F3">
                        <w:pPr>
                          <w:rPr>
                            <w:sz w:val="16"/>
                            <w:szCs w:val="16"/>
                          </w:rPr>
                        </w:pPr>
                      </w:p>
                    </w:tc>
                    <w:tc>
                      <w:tcPr>
                        <w:tcW w:w="850" w:type="dxa"/>
                        <w:vAlign w:val="center"/>
                        <w:hideMark/>
                      </w:tcPr>
                      <w:p w14:paraId="610EFDF8" w14:textId="77777777" w:rsidR="007F17F3" w:rsidRPr="002F1FE1" w:rsidRDefault="007F17F3" w:rsidP="007F17F3">
                        <w:pPr>
                          <w:spacing w:before="100" w:beforeAutospacing="1" w:after="100" w:afterAutospacing="1"/>
                          <w:jc w:val="center"/>
                          <w:rPr>
                            <w:sz w:val="16"/>
                            <w:szCs w:val="16"/>
                          </w:rPr>
                        </w:pPr>
                        <w:r w:rsidRPr="002F1FE1">
                          <w:rPr>
                            <w:sz w:val="16"/>
                            <w:szCs w:val="16"/>
                          </w:rPr>
                          <w:t>Год 1</w:t>
                        </w:r>
                      </w:p>
                    </w:tc>
                    <w:tc>
                      <w:tcPr>
                        <w:tcW w:w="567" w:type="dxa"/>
                        <w:vAlign w:val="center"/>
                        <w:hideMark/>
                      </w:tcPr>
                      <w:p w14:paraId="1731F9F9" w14:textId="77777777" w:rsidR="007F17F3" w:rsidRPr="002F1FE1" w:rsidRDefault="007F17F3" w:rsidP="007F17F3">
                        <w:pPr>
                          <w:spacing w:before="100" w:beforeAutospacing="1" w:after="100" w:afterAutospacing="1"/>
                          <w:jc w:val="center"/>
                          <w:rPr>
                            <w:sz w:val="16"/>
                            <w:szCs w:val="16"/>
                          </w:rPr>
                        </w:pPr>
                        <w:r w:rsidRPr="002F1FE1">
                          <w:rPr>
                            <w:sz w:val="16"/>
                            <w:szCs w:val="16"/>
                          </w:rPr>
                          <w:t>…</w:t>
                        </w:r>
                      </w:p>
                    </w:tc>
                    <w:tc>
                      <w:tcPr>
                        <w:tcW w:w="461" w:type="dxa"/>
                        <w:vAlign w:val="center"/>
                        <w:hideMark/>
                      </w:tcPr>
                      <w:p w14:paraId="734F87FE" w14:textId="77777777" w:rsidR="007F17F3" w:rsidRPr="002F1FE1" w:rsidRDefault="007F17F3" w:rsidP="007F17F3">
                        <w:pPr>
                          <w:spacing w:before="100" w:beforeAutospacing="1" w:after="100" w:afterAutospacing="1"/>
                          <w:jc w:val="center"/>
                          <w:rPr>
                            <w:sz w:val="16"/>
                            <w:szCs w:val="16"/>
                          </w:rPr>
                        </w:pPr>
                        <w:r w:rsidRPr="002F1FE1">
                          <w:rPr>
                            <w:sz w:val="16"/>
                            <w:szCs w:val="16"/>
                          </w:rPr>
                          <w:t>Год Пзаяв</w:t>
                        </w:r>
                      </w:p>
                    </w:tc>
                  </w:tr>
                  <w:tr w:rsidR="007F17F3" w:rsidRPr="002F1FE1" w14:paraId="192BA867" w14:textId="77777777" w:rsidTr="007F17F3">
                    <w:tc>
                      <w:tcPr>
                        <w:tcW w:w="378" w:type="dxa"/>
                        <w:vAlign w:val="center"/>
                        <w:hideMark/>
                      </w:tcPr>
                      <w:p w14:paraId="061D17A1" w14:textId="77777777" w:rsidR="007F17F3" w:rsidRPr="002F1FE1" w:rsidRDefault="007F17F3" w:rsidP="007F17F3">
                        <w:pPr>
                          <w:spacing w:before="100" w:beforeAutospacing="1" w:after="100" w:afterAutospacing="1"/>
                          <w:jc w:val="center"/>
                          <w:rPr>
                            <w:sz w:val="16"/>
                            <w:szCs w:val="16"/>
                          </w:rPr>
                        </w:pPr>
                        <w:r w:rsidRPr="002F1FE1">
                          <w:rPr>
                            <w:sz w:val="16"/>
                            <w:szCs w:val="16"/>
                          </w:rPr>
                          <w:t>1</w:t>
                        </w:r>
                      </w:p>
                    </w:tc>
                    <w:tc>
                      <w:tcPr>
                        <w:tcW w:w="1635" w:type="dxa"/>
                        <w:vAlign w:val="center"/>
                        <w:hideMark/>
                      </w:tcPr>
                      <w:p w14:paraId="252028E6" w14:textId="77777777" w:rsidR="007F17F3" w:rsidRPr="002F1FE1" w:rsidRDefault="007F17F3" w:rsidP="007F17F3">
                        <w:pPr>
                          <w:spacing w:before="100" w:beforeAutospacing="1" w:after="100" w:afterAutospacing="1"/>
                          <w:jc w:val="center"/>
                          <w:rPr>
                            <w:sz w:val="16"/>
                            <w:szCs w:val="16"/>
                          </w:rPr>
                        </w:pPr>
                        <w:r w:rsidRPr="002F1FE1">
                          <w:rPr>
                            <w:sz w:val="16"/>
                            <w:szCs w:val="16"/>
                          </w:rPr>
                          <w:t>2</w:t>
                        </w:r>
                      </w:p>
                    </w:tc>
                    <w:tc>
                      <w:tcPr>
                        <w:tcW w:w="1276" w:type="dxa"/>
                        <w:vAlign w:val="center"/>
                        <w:hideMark/>
                      </w:tcPr>
                      <w:p w14:paraId="5DCDB5E0" w14:textId="77777777" w:rsidR="007F17F3" w:rsidRPr="002F1FE1" w:rsidRDefault="007F17F3" w:rsidP="007F17F3">
                        <w:pPr>
                          <w:spacing w:before="100" w:beforeAutospacing="1" w:after="100" w:afterAutospacing="1"/>
                          <w:jc w:val="center"/>
                          <w:rPr>
                            <w:sz w:val="16"/>
                            <w:szCs w:val="16"/>
                          </w:rPr>
                        </w:pPr>
                        <w:r w:rsidRPr="002F1FE1">
                          <w:rPr>
                            <w:sz w:val="16"/>
                            <w:szCs w:val="16"/>
                          </w:rPr>
                          <w:t>3</w:t>
                        </w:r>
                      </w:p>
                    </w:tc>
                    <w:tc>
                      <w:tcPr>
                        <w:tcW w:w="850" w:type="dxa"/>
                        <w:vAlign w:val="center"/>
                        <w:hideMark/>
                      </w:tcPr>
                      <w:p w14:paraId="37C746AA" w14:textId="77777777" w:rsidR="007F17F3" w:rsidRPr="002F1FE1" w:rsidRDefault="007F17F3" w:rsidP="007F17F3">
                        <w:pPr>
                          <w:spacing w:before="100" w:beforeAutospacing="1" w:after="100" w:afterAutospacing="1"/>
                          <w:jc w:val="center"/>
                          <w:rPr>
                            <w:sz w:val="16"/>
                            <w:szCs w:val="16"/>
                          </w:rPr>
                        </w:pPr>
                        <w:r w:rsidRPr="002F1FE1">
                          <w:rPr>
                            <w:sz w:val="16"/>
                            <w:szCs w:val="16"/>
                          </w:rPr>
                          <w:t>5</w:t>
                        </w:r>
                      </w:p>
                    </w:tc>
                    <w:tc>
                      <w:tcPr>
                        <w:tcW w:w="567" w:type="dxa"/>
                        <w:vAlign w:val="center"/>
                        <w:hideMark/>
                      </w:tcPr>
                      <w:p w14:paraId="72EEBDFF" w14:textId="77777777" w:rsidR="007F17F3" w:rsidRPr="002F1FE1" w:rsidRDefault="007F17F3" w:rsidP="007F17F3">
                        <w:pPr>
                          <w:spacing w:before="100" w:beforeAutospacing="1" w:after="100" w:afterAutospacing="1"/>
                          <w:jc w:val="center"/>
                          <w:rPr>
                            <w:sz w:val="16"/>
                            <w:szCs w:val="16"/>
                          </w:rPr>
                        </w:pPr>
                        <w:r w:rsidRPr="002F1FE1">
                          <w:rPr>
                            <w:sz w:val="16"/>
                            <w:szCs w:val="16"/>
                          </w:rPr>
                          <w:t>…</w:t>
                        </w:r>
                      </w:p>
                    </w:tc>
                    <w:tc>
                      <w:tcPr>
                        <w:tcW w:w="461" w:type="dxa"/>
                        <w:vAlign w:val="center"/>
                        <w:hideMark/>
                      </w:tcPr>
                      <w:p w14:paraId="4BFBE276" w14:textId="77777777" w:rsidR="007F17F3" w:rsidRPr="002F1FE1" w:rsidRDefault="007F17F3" w:rsidP="007F17F3">
                        <w:pPr>
                          <w:rPr>
                            <w:sz w:val="16"/>
                            <w:szCs w:val="16"/>
                          </w:rPr>
                        </w:pPr>
                      </w:p>
                    </w:tc>
                  </w:tr>
                  <w:tr w:rsidR="007F17F3" w:rsidRPr="002F1FE1" w14:paraId="7028214C" w14:textId="77777777" w:rsidTr="007F17F3">
                    <w:tc>
                      <w:tcPr>
                        <w:tcW w:w="378" w:type="dxa"/>
                        <w:vAlign w:val="center"/>
                        <w:hideMark/>
                      </w:tcPr>
                      <w:p w14:paraId="3AE84199" w14:textId="77777777" w:rsidR="007F17F3" w:rsidRPr="002F1FE1" w:rsidRDefault="007F17F3" w:rsidP="007F17F3">
                        <w:pPr>
                          <w:rPr>
                            <w:sz w:val="16"/>
                            <w:szCs w:val="16"/>
                          </w:rPr>
                        </w:pPr>
                      </w:p>
                    </w:tc>
                    <w:tc>
                      <w:tcPr>
                        <w:tcW w:w="1635" w:type="dxa"/>
                        <w:vAlign w:val="center"/>
                        <w:hideMark/>
                      </w:tcPr>
                      <w:p w14:paraId="7B295DAD" w14:textId="77777777" w:rsidR="007F17F3" w:rsidRPr="002F1FE1" w:rsidRDefault="007F17F3" w:rsidP="007F17F3">
                        <w:pPr>
                          <w:rPr>
                            <w:sz w:val="16"/>
                            <w:szCs w:val="16"/>
                          </w:rPr>
                        </w:pPr>
                      </w:p>
                    </w:tc>
                    <w:tc>
                      <w:tcPr>
                        <w:tcW w:w="1276" w:type="dxa"/>
                        <w:vAlign w:val="center"/>
                        <w:hideMark/>
                      </w:tcPr>
                      <w:p w14:paraId="7CFBA08B" w14:textId="77777777" w:rsidR="007F17F3" w:rsidRPr="002F1FE1" w:rsidRDefault="007F17F3" w:rsidP="007F17F3">
                        <w:pPr>
                          <w:spacing w:before="100" w:beforeAutospacing="1" w:after="100" w:afterAutospacing="1"/>
                          <w:rPr>
                            <w:sz w:val="16"/>
                            <w:szCs w:val="16"/>
                          </w:rPr>
                        </w:pPr>
                        <w:r w:rsidRPr="002F1FE1">
                          <w:rPr>
                            <w:sz w:val="16"/>
                            <w:szCs w:val="16"/>
                          </w:rPr>
                          <w:t>Тысяча тенге</w:t>
                        </w:r>
                      </w:p>
                    </w:tc>
                    <w:tc>
                      <w:tcPr>
                        <w:tcW w:w="850" w:type="dxa"/>
                        <w:vAlign w:val="center"/>
                        <w:hideMark/>
                      </w:tcPr>
                      <w:p w14:paraId="5C4AE782" w14:textId="77777777" w:rsidR="007F17F3" w:rsidRPr="002F1FE1" w:rsidRDefault="007F17F3" w:rsidP="007F17F3">
                        <w:pPr>
                          <w:rPr>
                            <w:sz w:val="16"/>
                            <w:szCs w:val="16"/>
                          </w:rPr>
                        </w:pPr>
                      </w:p>
                    </w:tc>
                    <w:tc>
                      <w:tcPr>
                        <w:tcW w:w="567" w:type="dxa"/>
                        <w:vAlign w:val="center"/>
                        <w:hideMark/>
                      </w:tcPr>
                      <w:p w14:paraId="40A05F89" w14:textId="77777777" w:rsidR="007F17F3" w:rsidRPr="002F1FE1" w:rsidRDefault="007F17F3" w:rsidP="007F17F3">
                        <w:pPr>
                          <w:rPr>
                            <w:sz w:val="16"/>
                            <w:szCs w:val="16"/>
                          </w:rPr>
                        </w:pPr>
                      </w:p>
                    </w:tc>
                    <w:tc>
                      <w:tcPr>
                        <w:tcW w:w="461" w:type="dxa"/>
                        <w:vAlign w:val="center"/>
                        <w:hideMark/>
                      </w:tcPr>
                      <w:p w14:paraId="637DE787" w14:textId="77777777" w:rsidR="007F17F3" w:rsidRPr="002F1FE1" w:rsidRDefault="007F17F3" w:rsidP="007F17F3">
                        <w:pPr>
                          <w:rPr>
                            <w:sz w:val="16"/>
                            <w:szCs w:val="16"/>
                          </w:rPr>
                        </w:pPr>
                      </w:p>
                    </w:tc>
                  </w:tr>
                  <w:tr w:rsidR="007F17F3" w:rsidRPr="002F1FE1" w14:paraId="4D7E2CA7" w14:textId="77777777" w:rsidTr="007F17F3">
                    <w:trPr>
                      <w:trHeight w:val="144"/>
                    </w:trPr>
                    <w:tc>
                      <w:tcPr>
                        <w:tcW w:w="378" w:type="dxa"/>
                        <w:vAlign w:val="center"/>
                        <w:hideMark/>
                      </w:tcPr>
                      <w:p w14:paraId="4E925918" w14:textId="77777777" w:rsidR="007F17F3" w:rsidRPr="002F1FE1" w:rsidRDefault="007F17F3" w:rsidP="007F17F3">
                        <w:pPr>
                          <w:rPr>
                            <w:sz w:val="16"/>
                            <w:szCs w:val="16"/>
                          </w:rPr>
                        </w:pPr>
                      </w:p>
                    </w:tc>
                    <w:tc>
                      <w:tcPr>
                        <w:tcW w:w="1635" w:type="dxa"/>
                        <w:vAlign w:val="center"/>
                        <w:hideMark/>
                      </w:tcPr>
                      <w:p w14:paraId="5F70CA8E" w14:textId="77777777" w:rsidR="007F17F3" w:rsidRPr="002F1FE1" w:rsidRDefault="007F17F3" w:rsidP="007F17F3">
                        <w:pPr>
                          <w:rPr>
                            <w:sz w:val="16"/>
                            <w:szCs w:val="16"/>
                          </w:rPr>
                        </w:pPr>
                      </w:p>
                    </w:tc>
                    <w:tc>
                      <w:tcPr>
                        <w:tcW w:w="1276" w:type="dxa"/>
                        <w:vAlign w:val="center"/>
                        <w:hideMark/>
                      </w:tcPr>
                      <w:p w14:paraId="05178574" w14:textId="77777777" w:rsidR="007F17F3" w:rsidRPr="002F1FE1" w:rsidRDefault="007F17F3" w:rsidP="007F17F3">
                        <w:pPr>
                          <w:rPr>
                            <w:sz w:val="16"/>
                            <w:szCs w:val="16"/>
                          </w:rPr>
                        </w:pPr>
                      </w:p>
                    </w:tc>
                    <w:tc>
                      <w:tcPr>
                        <w:tcW w:w="850" w:type="dxa"/>
                        <w:vAlign w:val="center"/>
                        <w:hideMark/>
                      </w:tcPr>
                      <w:p w14:paraId="72675AC6" w14:textId="77777777" w:rsidR="007F17F3" w:rsidRPr="002F1FE1" w:rsidRDefault="007F17F3" w:rsidP="007F17F3">
                        <w:pPr>
                          <w:rPr>
                            <w:sz w:val="16"/>
                            <w:szCs w:val="16"/>
                          </w:rPr>
                        </w:pPr>
                      </w:p>
                    </w:tc>
                    <w:tc>
                      <w:tcPr>
                        <w:tcW w:w="567" w:type="dxa"/>
                        <w:vAlign w:val="center"/>
                        <w:hideMark/>
                      </w:tcPr>
                      <w:p w14:paraId="02126182" w14:textId="77777777" w:rsidR="007F17F3" w:rsidRPr="002F1FE1" w:rsidRDefault="007F17F3" w:rsidP="007F17F3">
                        <w:pPr>
                          <w:rPr>
                            <w:sz w:val="16"/>
                            <w:szCs w:val="16"/>
                          </w:rPr>
                        </w:pPr>
                      </w:p>
                    </w:tc>
                    <w:tc>
                      <w:tcPr>
                        <w:tcW w:w="461" w:type="dxa"/>
                        <w:vAlign w:val="center"/>
                        <w:hideMark/>
                      </w:tcPr>
                      <w:p w14:paraId="16336A35" w14:textId="77777777" w:rsidR="007F17F3" w:rsidRPr="002F1FE1" w:rsidRDefault="007F17F3" w:rsidP="007F17F3">
                        <w:pPr>
                          <w:rPr>
                            <w:sz w:val="16"/>
                            <w:szCs w:val="16"/>
                          </w:rPr>
                        </w:pPr>
                      </w:p>
                    </w:tc>
                  </w:tr>
                  <w:tr w:rsidR="007F17F3" w:rsidRPr="002F1FE1" w14:paraId="3E16B375" w14:textId="77777777" w:rsidTr="007F17F3">
                    <w:trPr>
                      <w:trHeight w:val="90"/>
                    </w:trPr>
                    <w:tc>
                      <w:tcPr>
                        <w:tcW w:w="378" w:type="dxa"/>
                        <w:vAlign w:val="center"/>
                        <w:hideMark/>
                      </w:tcPr>
                      <w:p w14:paraId="7C83D263" w14:textId="77777777" w:rsidR="007F17F3" w:rsidRPr="002F1FE1" w:rsidRDefault="007F17F3" w:rsidP="007F17F3">
                        <w:pPr>
                          <w:rPr>
                            <w:sz w:val="16"/>
                            <w:szCs w:val="16"/>
                          </w:rPr>
                        </w:pPr>
                      </w:p>
                    </w:tc>
                    <w:tc>
                      <w:tcPr>
                        <w:tcW w:w="1635" w:type="dxa"/>
                        <w:vAlign w:val="center"/>
                        <w:hideMark/>
                      </w:tcPr>
                      <w:p w14:paraId="682B2A5B" w14:textId="77777777" w:rsidR="007F17F3" w:rsidRPr="002F1FE1" w:rsidRDefault="007F17F3" w:rsidP="007F17F3">
                        <w:pPr>
                          <w:rPr>
                            <w:sz w:val="16"/>
                            <w:szCs w:val="16"/>
                          </w:rPr>
                        </w:pPr>
                      </w:p>
                    </w:tc>
                    <w:tc>
                      <w:tcPr>
                        <w:tcW w:w="1276" w:type="dxa"/>
                        <w:vAlign w:val="center"/>
                        <w:hideMark/>
                      </w:tcPr>
                      <w:p w14:paraId="5B04D1C7" w14:textId="77777777" w:rsidR="007F17F3" w:rsidRPr="002F1FE1" w:rsidRDefault="007F17F3" w:rsidP="007F17F3">
                        <w:pPr>
                          <w:rPr>
                            <w:sz w:val="16"/>
                            <w:szCs w:val="16"/>
                          </w:rPr>
                        </w:pPr>
                      </w:p>
                    </w:tc>
                    <w:tc>
                      <w:tcPr>
                        <w:tcW w:w="850" w:type="dxa"/>
                        <w:vAlign w:val="center"/>
                        <w:hideMark/>
                      </w:tcPr>
                      <w:p w14:paraId="62F0AEA2" w14:textId="77777777" w:rsidR="007F17F3" w:rsidRPr="002F1FE1" w:rsidRDefault="007F17F3" w:rsidP="007F17F3">
                        <w:pPr>
                          <w:rPr>
                            <w:sz w:val="16"/>
                            <w:szCs w:val="16"/>
                          </w:rPr>
                        </w:pPr>
                      </w:p>
                    </w:tc>
                    <w:tc>
                      <w:tcPr>
                        <w:tcW w:w="567" w:type="dxa"/>
                        <w:vAlign w:val="center"/>
                        <w:hideMark/>
                      </w:tcPr>
                      <w:p w14:paraId="466879E8" w14:textId="77777777" w:rsidR="007F17F3" w:rsidRPr="002F1FE1" w:rsidRDefault="007F17F3" w:rsidP="007F17F3">
                        <w:pPr>
                          <w:rPr>
                            <w:sz w:val="16"/>
                            <w:szCs w:val="16"/>
                          </w:rPr>
                        </w:pPr>
                      </w:p>
                    </w:tc>
                    <w:tc>
                      <w:tcPr>
                        <w:tcW w:w="461" w:type="dxa"/>
                        <w:vAlign w:val="center"/>
                        <w:hideMark/>
                      </w:tcPr>
                      <w:p w14:paraId="31199931" w14:textId="77777777" w:rsidR="007F17F3" w:rsidRPr="002F1FE1" w:rsidRDefault="007F17F3" w:rsidP="007F17F3">
                        <w:pPr>
                          <w:rPr>
                            <w:sz w:val="16"/>
                            <w:szCs w:val="16"/>
                          </w:rPr>
                        </w:pPr>
                      </w:p>
                    </w:tc>
                  </w:tr>
                  <w:tr w:rsidR="007F17F3" w:rsidRPr="002F1FE1" w14:paraId="6DB4926F" w14:textId="77777777" w:rsidTr="007F17F3">
                    <w:trPr>
                      <w:trHeight w:val="106"/>
                    </w:trPr>
                    <w:tc>
                      <w:tcPr>
                        <w:tcW w:w="378" w:type="dxa"/>
                        <w:vAlign w:val="center"/>
                        <w:hideMark/>
                      </w:tcPr>
                      <w:p w14:paraId="07EF745C" w14:textId="77777777" w:rsidR="007F17F3" w:rsidRPr="002F1FE1" w:rsidRDefault="007F17F3" w:rsidP="007F17F3">
                        <w:pPr>
                          <w:rPr>
                            <w:sz w:val="16"/>
                            <w:szCs w:val="16"/>
                          </w:rPr>
                        </w:pPr>
                      </w:p>
                    </w:tc>
                    <w:tc>
                      <w:tcPr>
                        <w:tcW w:w="1635" w:type="dxa"/>
                        <w:vAlign w:val="center"/>
                        <w:hideMark/>
                      </w:tcPr>
                      <w:p w14:paraId="084FB3A2" w14:textId="77777777" w:rsidR="007F17F3" w:rsidRPr="002F1FE1" w:rsidRDefault="007F17F3" w:rsidP="007F17F3">
                        <w:pPr>
                          <w:rPr>
                            <w:sz w:val="16"/>
                            <w:szCs w:val="16"/>
                          </w:rPr>
                        </w:pPr>
                      </w:p>
                    </w:tc>
                    <w:tc>
                      <w:tcPr>
                        <w:tcW w:w="1276" w:type="dxa"/>
                        <w:vAlign w:val="center"/>
                        <w:hideMark/>
                      </w:tcPr>
                      <w:p w14:paraId="74AB08E4" w14:textId="77777777" w:rsidR="007F17F3" w:rsidRPr="002F1FE1" w:rsidRDefault="007F17F3" w:rsidP="007F17F3">
                        <w:pPr>
                          <w:rPr>
                            <w:sz w:val="16"/>
                            <w:szCs w:val="16"/>
                          </w:rPr>
                        </w:pPr>
                      </w:p>
                    </w:tc>
                    <w:tc>
                      <w:tcPr>
                        <w:tcW w:w="850" w:type="dxa"/>
                        <w:vAlign w:val="center"/>
                        <w:hideMark/>
                      </w:tcPr>
                      <w:p w14:paraId="60811820" w14:textId="77777777" w:rsidR="007F17F3" w:rsidRPr="002F1FE1" w:rsidRDefault="007F17F3" w:rsidP="007F17F3">
                        <w:pPr>
                          <w:rPr>
                            <w:sz w:val="16"/>
                            <w:szCs w:val="16"/>
                          </w:rPr>
                        </w:pPr>
                      </w:p>
                    </w:tc>
                    <w:tc>
                      <w:tcPr>
                        <w:tcW w:w="567" w:type="dxa"/>
                        <w:vAlign w:val="center"/>
                        <w:hideMark/>
                      </w:tcPr>
                      <w:p w14:paraId="538762DC" w14:textId="77777777" w:rsidR="007F17F3" w:rsidRPr="002F1FE1" w:rsidRDefault="007F17F3" w:rsidP="007F17F3">
                        <w:pPr>
                          <w:rPr>
                            <w:sz w:val="16"/>
                            <w:szCs w:val="16"/>
                          </w:rPr>
                        </w:pPr>
                      </w:p>
                    </w:tc>
                    <w:tc>
                      <w:tcPr>
                        <w:tcW w:w="461" w:type="dxa"/>
                        <w:vAlign w:val="center"/>
                        <w:hideMark/>
                      </w:tcPr>
                      <w:p w14:paraId="0BE86698" w14:textId="77777777" w:rsidR="007F17F3" w:rsidRPr="002F1FE1" w:rsidRDefault="007F17F3" w:rsidP="007F17F3">
                        <w:pPr>
                          <w:rPr>
                            <w:sz w:val="16"/>
                            <w:szCs w:val="16"/>
                          </w:rPr>
                        </w:pPr>
                      </w:p>
                    </w:tc>
                  </w:tr>
                </w:tbl>
                <w:p w14:paraId="72129A92" w14:textId="77777777" w:rsidR="007F17F3" w:rsidRDefault="007F17F3" w:rsidP="00230D07"/>
                <w:p w14:paraId="339D4779" w14:textId="350DEB8F" w:rsidR="00230D07" w:rsidRPr="002F1FE1" w:rsidRDefault="00230D07" w:rsidP="00230D07">
                  <w:r w:rsidRPr="002F1FE1">
                    <w:t>Примечание:</w:t>
                  </w:r>
                </w:p>
                <w:p w14:paraId="33CBBCC2" w14:textId="77777777" w:rsidR="00230D07" w:rsidRDefault="00230D07" w:rsidP="00230D07">
                  <w:r w:rsidRPr="002F1FE1">
                    <w:t xml:space="preserve">В графах </w:t>
                  </w:r>
                  <w:r>
                    <w:t>«</w:t>
                  </w:r>
                  <w:r w:rsidRPr="002F1FE1">
                    <w:t>год 1</w:t>
                  </w:r>
                  <w:r>
                    <w:t>» – «</w:t>
                  </w:r>
                  <w:r w:rsidRPr="002F1FE1">
                    <w:t>год Пзаяв</w:t>
                  </w:r>
                  <w:r>
                    <w:t>»</w:t>
                  </w:r>
                  <w:r w:rsidRPr="002F1FE1">
                    <w:t xml:space="preserve"> указываются данные за заявленный субъектом естественной монополии период действия тарифа на регулируемую услугу. При этом ячейка, в которой указана заявленная субъектом естественной монополии сумма расходов в году t, признанная статистически недостоверной, отмечается красным цветом (красной заливкой).</w:t>
                  </w:r>
                </w:p>
                <w:p w14:paraId="5A8C38C7" w14:textId="77777777" w:rsidR="00230D07" w:rsidRDefault="00230D07" w:rsidP="00230D07"/>
                <w:p w14:paraId="34AFBC58" w14:textId="77777777" w:rsidR="00230D07" w:rsidRPr="002F1FE1" w:rsidRDefault="00230D07" w:rsidP="00230D07">
                  <w:pPr>
                    <w:pStyle w:val="3"/>
                    <w:jc w:val="right"/>
                    <w:rPr>
                      <w:rFonts w:ascii="Times New Roman" w:hAnsi="Times New Roman" w:cs="Times New Roman"/>
                      <w:color w:val="auto"/>
                      <w:sz w:val="20"/>
                      <w:szCs w:val="20"/>
                    </w:rPr>
                  </w:pPr>
                  <w:r w:rsidRPr="002F1FE1">
                    <w:rPr>
                      <w:rFonts w:ascii="Times New Roman" w:hAnsi="Times New Roman" w:cs="Times New Roman"/>
                      <w:color w:val="auto"/>
                      <w:sz w:val="20"/>
                      <w:szCs w:val="20"/>
                    </w:rPr>
                    <w:t>Форма 9</w:t>
                  </w:r>
                </w:p>
                <w:p w14:paraId="54D94626" w14:textId="77777777" w:rsidR="00230D07" w:rsidRPr="002F1FE1" w:rsidRDefault="00230D07" w:rsidP="00230D07">
                  <w:pPr>
                    <w:spacing w:before="100" w:beforeAutospacing="1" w:after="100" w:afterAutospacing="1"/>
                    <w:jc w:val="center"/>
                    <w:outlineLvl w:val="2"/>
                    <w:rPr>
                      <w:bCs/>
                    </w:rPr>
                  </w:pPr>
                  <w:r w:rsidRPr="002F1FE1">
                    <w:rPr>
                      <w:bCs/>
                    </w:rPr>
                    <w:t>Расчет, проведенный в рамках статистического анализа достоверности расходов субъекта естественной монополии</w:t>
                  </w:r>
                  <w:r w:rsidRPr="002F1FE1">
                    <w:rPr>
                      <w:bCs/>
                    </w:rPr>
                    <w:br/>
                    <w:t>_______________________________________________________наименование субъекта естественной монополии)</w:t>
                  </w:r>
                </w:p>
                <w:p w14:paraId="2E64F2E7" w14:textId="77777777" w:rsidR="00230D07" w:rsidRPr="002F1FE1" w:rsidRDefault="00230D07" w:rsidP="00230D07">
                  <w:pPr>
                    <w:spacing w:before="100" w:beforeAutospacing="1" w:after="100" w:afterAutospacing="1"/>
                  </w:pPr>
                  <w:r w:rsidRPr="002F1FE1">
                    <w:t>На оказание регулируемой услуги ____________________________________________</w:t>
                  </w:r>
                  <w:r w:rsidRPr="002F1FE1">
                    <w:br/>
                    <w:t>    (наименование регулируемой услуги)</w:t>
                  </w:r>
                </w:p>
                <w:tbl>
                  <w:tblPr>
                    <w:tblW w:w="5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00"/>
                    <w:gridCol w:w="1145"/>
                    <w:gridCol w:w="709"/>
                    <w:gridCol w:w="425"/>
                    <w:gridCol w:w="320"/>
                    <w:gridCol w:w="425"/>
                    <w:gridCol w:w="284"/>
                    <w:gridCol w:w="473"/>
                    <w:gridCol w:w="284"/>
                    <w:gridCol w:w="10"/>
                    <w:gridCol w:w="338"/>
                    <w:gridCol w:w="10"/>
                    <w:gridCol w:w="220"/>
                    <w:gridCol w:w="10"/>
                    <w:gridCol w:w="262"/>
                    <w:gridCol w:w="10"/>
                  </w:tblGrid>
                  <w:tr w:rsidR="007F17F3" w:rsidRPr="002F1FE1" w14:paraId="57FA04D1" w14:textId="77777777" w:rsidTr="009B63AD">
                    <w:tc>
                      <w:tcPr>
                        <w:tcW w:w="300" w:type="dxa"/>
                        <w:vAlign w:val="center"/>
                        <w:hideMark/>
                      </w:tcPr>
                      <w:p w14:paraId="60708C3A" w14:textId="77777777" w:rsidR="007F17F3" w:rsidRPr="002F1FE1" w:rsidRDefault="007F17F3" w:rsidP="007F17F3">
                        <w:pPr>
                          <w:rPr>
                            <w:sz w:val="16"/>
                            <w:szCs w:val="16"/>
                          </w:rPr>
                        </w:pPr>
                      </w:p>
                    </w:tc>
                    <w:tc>
                      <w:tcPr>
                        <w:tcW w:w="1145" w:type="dxa"/>
                        <w:vAlign w:val="center"/>
                        <w:hideMark/>
                      </w:tcPr>
                      <w:p w14:paraId="58C07658" w14:textId="77777777" w:rsidR="007F17F3" w:rsidRPr="002F1FE1" w:rsidRDefault="007F17F3" w:rsidP="007F17F3">
                        <w:pPr>
                          <w:rPr>
                            <w:sz w:val="16"/>
                            <w:szCs w:val="16"/>
                          </w:rPr>
                        </w:pPr>
                      </w:p>
                    </w:tc>
                    <w:tc>
                      <w:tcPr>
                        <w:tcW w:w="709" w:type="dxa"/>
                        <w:vAlign w:val="center"/>
                        <w:hideMark/>
                      </w:tcPr>
                      <w:p w14:paraId="6A88EFAC" w14:textId="77777777" w:rsidR="007F17F3" w:rsidRPr="002F1FE1" w:rsidRDefault="007F17F3" w:rsidP="007F17F3">
                        <w:pPr>
                          <w:rPr>
                            <w:sz w:val="16"/>
                            <w:szCs w:val="16"/>
                          </w:rPr>
                        </w:pPr>
                      </w:p>
                    </w:tc>
                    <w:tc>
                      <w:tcPr>
                        <w:tcW w:w="2221" w:type="dxa"/>
                        <w:gridSpan w:val="7"/>
                        <w:vAlign w:val="center"/>
                        <w:hideMark/>
                      </w:tcPr>
                      <w:p w14:paraId="225F944B" w14:textId="77777777" w:rsidR="007F17F3" w:rsidRPr="002F1FE1" w:rsidRDefault="007F17F3" w:rsidP="007F17F3">
                        <w:pPr>
                          <w:spacing w:before="100" w:beforeAutospacing="1" w:after="100" w:afterAutospacing="1"/>
                          <w:jc w:val="center"/>
                          <w:rPr>
                            <w:sz w:val="16"/>
                            <w:szCs w:val="16"/>
                          </w:rPr>
                        </w:pPr>
                        <w:r w:rsidRPr="002F1FE1">
                          <w:rPr>
                            <w:sz w:val="16"/>
                            <w:szCs w:val="16"/>
                          </w:rPr>
                          <w:t>Отчет о достоверности заявленных расходов</w:t>
                        </w:r>
                      </w:p>
                    </w:tc>
                    <w:tc>
                      <w:tcPr>
                        <w:tcW w:w="348" w:type="dxa"/>
                        <w:gridSpan w:val="2"/>
                        <w:vAlign w:val="center"/>
                        <w:hideMark/>
                      </w:tcPr>
                      <w:p w14:paraId="47C8CFEC" w14:textId="77777777" w:rsidR="007F17F3" w:rsidRPr="002F1FE1" w:rsidRDefault="007F17F3" w:rsidP="007F17F3">
                        <w:pPr>
                          <w:rPr>
                            <w:sz w:val="16"/>
                            <w:szCs w:val="16"/>
                          </w:rPr>
                        </w:pPr>
                      </w:p>
                    </w:tc>
                    <w:tc>
                      <w:tcPr>
                        <w:tcW w:w="230" w:type="dxa"/>
                        <w:gridSpan w:val="2"/>
                        <w:vAlign w:val="center"/>
                        <w:hideMark/>
                      </w:tcPr>
                      <w:p w14:paraId="7DDD5FEE" w14:textId="77777777" w:rsidR="007F17F3" w:rsidRPr="002F1FE1" w:rsidRDefault="007F17F3" w:rsidP="007F17F3">
                        <w:pPr>
                          <w:rPr>
                            <w:sz w:val="16"/>
                            <w:szCs w:val="16"/>
                          </w:rPr>
                        </w:pPr>
                      </w:p>
                    </w:tc>
                    <w:tc>
                      <w:tcPr>
                        <w:tcW w:w="272" w:type="dxa"/>
                        <w:gridSpan w:val="2"/>
                        <w:vAlign w:val="center"/>
                        <w:hideMark/>
                      </w:tcPr>
                      <w:p w14:paraId="30B62D71" w14:textId="77777777" w:rsidR="007F17F3" w:rsidRPr="002F1FE1" w:rsidRDefault="007F17F3" w:rsidP="007F17F3">
                        <w:pPr>
                          <w:rPr>
                            <w:sz w:val="16"/>
                            <w:szCs w:val="16"/>
                          </w:rPr>
                        </w:pPr>
                      </w:p>
                    </w:tc>
                  </w:tr>
                  <w:tr w:rsidR="007F17F3" w:rsidRPr="002F1FE1" w14:paraId="6A1FE371" w14:textId="77777777" w:rsidTr="009B63AD">
                    <w:trPr>
                      <w:gridAfter w:val="1"/>
                      <w:wAfter w:w="10" w:type="dxa"/>
                    </w:trPr>
                    <w:tc>
                      <w:tcPr>
                        <w:tcW w:w="300" w:type="dxa"/>
                        <w:vAlign w:val="center"/>
                        <w:hideMark/>
                      </w:tcPr>
                      <w:p w14:paraId="2D97ABAE" w14:textId="77777777" w:rsidR="007F17F3" w:rsidRPr="002F1FE1" w:rsidRDefault="007F17F3" w:rsidP="007F17F3">
                        <w:pPr>
                          <w:rPr>
                            <w:sz w:val="16"/>
                            <w:szCs w:val="16"/>
                          </w:rPr>
                        </w:pPr>
                      </w:p>
                    </w:tc>
                    <w:tc>
                      <w:tcPr>
                        <w:tcW w:w="1145" w:type="dxa"/>
                        <w:vAlign w:val="center"/>
                        <w:hideMark/>
                      </w:tcPr>
                      <w:p w14:paraId="2EA1FF50" w14:textId="77777777" w:rsidR="007F17F3" w:rsidRPr="002F1FE1" w:rsidRDefault="007F17F3" w:rsidP="007F17F3">
                        <w:pPr>
                          <w:rPr>
                            <w:sz w:val="16"/>
                            <w:szCs w:val="16"/>
                          </w:rPr>
                        </w:pPr>
                      </w:p>
                    </w:tc>
                    <w:tc>
                      <w:tcPr>
                        <w:tcW w:w="709" w:type="dxa"/>
                        <w:vAlign w:val="center"/>
                        <w:hideMark/>
                      </w:tcPr>
                      <w:p w14:paraId="17CC7662" w14:textId="77777777" w:rsidR="007F17F3" w:rsidRPr="002F1FE1" w:rsidRDefault="007F17F3" w:rsidP="007F17F3">
                        <w:pPr>
                          <w:rPr>
                            <w:sz w:val="16"/>
                            <w:szCs w:val="16"/>
                          </w:rPr>
                        </w:pPr>
                      </w:p>
                    </w:tc>
                    <w:tc>
                      <w:tcPr>
                        <w:tcW w:w="425" w:type="dxa"/>
                        <w:vAlign w:val="center"/>
                        <w:hideMark/>
                      </w:tcPr>
                      <w:p w14:paraId="19E64AAC" w14:textId="77777777" w:rsidR="007F17F3" w:rsidRPr="002F1FE1" w:rsidRDefault="007F17F3" w:rsidP="007F17F3">
                        <w:pPr>
                          <w:rPr>
                            <w:sz w:val="16"/>
                            <w:szCs w:val="16"/>
                          </w:rPr>
                        </w:pPr>
                      </w:p>
                    </w:tc>
                    <w:tc>
                      <w:tcPr>
                        <w:tcW w:w="320" w:type="dxa"/>
                        <w:vAlign w:val="center"/>
                        <w:hideMark/>
                      </w:tcPr>
                      <w:p w14:paraId="32CB5D63" w14:textId="77777777" w:rsidR="007F17F3" w:rsidRPr="002F1FE1" w:rsidRDefault="007F17F3" w:rsidP="007F17F3">
                        <w:pPr>
                          <w:rPr>
                            <w:sz w:val="16"/>
                            <w:szCs w:val="16"/>
                          </w:rPr>
                        </w:pPr>
                      </w:p>
                    </w:tc>
                    <w:tc>
                      <w:tcPr>
                        <w:tcW w:w="425" w:type="dxa"/>
                        <w:vAlign w:val="center"/>
                        <w:hideMark/>
                      </w:tcPr>
                      <w:p w14:paraId="3ECA5B95" w14:textId="77777777" w:rsidR="007F17F3" w:rsidRPr="002F1FE1" w:rsidRDefault="007F17F3" w:rsidP="007F17F3">
                        <w:pPr>
                          <w:rPr>
                            <w:sz w:val="16"/>
                            <w:szCs w:val="16"/>
                          </w:rPr>
                        </w:pPr>
                      </w:p>
                    </w:tc>
                    <w:tc>
                      <w:tcPr>
                        <w:tcW w:w="284" w:type="dxa"/>
                        <w:vAlign w:val="center"/>
                        <w:hideMark/>
                      </w:tcPr>
                      <w:p w14:paraId="74283AF1" w14:textId="77777777" w:rsidR="007F17F3" w:rsidRPr="002F1FE1" w:rsidRDefault="007F17F3" w:rsidP="007F17F3">
                        <w:pPr>
                          <w:rPr>
                            <w:sz w:val="16"/>
                            <w:szCs w:val="16"/>
                          </w:rPr>
                        </w:pPr>
                      </w:p>
                    </w:tc>
                    <w:tc>
                      <w:tcPr>
                        <w:tcW w:w="473" w:type="dxa"/>
                        <w:vAlign w:val="center"/>
                        <w:hideMark/>
                      </w:tcPr>
                      <w:p w14:paraId="466A2B42" w14:textId="77777777" w:rsidR="007F17F3" w:rsidRPr="002F1FE1" w:rsidRDefault="007F17F3" w:rsidP="007F17F3">
                        <w:pPr>
                          <w:rPr>
                            <w:sz w:val="16"/>
                            <w:szCs w:val="16"/>
                          </w:rPr>
                        </w:pPr>
                      </w:p>
                    </w:tc>
                    <w:tc>
                      <w:tcPr>
                        <w:tcW w:w="284" w:type="dxa"/>
                        <w:vAlign w:val="center"/>
                        <w:hideMark/>
                      </w:tcPr>
                      <w:p w14:paraId="720A589E" w14:textId="77777777" w:rsidR="007F17F3" w:rsidRPr="002F1FE1" w:rsidRDefault="007F17F3" w:rsidP="007F17F3">
                        <w:pPr>
                          <w:rPr>
                            <w:sz w:val="16"/>
                            <w:szCs w:val="16"/>
                          </w:rPr>
                        </w:pPr>
                      </w:p>
                    </w:tc>
                    <w:tc>
                      <w:tcPr>
                        <w:tcW w:w="348" w:type="dxa"/>
                        <w:gridSpan w:val="2"/>
                        <w:vAlign w:val="center"/>
                        <w:hideMark/>
                      </w:tcPr>
                      <w:p w14:paraId="11F696D8" w14:textId="77777777" w:rsidR="007F17F3" w:rsidRPr="002F1FE1" w:rsidRDefault="007F17F3" w:rsidP="007F17F3">
                        <w:pPr>
                          <w:rPr>
                            <w:sz w:val="16"/>
                            <w:szCs w:val="16"/>
                          </w:rPr>
                        </w:pPr>
                      </w:p>
                    </w:tc>
                    <w:tc>
                      <w:tcPr>
                        <w:tcW w:w="230" w:type="dxa"/>
                        <w:gridSpan w:val="2"/>
                        <w:vAlign w:val="center"/>
                        <w:hideMark/>
                      </w:tcPr>
                      <w:p w14:paraId="3C05903F" w14:textId="77777777" w:rsidR="007F17F3" w:rsidRPr="002F1FE1" w:rsidRDefault="007F17F3" w:rsidP="007F17F3">
                        <w:pPr>
                          <w:rPr>
                            <w:sz w:val="16"/>
                            <w:szCs w:val="16"/>
                          </w:rPr>
                        </w:pPr>
                      </w:p>
                    </w:tc>
                    <w:tc>
                      <w:tcPr>
                        <w:tcW w:w="272" w:type="dxa"/>
                        <w:gridSpan w:val="2"/>
                        <w:vAlign w:val="center"/>
                        <w:hideMark/>
                      </w:tcPr>
                      <w:p w14:paraId="3C7B8812" w14:textId="77777777" w:rsidR="007F17F3" w:rsidRPr="002F1FE1" w:rsidRDefault="007F17F3" w:rsidP="007F17F3">
                        <w:pPr>
                          <w:rPr>
                            <w:sz w:val="16"/>
                            <w:szCs w:val="16"/>
                          </w:rPr>
                        </w:pPr>
                      </w:p>
                    </w:tc>
                  </w:tr>
                  <w:tr w:rsidR="007F17F3" w:rsidRPr="002F1FE1" w14:paraId="1A5FB780" w14:textId="77777777" w:rsidTr="009B63AD">
                    <w:tc>
                      <w:tcPr>
                        <w:tcW w:w="300" w:type="dxa"/>
                        <w:vAlign w:val="center"/>
                        <w:hideMark/>
                      </w:tcPr>
                      <w:p w14:paraId="64655C23" w14:textId="77777777" w:rsidR="007F17F3" w:rsidRPr="002F1FE1" w:rsidRDefault="007F17F3" w:rsidP="007F17F3">
                        <w:pPr>
                          <w:rPr>
                            <w:sz w:val="16"/>
                            <w:szCs w:val="16"/>
                          </w:rPr>
                        </w:pPr>
                      </w:p>
                    </w:tc>
                    <w:tc>
                      <w:tcPr>
                        <w:tcW w:w="2279" w:type="dxa"/>
                        <w:gridSpan w:val="3"/>
                        <w:vAlign w:val="center"/>
                        <w:hideMark/>
                      </w:tcPr>
                      <w:p w14:paraId="1F8C8EBF" w14:textId="77777777" w:rsidR="007F17F3" w:rsidRPr="002F1FE1" w:rsidRDefault="007F17F3" w:rsidP="007F17F3">
                        <w:pPr>
                          <w:spacing w:before="100" w:beforeAutospacing="1" w:after="100" w:afterAutospacing="1"/>
                          <w:rPr>
                            <w:sz w:val="16"/>
                            <w:szCs w:val="16"/>
                          </w:rPr>
                        </w:pPr>
                        <w:r w:rsidRPr="002F1FE1">
                          <w:rPr>
                            <w:sz w:val="16"/>
                            <w:szCs w:val="16"/>
                          </w:rPr>
                          <w:t>Сфера естественной монополии</w:t>
                        </w:r>
                      </w:p>
                    </w:tc>
                    <w:tc>
                      <w:tcPr>
                        <w:tcW w:w="2646" w:type="dxa"/>
                        <w:gridSpan w:val="12"/>
                        <w:vAlign w:val="center"/>
                        <w:hideMark/>
                      </w:tcPr>
                      <w:p w14:paraId="6E4CFBAB" w14:textId="77777777" w:rsidR="007F17F3" w:rsidRPr="002F1FE1" w:rsidRDefault="007F17F3" w:rsidP="007F17F3">
                        <w:pPr>
                          <w:rPr>
                            <w:sz w:val="16"/>
                            <w:szCs w:val="16"/>
                          </w:rPr>
                        </w:pPr>
                      </w:p>
                    </w:tc>
                  </w:tr>
                  <w:tr w:rsidR="007F17F3" w:rsidRPr="002F1FE1" w14:paraId="56604924" w14:textId="77777777" w:rsidTr="009B63AD">
                    <w:tc>
                      <w:tcPr>
                        <w:tcW w:w="300" w:type="dxa"/>
                        <w:vAlign w:val="center"/>
                        <w:hideMark/>
                      </w:tcPr>
                      <w:p w14:paraId="650F5E06" w14:textId="77777777" w:rsidR="007F17F3" w:rsidRPr="002F1FE1" w:rsidRDefault="007F17F3" w:rsidP="007F17F3">
                        <w:pPr>
                          <w:rPr>
                            <w:sz w:val="16"/>
                            <w:szCs w:val="16"/>
                          </w:rPr>
                        </w:pPr>
                      </w:p>
                    </w:tc>
                    <w:tc>
                      <w:tcPr>
                        <w:tcW w:w="1145" w:type="dxa"/>
                        <w:vAlign w:val="center"/>
                        <w:hideMark/>
                      </w:tcPr>
                      <w:p w14:paraId="1996F2AF" w14:textId="77777777" w:rsidR="007F17F3" w:rsidRPr="002F1FE1" w:rsidRDefault="007F17F3" w:rsidP="007F17F3">
                        <w:pPr>
                          <w:spacing w:before="100" w:beforeAutospacing="1" w:after="100" w:afterAutospacing="1"/>
                          <w:rPr>
                            <w:sz w:val="16"/>
                            <w:szCs w:val="16"/>
                          </w:rPr>
                        </w:pPr>
                        <w:r w:rsidRPr="002F1FE1">
                          <w:rPr>
                            <w:sz w:val="16"/>
                            <w:szCs w:val="16"/>
                          </w:rPr>
                          <w:t>Наименование услуги</w:t>
                        </w:r>
                      </w:p>
                    </w:tc>
                    <w:tc>
                      <w:tcPr>
                        <w:tcW w:w="709" w:type="dxa"/>
                        <w:vAlign w:val="center"/>
                        <w:hideMark/>
                      </w:tcPr>
                      <w:p w14:paraId="4EE8E9A2" w14:textId="77777777" w:rsidR="007F17F3" w:rsidRPr="002F1FE1" w:rsidRDefault="007F17F3" w:rsidP="007F17F3">
                        <w:pPr>
                          <w:rPr>
                            <w:sz w:val="16"/>
                            <w:szCs w:val="16"/>
                          </w:rPr>
                        </w:pPr>
                      </w:p>
                    </w:tc>
                    <w:tc>
                      <w:tcPr>
                        <w:tcW w:w="425" w:type="dxa"/>
                        <w:vAlign w:val="center"/>
                        <w:hideMark/>
                      </w:tcPr>
                      <w:p w14:paraId="5857BF52" w14:textId="77777777" w:rsidR="007F17F3" w:rsidRPr="002F1FE1" w:rsidRDefault="007F17F3" w:rsidP="007F17F3">
                        <w:pPr>
                          <w:rPr>
                            <w:sz w:val="16"/>
                            <w:szCs w:val="16"/>
                          </w:rPr>
                        </w:pPr>
                      </w:p>
                    </w:tc>
                    <w:tc>
                      <w:tcPr>
                        <w:tcW w:w="2646" w:type="dxa"/>
                        <w:gridSpan w:val="12"/>
                        <w:vAlign w:val="center"/>
                        <w:hideMark/>
                      </w:tcPr>
                      <w:p w14:paraId="395393F7" w14:textId="77777777" w:rsidR="007F17F3" w:rsidRPr="002F1FE1" w:rsidRDefault="007F17F3" w:rsidP="007F17F3">
                        <w:pPr>
                          <w:rPr>
                            <w:sz w:val="16"/>
                            <w:szCs w:val="16"/>
                          </w:rPr>
                        </w:pPr>
                      </w:p>
                    </w:tc>
                  </w:tr>
                  <w:tr w:rsidR="007F17F3" w:rsidRPr="002F1FE1" w14:paraId="74709975" w14:textId="77777777" w:rsidTr="009B63AD">
                    <w:tc>
                      <w:tcPr>
                        <w:tcW w:w="300" w:type="dxa"/>
                        <w:vAlign w:val="center"/>
                        <w:hideMark/>
                      </w:tcPr>
                      <w:p w14:paraId="46E2BED2" w14:textId="77777777" w:rsidR="007F17F3" w:rsidRPr="002F1FE1" w:rsidRDefault="007F17F3" w:rsidP="007F17F3">
                        <w:pPr>
                          <w:rPr>
                            <w:sz w:val="16"/>
                            <w:szCs w:val="16"/>
                          </w:rPr>
                        </w:pPr>
                      </w:p>
                    </w:tc>
                    <w:tc>
                      <w:tcPr>
                        <w:tcW w:w="1854" w:type="dxa"/>
                        <w:gridSpan w:val="2"/>
                        <w:vAlign w:val="center"/>
                        <w:hideMark/>
                      </w:tcPr>
                      <w:p w14:paraId="03BF68D7" w14:textId="77777777" w:rsidR="007F17F3" w:rsidRPr="002F1FE1" w:rsidRDefault="007F17F3" w:rsidP="007F17F3">
                        <w:pPr>
                          <w:spacing w:before="100" w:beforeAutospacing="1" w:after="100" w:afterAutospacing="1"/>
                          <w:rPr>
                            <w:sz w:val="16"/>
                            <w:szCs w:val="16"/>
                          </w:rPr>
                        </w:pPr>
                        <w:r w:rsidRPr="002F1FE1">
                          <w:rPr>
                            <w:sz w:val="16"/>
                            <w:szCs w:val="16"/>
                          </w:rPr>
                          <w:t>Наименование субъекта</w:t>
                        </w:r>
                      </w:p>
                    </w:tc>
                    <w:tc>
                      <w:tcPr>
                        <w:tcW w:w="425" w:type="dxa"/>
                        <w:vAlign w:val="center"/>
                        <w:hideMark/>
                      </w:tcPr>
                      <w:p w14:paraId="6125BED2" w14:textId="77777777" w:rsidR="007F17F3" w:rsidRPr="002F1FE1" w:rsidRDefault="007F17F3" w:rsidP="007F17F3">
                        <w:pPr>
                          <w:rPr>
                            <w:sz w:val="16"/>
                            <w:szCs w:val="16"/>
                          </w:rPr>
                        </w:pPr>
                      </w:p>
                    </w:tc>
                    <w:tc>
                      <w:tcPr>
                        <w:tcW w:w="2646" w:type="dxa"/>
                        <w:gridSpan w:val="12"/>
                        <w:vAlign w:val="center"/>
                        <w:hideMark/>
                      </w:tcPr>
                      <w:p w14:paraId="00165968" w14:textId="77777777" w:rsidR="007F17F3" w:rsidRPr="002F1FE1" w:rsidRDefault="007F17F3" w:rsidP="007F17F3">
                        <w:pPr>
                          <w:rPr>
                            <w:sz w:val="16"/>
                            <w:szCs w:val="16"/>
                          </w:rPr>
                        </w:pPr>
                      </w:p>
                    </w:tc>
                  </w:tr>
                  <w:tr w:rsidR="007F17F3" w:rsidRPr="002F1FE1" w14:paraId="0DD598A9" w14:textId="77777777" w:rsidTr="009B63AD">
                    <w:trPr>
                      <w:gridAfter w:val="1"/>
                      <w:wAfter w:w="10" w:type="dxa"/>
                    </w:trPr>
                    <w:tc>
                      <w:tcPr>
                        <w:tcW w:w="300" w:type="dxa"/>
                        <w:vAlign w:val="center"/>
                        <w:hideMark/>
                      </w:tcPr>
                      <w:p w14:paraId="1EBC23EE" w14:textId="77777777" w:rsidR="007F17F3" w:rsidRPr="002F1FE1" w:rsidRDefault="007F17F3" w:rsidP="007F17F3">
                        <w:pPr>
                          <w:rPr>
                            <w:sz w:val="16"/>
                            <w:szCs w:val="16"/>
                          </w:rPr>
                        </w:pPr>
                      </w:p>
                    </w:tc>
                    <w:tc>
                      <w:tcPr>
                        <w:tcW w:w="1145" w:type="dxa"/>
                        <w:vAlign w:val="center"/>
                        <w:hideMark/>
                      </w:tcPr>
                      <w:p w14:paraId="32BB1D7B" w14:textId="77777777" w:rsidR="007F17F3" w:rsidRPr="002F1FE1" w:rsidRDefault="007F17F3" w:rsidP="007F17F3">
                        <w:pPr>
                          <w:rPr>
                            <w:sz w:val="16"/>
                            <w:szCs w:val="16"/>
                          </w:rPr>
                        </w:pPr>
                      </w:p>
                    </w:tc>
                    <w:tc>
                      <w:tcPr>
                        <w:tcW w:w="709" w:type="dxa"/>
                        <w:vAlign w:val="center"/>
                        <w:hideMark/>
                      </w:tcPr>
                      <w:p w14:paraId="4F66BE1E" w14:textId="77777777" w:rsidR="007F17F3" w:rsidRPr="002F1FE1" w:rsidRDefault="007F17F3" w:rsidP="007F17F3">
                        <w:pPr>
                          <w:rPr>
                            <w:sz w:val="16"/>
                            <w:szCs w:val="16"/>
                          </w:rPr>
                        </w:pPr>
                      </w:p>
                    </w:tc>
                    <w:tc>
                      <w:tcPr>
                        <w:tcW w:w="425" w:type="dxa"/>
                        <w:vAlign w:val="center"/>
                        <w:hideMark/>
                      </w:tcPr>
                      <w:p w14:paraId="339854D9" w14:textId="77777777" w:rsidR="007F17F3" w:rsidRPr="002F1FE1" w:rsidRDefault="007F17F3" w:rsidP="007F17F3">
                        <w:pPr>
                          <w:rPr>
                            <w:sz w:val="16"/>
                            <w:szCs w:val="16"/>
                          </w:rPr>
                        </w:pPr>
                      </w:p>
                    </w:tc>
                    <w:tc>
                      <w:tcPr>
                        <w:tcW w:w="320" w:type="dxa"/>
                        <w:vAlign w:val="center"/>
                        <w:hideMark/>
                      </w:tcPr>
                      <w:p w14:paraId="75FBDB66" w14:textId="77777777" w:rsidR="007F17F3" w:rsidRPr="002F1FE1" w:rsidRDefault="007F17F3" w:rsidP="007F17F3">
                        <w:pPr>
                          <w:rPr>
                            <w:sz w:val="16"/>
                            <w:szCs w:val="16"/>
                          </w:rPr>
                        </w:pPr>
                      </w:p>
                    </w:tc>
                    <w:tc>
                      <w:tcPr>
                        <w:tcW w:w="425" w:type="dxa"/>
                        <w:vAlign w:val="center"/>
                        <w:hideMark/>
                      </w:tcPr>
                      <w:p w14:paraId="5A1CDEB3" w14:textId="77777777" w:rsidR="007F17F3" w:rsidRPr="002F1FE1" w:rsidRDefault="007F17F3" w:rsidP="007F17F3">
                        <w:pPr>
                          <w:rPr>
                            <w:sz w:val="16"/>
                            <w:szCs w:val="16"/>
                          </w:rPr>
                        </w:pPr>
                      </w:p>
                    </w:tc>
                    <w:tc>
                      <w:tcPr>
                        <w:tcW w:w="284" w:type="dxa"/>
                        <w:vAlign w:val="center"/>
                        <w:hideMark/>
                      </w:tcPr>
                      <w:p w14:paraId="2098629B" w14:textId="77777777" w:rsidR="007F17F3" w:rsidRPr="002F1FE1" w:rsidRDefault="007F17F3" w:rsidP="007F17F3">
                        <w:pPr>
                          <w:rPr>
                            <w:sz w:val="16"/>
                            <w:szCs w:val="16"/>
                          </w:rPr>
                        </w:pPr>
                      </w:p>
                    </w:tc>
                    <w:tc>
                      <w:tcPr>
                        <w:tcW w:w="473" w:type="dxa"/>
                        <w:vAlign w:val="center"/>
                        <w:hideMark/>
                      </w:tcPr>
                      <w:p w14:paraId="110B852A" w14:textId="77777777" w:rsidR="007F17F3" w:rsidRPr="002F1FE1" w:rsidRDefault="007F17F3" w:rsidP="007F17F3">
                        <w:pPr>
                          <w:rPr>
                            <w:sz w:val="16"/>
                            <w:szCs w:val="16"/>
                          </w:rPr>
                        </w:pPr>
                      </w:p>
                    </w:tc>
                    <w:tc>
                      <w:tcPr>
                        <w:tcW w:w="284" w:type="dxa"/>
                        <w:vAlign w:val="center"/>
                        <w:hideMark/>
                      </w:tcPr>
                      <w:p w14:paraId="02006039" w14:textId="77777777" w:rsidR="007F17F3" w:rsidRPr="002F1FE1" w:rsidRDefault="007F17F3" w:rsidP="007F17F3">
                        <w:pPr>
                          <w:rPr>
                            <w:sz w:val="16"/>
                            <w:szCs w:val="16"/>
                          </w:rPr>
                        </w:pPr>
                      </w:p>
                    </w:tc>
                    <w:tc>
                      <w:tcPr>
                        <w:tcW w:w="348" w:type="dxa"/>
                        <w:gridSpan w:val="2"/>
                        <w:vAlign w:val="center"/>
                        <w:hideMark/>
                      </w:tcPr>
                      <w:p w14:paraId="63781484" w14:textId="77777777" w:rsidR="007F17F3" w:rsidRPr="002F1FE1" w:rsidRDefault="007F17F3" w:rsidP="007F17F3">
                        <w:pPr>
                          <w:rPr>
                            <w:sz w:val="16"/>
                            <w:szCs w:val="16"/>
                          </w:rPr>
                        </w:pPr>
                      </w:p>
                    </w:tc>
                    <w:tc>
                      <w:tcPr>
                        <w:tcW w:w="230" w:type="dxa"/>
                        <w:gridSpan w:val="2"/>
                        <w:vAlign w:val="center"/>
                        <w:hideMark/>
                      </w:tcPr>
                      <w:p w14:paraId="10B7F36F" w14:textId="77777777" w:rsidR="007F17F3" w:rsidRPr="002F1FE1" w:rsidRDefault="007F17F3" w:rsidP="007F17F3">
                        <w:pPr>
                          <w:rPr>
                            <w:sz w:val="16"/>
                            <w:szCs w:val="16"/>
                          </w:rPr>
                        </w:pPr>
                      </w:p>
                    </w:tc>
                    <w:tc>
                      <w:tcPr>
                        <w:tcW w:w="272" w:type="dxa"/>
                        <w:gridSpan w:val="2"/>
                        <w:vAlign w:val="center"/>
                        <w:hideMark/>
                      </w:tcPr>
                      <w:p w14:paraId="7C02ADE1" w14:textId="77777777" w:rsidR="007F17F3" w:rsidRPr="002F1FE1" w:rsidRDefault="007F17F3" w:rsidP="007F17F3">
                        <w:pPr>
                          <w:rPr>
                            <w:sz w:val="16"/>
                            <w:szCs w:val="16"/>
                          </w:rPr>
                        </w:pPr>
                      </w:p>
                    </w:tc>
                  </w:tr>
                  <w:tr w:rsidR="007F17F3" w:rsidRPr="002F1FE1" w14:paraId="478164C0" w14:textId="77777777" w:rsidTr="009B63AD">
                    <w:trPr>
                      <w:gridAfter w:val="1"/>
                      <w:wAfter w:w="10" w:type="dxa"/>
                    </w:trPr>
                    <w:tc>
                      <w:tcPr>
                        <w:tcW w:w="300" w:type="dxa"/>
                        <w:vAlign w:val="center"/>
                        <w:hideMark/>
                      </w:tcPr>
                      <w:p w14:paraId="564E520D" w14:textId="77777777" w:rsidR="007F17F3" w:rsidRPr="002F1FE1" w:rsidRDefault="007F17F3" w:rsidP="007F17F3">
                        <w:pPr>
                          <w:spacing w:before="100" w:beforeAutospacing="1" w:after="100" w:afterAutospacing="1"/>
                          <w:rPr>
                            <w:sz w:val="16"/>
                            <w:szCs w:val="16"/>
                          </w:rPr>
                        </w:pPr>
                        <w:r w:rsidRPr="002F1FE1">
                          <w:rPr>
                            <w:sz w:val="16"/>
                            <w:szCs w:val="16"/>
                          </w:rPr>
                          <w:t>№ п/п</w:t>
                        </w:r>
                      </w:p>
                    </w:tc>
                    <w:tc>
                      <w:tcPr>
                        <w:tcW w:w="1145" w:type="dxa"/>
                        <w:vAlign w:val="center"/>
                        <w:hideMark/>
                      </w:tcPr>
                      <w:p w14:paraId="15AEA194" w14:textId="77777777" w:rsidR="007F17F3" w:rsidRPr="002F1FE1" w:rsidRDefault="007F17F3" w:rsidP="007F17F3">
                        <w:pPr>
                          <w:spacing w:before="100" w:beforeAutospacing="1" w:after="100" w:afterAutospacing="1"/>
                          <w:rPr>
                            <w:sz w:val="16"/>
                            <w:szCs w:val="16"/>
                          </w:rPr>
                        </w:pPr>
                        <w:r w:rsidRPr="002F1FE1">
                          <w:rPr>
                            <w:sz w:val="16"/>
                            <w:szCs w:val="16"/>
                          </w:rPr>
                          <w:t>Наименование</w:t>
                        </w:r>
                      </w:p>
                    </w:tc>
                    <w:tc>
                      <w:tcPr>
                        <w:tcW w:w="709" w:type="dxa"/>
                        <w:vAlign w:val="center"/>
                        <w:hideMark/>
                      </w:tcPr>
                      <w:p w14:paraId="677970F9" w14:textId="77777777" w:rsidR="007F17F3" w:rsidRPr="002F1FE1" w:rsidRDefault="007F17F3" w:rsidP="007F17F3">
                        <w:pPr>
                          <w:spacing w:before="100" w:beforeAutospacing="1" w:after="100" w:afterAutospacing="1"/>
                          <w:rPr>
                            <w:sz w:val="16"/>
                            <w:szCs w:val="16"/>
                          </w:rPr>
                        </w:pPr>
                        <w:r w:rsidRPr="002F1FE1">
                          <w:rPr>
                            <w:sz w:val="16"/>
                            <w:szCs w:val="16"/>
                          </w:rPr>
                          <w:t>Единица измерения</w:t>
                        </w:r>
                      </w:p>
                    </w:tc>
                    <w:tc>
                      <w:tcPr>
                        <w:tcW w:w="425" w:type="dxa"/>
                        <w:vAlign w:val="center"/>
                        <w:hideMark/>
                      </w:tcPr>
                      <w:p w14:paraId="38EFE1DD" w14:textId="77777777" w:rsidR="007F17F3" w:rsidRPr="002F1FE1" w:rsidRDefault="007F17F3" w:rsidP="007F17F3">
                        <w:pPr>
                          <w:spacing w:before="100" w:beforeAutospacing="1" w:after="100" w:afterAutospacing="1"/>
                          <w:rPr>
                            <w:sz w:val="16"/>
                            <w:szCs w:val="16"/>
                          </w:rPr>
                        </w:pPr>
                        <w:r w:rsidRPr="002F1FE1">
                          <w:rPr>
                            <w:sz w:val="16"/>
                            <w:szCs w:val="16"/>
                          </w:rPr>
                          <w:t>Год 1</w:t>
                        </w:r>
                      </w:p>
                    </w:tc>
                    <w:tc>
                      <w:tcPr>
                        <w:tcW w:w="320" w:type="dxa"/>
                        <w:vAlign w:val="center"/>
                        <w:hideMark/>
                      </w:tcPr>
                      <w:p w14:paraId="65B8BA38" w14:textId="77777777" w:rsidR="007F17F3" w:rsidRPr="002F1FE1" w:rsidRDefault="007F17F3" w:rsidP="007F17F3">
                        <w:pPr>
                          <w:spacing w:before="100" w:beforeAutospacing="1" w:after="100" w:afterAutospacing="1"/>
                          <w:rPr>
                            <w:sz w:val="16"/>
                            <w:szCs w:val="16"/>
                          </w:rPr>
                        </w:pPr>
                        <w:r w:rsidRPr="002F1FE1">
                          <w:rPr>
                            <w:sz w:val="16"/>
                            <w:szCs w:val="16"/>
                          </w:rPr>
                          <w:t>…</w:t>
                        </w:r>
                      </w:p>
                    </w:tc>
                    <w:tc>
                      <w:tcPr>
                        <w:tcW w:w="425" w:type="dxa"/>
                        <w:vAlign w:val="center"/>
                        <w:hideMark/>
                      </w:tcPr>
                      <w:p w14:paraId="7ACCD580" w14:textId="77777777" w:rsidR="007F17F3" w:rsidRPr="002F1FE1" w:rsidRDefault="007F17F3" w:rsidP="007F17F3">
                        <w:pPr>
                          <w:spacing w:before="100" w:beforeAutospacing="1" w:after="100" w:afterAutospacing="1"/>
                          <w:rPr>
                            <w:sz w:val="16"/>
                            <w:szCs w:val="16"/>
                          </w:rPr>
                        </w:pPr>
                        <w:r w:rsidRPr="002F1FE1">
                          <w:rPr>
                            <w:sz w:val="16"/>
                            <w:szCs w:val="16"/>
                          </w:rPr>
                          <w:t>Год Т</w:t>
                        </w:r>
                      </w:p>
                    </w:tc>
                    <w:tc>
                      <w:tcPr>
                        <w:tcW w:w="284" w:type="dxa"/>
                        <w:vAlign w:val="center"/>
                        <w:hideMark/>
                      </w:tcPr>
                      <w:p w14:paraId="1F278391" w14:textId="77777777" w:rsidR="007F17F3" w:rsidRPr="002F1FE1" w:rsidRDefault="007F17F3" w:rsidP="007F17F3">
                        <w:pPr>
                          <w:spacing w:before="100" w:beforeAutospacing="1" w:after="100" w:afterAutospacing="1"/>
                          <w:rPr>
                            <w:sz w:val="16"/>
                            <w:szCs w:val="16"/>
                          </w:rPr>
                        </w:pPr>
                        <w:r w:rsidRPr="002F1FE1">
                          <w:rPr>
                            <w:sz w:val="16"/>
                            <w:szCs w:val="16"/>
                          </w:rPr>
                          <w:t>…</w:t>
                        </w:r>
                      </w:p>
                    </w:tc>
                    <w:tc>
                      <w:tcPr>
                        <w:tcW w:w="473" w:type="dxa"/>
                        <w:vAlign w:val="center"/>
                        <w:hideMark/>
                      </w:tcPr>
                      <w:p w14:paraId="49EF1317" w14:textId="77777777" w:rsidR="007F17F3" w:rsidRPr="002F1FE1" w:rsidRDefault="007F17F3" w:rsidP="007F17F3">
                        <w:pPr>
                          <w:spacing w:before="100" w:beforeAutospacing="1" w:after="100" w:afterAutospacing="1"/>
                          <w:rPr>
                            <w:sz w:val="16"/>
                            <w:szCs w:val="16"/>
                          </w:rPr>
                        </w:pPr>
                        <w:r w:rsidRPr="002F1FE1">
                          <w:rPr>
                            <w:sz w:val="16"/>
                            <w:szCs w:val="16"/>
                          </w:rPr>
                          <w:t>Нижняя граница достоверности</w:t>
                        </w:r>
                      </w:p>
                    </w:tc>
                    <w:tc>
                      <w:tcPr>
                        <w:tcW w:w="284" w:type="dxa"/>
                        <w:vAlign w:val="center"/>
                        <w:hideMark/>
                      </w:tcPr>
                      <w:p w14:paraId="73BC22C8" w14:textId="77777777" w:rsidR="007F17F3" w:rsidRPr="002F1FE1" w:rsidRDefault="007F17F3" w:rsidP="007F17F3">
                        <w:pPr>
                          <w:spacing w:before="100" w:beforeAutospacing="1" w:after="100" w:afterAutospacing="1"/>
                          <w:rPr>
                            <w:sz w:val="16"/>
                            <w:szCs w:val="16"/>
                          </w:rPr>
                        </w:pPr>
                        <w:r w:rsidRPr="002F1FE1">
                          <w:rPr>
                            <w:sz w:val="16"/>
                            <w:szCs w:val="16"/>
                          </w:rPr>
                          <w:t>Верхняя граница достоверности</w:t>
                        </w:r>
                      </w:p>
                    </w:tc>
                    <w:tc>
                      <w:tcPr>
                        <w:tcW w:w="348" w:type="dxa"/>
                        <w:gridSpan w:val="2"/>
                        <w:vAlign w:val="center"/>
                        <w:hideMark/>
                      </w:tcPr>
                      <w:p w14:paraId="138F5329" w14:textId="77777777" w:rsidR="007F17F3" w:rsidRPr="002F1FE1" w:rsidRDefault="007F17F3" w:rsidP="007F17F3">
                        <w:pPr>
                          <w:spacing w:before="100" w:beforeAutospacing="1" w:after="100" w:afterAutospacing="1"/>
                          <w:rPr>
                            <w:sz w:val="16"/>
                            <w:szCs w:val="16"/>
                          </w:rPr>
                        </w:pPr>
                        <w:r w:rsidRPr="002F1FE1">
                          <w:rPr>
                            <w:sz w:val="16"/>
                            <w:szCs w:val="16"/>
                          </w:rPr>
                          <w:t>Год 1</w:t>
                        </w:r>
                      </w:p>
                    </w:tc>
                    <w:tc>
                      <w:tcPr>
                        <w:tcW w:w="230" w:type="dxa"/>
                        <w:gridSpan w:val="2"/>
                        <w:vAlign w:val="center"/>
                        <w:hideMark/>
                      </w:tcPr>
                      <w:p w14:paraId="7C761326" w14:textId="77777777" w:rsidR="007F17F3" w:rsidRPr="002F1FE1" w:rsidRDefault="007F17F3" w:rsidP="007F17F3">
                        <w:pPr>
                          <w:spacing w:before="100" w:beforeAutospacing="1" w:after="100" w:afterAutospacing="1"/>
                          <w:rPr>
                            <w:sz w:val="16"/>
                            <w:szCs w:val="16"/>
                          </w:rPr>
                        </w:pPr>
                        <w:r w:rsidRPr="002F1FE1">
                          <w:rPr>
                            <w:sz w:val="16"/>
                            <w:szCs w:val="16"/>
                          </w:rPr>
                          <w:t>…</w:t>
                        </w:r>
                      </w:p>
                    </w:tc>
                    <w:tc>
                      <w:tcPr>
                        <w:tcW w:w="272" w:type="dxa"/>
                        <w:gridSpan w:val="2"/>
                        <w:vAlign w:val="center"/>
                        <w:hideMark/>
                      </w:tcPr>
                      <w:p w14:paraId="58C98F0A" w14:textId="77777777" w:rsidR="007F17F3" w:rsidRPr="002F1FE1" w:rsidRDefault="007F17F3" w:rsidP="007F17F3">
                        <w:pPr>
                          <w:spacing w:before="100" w:beforeAutospacing="1" w:after="100" w:afterAutospacing="1"/>
                          <w:rPr>
                            <w:sz w:val="16"/>
                            <w:szCs w:val="16"/>
                          </w:rPr>
                        </w:pPr>
                        <w:r w:rsidRPr="002F1FE1">
                          <w:rPr>
                            <w:sz w:val="16"/>
                            <w:szCs w:val="16"/>
                          </w:rPr>
                          <w:t>Год T</w:t>
                        </w:r>
                      </w:p>
                    </w:tc>
                  </w:tr>
                  <w:tr w:rsidR="007F17F3" w:rsidRPr="002F1FE1" w14:paraId="2B184B5A" w14:textId="77777777" w:rsidTr="009B63AD">
                    <w:trPr>
                      <w:gridAfter w:val="1"/>
                      <w:wAfter w:w="10" w:type="dxa"/>
                    </w:trPr>
                    <w:tc>
                      <w:tcPr>
                        <w:tcW w:w="300" w:type="dxa"/>
                        <w:vAlign w:val="center"/>
                        <w:hideMark/>
                      </w:tcPr>
                      <w:p w14:paraId="4A02E5BA" w14:textId="77777777" w:rsidR="007F17F3" w:rsidRPr="002F1FE1" w:rsidRDefault="007F17F3" w:rsidP="007F17F3">
                        <w:pPr>
                          <w:spacing w:before="100" w:beforeAutospacing="1" w:after="100" w:afterAutospacing="1"/>
                          <w:rPr>
                            <w:sz w:val="16"/>
                            <w:szCs w:val="16"/>
                          </w:rPr>
                        </w:pPr>
                        <w:r w:rsidRPr="002F1FE1">
                          <w:rPr>
                            <w:sz w:val="16"/>
                            <w:szCs w:val="16"/>
                          </w:rPr>
                          <w:t>1</w:t>
                        </w:r>
                      </w:p>
                    </w:tc>
                    <w:tc>
                      <w:tcPr>
                        <w:tcW w:w="1145" w:type="dxa"/>
                        <w:vAlign w:val="center"/>
                        <w:hideMark/>
                      </w:tcPr>
                      <w:p w14:paraId="6C33F173" w14:textId="77777777" w:rsidR="007F17F3" w:rsidRPr="002F1FE1" w:rsidRDefault="007F17F3" w:rsidP="007F17F3">
                        <w:pPr>
                          <w:spacing w:before="100" w:beforeAutospacing="1" w:after="100" w:afterAutospacing="1"/>
                          <w:rPr>
                            <w:sz w:val="16"/>
                            <w:szCs w:val="16"/>
                          </w:rPr>
                        </w:pPr>
                        <w:r w:rsidRPr="002F1FE1">
                          <w:rPr>
                            <w:sz w:val="16"/>
                            <w:szCs w:val="16"/>
                          </w:rPr>
                          <w:t>2</w:t>
                        </w:r>
                      </w:p>
                    </w:tc>
                    <w:tc>
                      <w:tcPr>
                        <w:tcW w:w="709" w:type="dxa"/>
                        <w:vAlign w:val="center"/>
                        <w:hideMark/>
                      </w:tcPr>
                      <w:p w14:paraId="1FC2C3A9" w14:textId="77777777" w:rsidR="007F17F3" w:rsidRPr="002F1FE1" w:rsidRDefault="007F17F3" w:rsidP="007F17F3">
                        <w:pPr>
                          <w:spacing w:before="100" w:beforeAutospacing="1" w:after="100" w:afterAutospacing="1"/>
                          <w:rPr>
                            <w:sz w:val="16"/>
                            <w:szCs w:val="16"/>
                          </w:rPr>
                        </w:pPr>
                        <w:r w:rsidRPr="002F1FE1">
                          <w:rPr>
                            <w:sz w:val="16"/>
                            <w:szCs w:val="16"/>
                          </w:rPr>
                          <w:t>3</w:t>
                        </w:r>
                      </w:p>
                    </w:tc>
                    <w:tc>
                      <w:tcPr>
                        <w:tcW w:w="425" w:type="dxa"/>
                        <w:vAlign w:val="center"/>
                        <w:hideMark/>
                      </w:tcPr>
                      <w:p w14:paraId="0DD9000A" w14:textId="77777777" w:rsidR="007F17F3" w:rsidRPr="002F1FE1" w:rsidRDefault="007F17F3" w:rsidP="007F17F3">
                        <w:pPr>
                          <w:spacing w:before="100" w:beforeAutospacing="1" w:after="100" w:afterAutospacing="1"/>
                          <w:rPr>
                            <w:sz w:val="16"/>
                            <w:szCs w:val="16"/>
                          </w:rPr>
                        </w:pPr>
                        <w:r w:rsidRPr="002F1FE1">
                          <w:rPr>
                            <w:sz w:val="16"/>
                            <w:szCs w:val="16"/>
                          </w:rPr>
                          <w:t>4</w:t>
                        </w:r>
                      </w:p>
                    </w:tc>
                    <w:tc>
                      <w:tcPr>
                        <w:tcW w:w="320" w:type="dxa"/>
                        <w:vAlign w:val="center"/>
                        <w:hideMark/>
                      </w:tcPr>
                      <w:p w14:paraId="58E34AB6" w14:textId="77777777" w:rsidR="007F17F3" w:rsidRPr="002F1FE1" w:rsidRDefault="007F17F3" w:rsidP="007F17F3">
                        <w:pPr>
                          <w:spacing w:before="100" w:beforeAutospacing="1" w:after="100" w:afterAutospacing="1"/>
                          <w:rPr>
                            <w:sz w:val="16"/>
                            <w:szCs w:val="16"/>
                          </w:rPr>
                        </w:pPr>
                        <w:r w:rsidRPr="002F1FE1">
                          <w:rPr>
                            <w:sz w:val="16"/>
                            <w:szCs w:val="16"/>
                          </w:rPr>
                          <w:t>5</w:t>
                        </w:r>
                      </w:p>
                    </w:tc>
                    <w:tc>
                      <w:tcPr>
                        <w:tcW w:w="425" w:type="dxa"/>
                        <w:vAlign w:val="center"/>
                        <w:hideMark/>
                      </w:tcPr>
                      <w:p w14:paraId="22B6021C" w14:textId="77777777" w:rsidR="007F17F3" w:rsidRPr="002F1FE1" w:rsidRDefault="007F17F3" w:rsidP="007F17F3">
                        <w:pPr>
                          <w:spacing w:before="100" w:beforeAutospacing="1" w:after="100" w:afterAutospacing="1"/>
                          <w:rPr>
                            <w:sz w:val="16"/>
                            <w:szCs w:val="16"/>
                          </w:rPr>
                        </w:pPr>
                        <w:r w:rsidRPr="002F1FE1">
                          <w:rPr>
                            <w:sz w:val="16"/>
                            <w:szCs w:val="16"/>
                          </w:rPr>
                          <w:t>6</w:t>
                        </w:r>
                      </w:p>
                    </w:tc>
                    <w:tc>
                      <w:tcPr>
                        <w:tcW w:w="284" w:type="dxa"/>
                        <w:vAlign w:val="center"/>
                        <w:hideMark/>
                      </w:tcPr>
                      <w:p w14:paraId="3B7BA56B" w14:textId="77777777" w:rsidR="007F17F3" w:rsidRPr="002F1FE1" w:rsidRDefault="007F17F3" w:rsidP="007F17F3">
                        <w:pPr>
                          <w:spacing w:before="100" w:beforeAutospacing="1" w:after="100" w:afterAutospacing="1"/>
                          <w:rPr>
                            <w:sz w:val="16"/>
                            <w:szCs w:val="16"/>
                          </w:rPr>
                        </w:pPr>
                        <w:r w:rsidRPr="002F1FE1">
                          <w:rPr>
                            <w:sz w:val="16"/>
                            <w:szCs w:val="16"/>
                          </w:rPr>
                          <w:t>7</w:t>
                        </w:r>
                      </w:p>
                    </w:tc>
                    <w:tc>
                      <w:tcPr>
                        <w:tcW w:w="473" w:type="dxa"/>
                        <w:vAlign w:val="center"/>
                        <w:hideMark/>
                      </w:tcPr>
                      <w:p w14:paraId="1185CB06" w14:textId="77777777" w:rsidR="007F17F3" w:rsidRPr="002F1FE1" w:rsidRDefault="007F17F3" w:rsidP="007F17F3">
                        <w:pPr>
                          <w:spacing w:before="100" w:beforeAutospacing="1" w:after="100" w:afterAutospacing="1"/>
                          <w:rPr>
                            <w:sz w:val="16"/>
                            <w:szCs w:val="16"/>
                          </w:rPr>
                        </w:pPr>
                        <w:r w:rsidRPr="002F1FE1">
                          <w:rPr>
                            <w:sz w:val="16"/>
                            <w:szCs w:val="16"/>
                          </w:rPr>
                          <w:t>8</w:t>
                        </w:r>
                      </w:p>
                    </w:tc>
                    <w:tc>
                      <w:tcPr>
                        <w:tcW w:w="284" w:type="dxa"/>
                        <w:vAlign w:val="center"/>
                        <w:hideMark/>
                      </w:tcPr>
                      <w:p w14:paraId="54CA4DCA" w14:textId="77777777" w:rsidR="007F17F3" w:rsidRPr="002F1FE1" w:rsidRDefault="007F17F3" w:rsidP="007F17F3">
                        <w:pPr>
                          <w:spacing w:before="100" w:beforeAutospacing="1" w:after="100" w:afterAutospacing="1"/>
                          <w:rPr>
                            <w:sz w:val="16"/>
                            <w:szCs w:val="16"/>
                          </w:rPr>
                        </w:pPr>
                        <w:r w:rsidRPr="002F1FE1">
                          <w:rPr>
                            <w:sz w:val="16"/>
                            <w:szCs w:val="16"/>
                          </w:rPr>
                          <w:t>9</w:t>
                        </w:r>
                      </w:p>
                    </w:tc>
                    <w:tc>
                      <w:tcPr>
                        <w:tcW w:w="348" w:type="dxa"/>
                        <w:gridSpan w:val="2"/>
                        <w:vAlign w:val="center"/>
                        <w:hideMark/>
                      </w:tcPr>
                      <w:p w14:paraId="70172974" w14:textId="77777777" w:rsidR="007F17F3" w:rsidRPr="002F1FE1" w:rsidRDefault="007F17F3" w:rsidP="007F17F3">
                        <w:pPr>
                          <w:spacing w:before="100" w:beforeAutospacing="1" w:after="100" w:afterAutospacing="1"/>
                          <w:rPr>
                            <w:sz w:val="16"/>
                            <w:szCs w:val="16"/>
                          </w:rPr>
                        </w:pPr>
                        <w:r w:rsidRPr="002F1FE1">
                          <w:rPr>
                            <w:sz w:val="16"/>
                            <w:szCs w:val="16"/>
                          </w:rPr>
                          <w:t>10</w:t>
                        </w:r>
                      </w:p>
                    </w:tc>
                    <w:tc>
                      <w:tcPr>
                        <w:tcW w:w="230" w:type="dxa"/>
                        <w:gridSpan w:val="2"/>
                        <w:vAlign w:val="center"/>
                        <w:hideMark/>
                      </w:tcPr>
                      <w:p w14:paraId="439E36A2" w14:textId="77777777" w:rsidR="007F17F3" w:rsidRPr="002F1FE1" w:rsidRDefault="007F17F3" w:rsidP="007F17F3">
                        <w:pPr>
                          <w:spacing w:before="100" w:beforeAutospacing="1" w:after="100" w:afterAutospacing="1"/>
                          <w:rPr>
                            <w:sz w:val="16"/>
                            <w:szCs w:val="16"/>
                          </w:rPr>
                        </w:pPr>
                        <w:r w:rsidRPr="002F1FE1">
                          <w:rPr>
                            <w:sz w:val="16"/>
                            <w:szCs w:val="16"/>
                          </w:rPr>
                          <w:t>11</w:t>
                        </w:r>
                      </w:p>
                    </w:tc>
                    <w:tc>
                      <w:tcPr>
                        <w:tcW w:w="272" w:type="dxa"/>
                        <w:gridSpan w:val="2"/>
                        <w:vAlign w:val="center"/>
                        <w:hideMark/>
                      </w:tcPr>
                      <w:p w14:paraId="27A2C97B" w14:textId="77777777" w:rsidR="007F17F3" w:rsidRPr="002F1FE1" w:rsidRDefault="007F17F3" w:rsidP="007F17F3">
                        <w:pPr>
                          <w:spacing w:before="100" w:beforeAutospacing="1" w:after="100" w:afterAutospacing="1"/>
                          <w:rPr>
                            <w:sz w:val="16"/>
                            <w:szCs w:val="16"/>
                          </w:rPr>
                        </w:pPr>
                        <w:r w:rsidRPr="002F1FE1">
                          <w:rPr>
                            <w:sz w:val="16"/>
                            <w:szCs w:val="16"/>
                          </w:rPr>
                          <w:t>12</w:t>
                        </w:r>
                      </w:p>
                    </w:tc>
                  </w:tr>
                  <w:tr w:rsidR="007F17F3" w:rsidRPr="002F1FE1" w14:paraId="49D0C268" w14:textId="77777777" w:rsidTr="009B63AD">
                    <w:trPr>
                      <w:gridAfter w:val="1"/>
                      <w:wAfter w:w="10" w:type="dxa"/>
                    </w:trPr>
                    <w:tc>
                      <w:tcPr>
                        <w:tcW w:w="300" w:type="dxa"/>
                        <w:vAlign w:val="center"/>
                        <w:hideMark/>
                      </w:tcPr>
                      <w:p w14:paraId="5E0F831A" w14:textId="77777777" w:rsidR="007F17F3" w:rsidRPr="002F1FE1" w:rsidRDefault="007F17F3" w:rsidP="007F17F3">
                        <w:pPr>
                          <w:spacing w:before="100" w:beforeAutospacing="1" w:after="100" w:afterAutospacing="1"/>
                          <w:rPr>
                            <w:sz w:val="16"/>
                            <w:szCs w:val="16"/>
                          </w:rPr>
                        </w:pPr>
                        <w:r w:rsidRPr="002F1FE1">
                          <w:rPr>
                            <w:sz w:val="16"/>
                            <w:szCs w:val="16"/>
                          </w:rPr>
                          <w:t>I</w:t>
                        </w:r>
                      </w:p>
                    </w:tc>
                    <w:tc>
                      <w:tcPr>
                        <w:tcW w:w="1145" w:type="dxa"/>
                        <w:vAlign w:val="center"/>
                        <w:hideMark/>
                      </w:tcPr>
                      <w:p w14:paraId="14255A42" w14:textId="77777777" w:rsidR="007F17F3" w:rsidRPr="002F1FE1" w:rsidRDefault="007F17F3" w:rsidP="007F17F3">
                        <w:pPr>
                          <w:spacing w:before="100" w:beforeAutospacing="1" w:after="100" w:afterAutospacing="1"/>
                          <w:rPr>
                            <w:sz w:val="16"/>
                            <w:szCs w:val="16"/>
                          </w:rPr>
                        </w:pPr>
                        <w:r w:rsidRPr="002F1FE1">
                          <w:rPr>
                            <w:sz w:val="16"/>
                            <w:szCs w:val="16"/>
                          </w:rPr>
                          <w:t>Контролируемые субъектом расходы</w:t>
                        </w:r>
                      </w:p>
                    </w:tc>
                    <w:tc>
                      <w:tcPr>
                        <w:tcW w:w="709" w:type="dxa"/>
                        <w:vAlign w:val="center"/>
                        <w:hideMark/>
                      </w:tcPr>
                      <w:p w14:paraId="78045956"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59E41D65" w14:textId="77777777" w:rsidR="007F17F3" w:rsidRPr="002F1FE1" w:rsidRDefault="007F17F3" w:rsidP="007F17F3">
                        <w:pPr>
                          <w:rPr>
                            <w:sz w:val="16"/>
                            <w:szCs w:val="16"/>
                          </w:rPr>
                        </w:pPr>
                      </w:p>
                    </w:tc>
                    <w:tc>
                      <w:tcPr>
                        <w:tcW w:w="320" w:type="dxa"/>
                        <w:vAlign w:val="center"/>
                        <w:hideMark/>
                      </w:tcPr>
                      <w:p w14:paraId="1F488DED" w14:textId="77777777" w:rsidR="007F17F3" w:rsidRPr="002F1FE1" w:rsidRDefault="007F17F3" w:rsidP="007F17F3">
                        <w:pPr>
                          <w:rPr>
                            <w:sz w:val="16"/>
                            <w:szCs w:val="16"/>
                          </w:rPr>
                        </w:pPr>
                      </w:p>
                    </w:tc>
                    <w:tc>
                      <w:tcPr>
                        <w:tcW w:w="425" w:type="dxa"/>
                        <w:vAlign w:val="center"/>
                        <w:hideMark/>
                      </w:tcPr>
                      <w:p w14:paraId="3D797598" w14:textId="77777777" w:rsidR="007F17F3" w:rsidRPr="002F1FE1" w:rsidRDefault="007F17F3" w:rsidP="007F17F3">
                        <w:pPr>
                          <w:rPr>
                            <w:sz w:val="16"/>
                            <w:szCs w:val="16"/>
                          </w:rPr>
                        </w:pPr>
                      </w:p>
                    </w:tc>
                    <w:tc>
                      <w:tcPr>
                        <w:tcW w:w="284" w:type="dxa"/>
                        <w:vAlign w:val="center"/>
                        <w:hideMark/>
                      </w:tcPr>
                      <w:p w14:paraId="77A12068" w14:textId="77777777" w:rsidR="007F17F3" w:rsidRPr="002F1FE1" w:rsidRDefault="007F17F3" w:rsidP="007F17F3">
                        <w:pPr>
                          <w:rPr>
                            <w:sz w:val="16"/>
                            <w:szCs w:val="16"/>
                          </w:rPr>
                        </w:pPr>
                      </w:p>
                    </w:tc>
                    <w:tc>
                      <w:tcPr>
                        <w:tcW w:w="473" w:type="dxa"/>
                        <w:vAlign w:val="center"/>
                        <w:hideMark/>
                      </w:tcPr>
                      <w:p w14:paraId="7B652DF7" w14:textId="77777777" w:rsidR="007F17F3" w:rsidRPr="002F1FE1" w:rsidRDefault="007F17F3" w:rsidP="007F17F3">
                        <w:pPr>
                          <w:rPr>
                            <w:sz w:val="16"/>
                            <w:szCs w:val="16"/>
                          </w:rPr>
                        </w:pPr>
                      </w:p>
                    </w:tc>
                    <w:tc>
                      <w:tcPr>
                        <w:tcW w:w="284" w:type="dxa"/>
                        <w:vAlign w:val="center"/>
                        <w:hideMark/>
                      </w:tcPr>
                      <w:p w14:paraId="73A1440E" w14:textId="77777777" w:rsidR="007F17F3" w:rsidRPr="002F1FE1" w:rsidRDefault="007F17F3" w:rsidP="007F17F3">
                        <w:pPr>
                          <w:rPr>
                            <w:sz w:val="16"/>
                            <w:szCs w:val="16"/>
                          </w:rPr>
                        </w:pPr>
                      </w:p>
                    </w:tc>
                    <w:tc>
                      <w:tcPr>
                        <w:tcW w:w="348" w:type="dxa"/>
                        <w:gridSpan w:val="2"/>
                        <w:vAlign w:val="center"/>
                        <w:hideMark/>
                      </w:tcPr>
                      <w:p w14:paraId="0CBCB983" w14:textId="77777777" w:rsidR="007F17F3" w:rsidRPr="002F1FE1" w:rsidRDefault="007F17F3" w:rsidP="007F17F3">
                        <w:pPr>
                          <w:rPr>
                            <w:sz w:val="16"/>
                            <w:szCs w:val="16"/>
                          </w:rPr>
                        </w:pPr>
                      </w:p>
                    </w:tc>
                    <w:tc>
                      <w:tcPr>
                        <w:tcW w:w="230" w:type="dxa"/>
                        <w:gridSpan w:val="2"/>
                        <w:vAlign w:val="center"/>
                        <w:hideMark/>
                      </w:tcPr>
                      <w:p w14:paraId="3F2583C6" w14:textId="77777777" w:rsidR="007F17F3" w:rsidRPr="002F1FE1" w:rsidRDefault="007F17F3" w:rsidP="007F17F3">
                        <w:pPr>
                          <w:rPr>
                            <w:sz w:val="16"/>
                            <w:szCs w:val="16"/>
                          </w:rPr>
                        </w:pPr>
                      </w:p>
                    </w:tc>
                    <w:tc>
                      <w:tcPr>
                        <w:tcW w:w="272" w:type="dxa"/>
                        <w:gridSpan w:val="2"/>
                        <w:vAlign w:val="center"/>
                        <w:hideMark/>
                      </w:tcPr>
                      <w:p w14:paraId="1D3D0AB7" w14:textId="77777777" w:rsidR="007F17F3" w:rsidRPr="002F1FE1" w:rsidRDefault="007F17F3" w:rsidP="007F17F3">
                        <w:pPr>
                          <w:rPr>
                            <w:sz w:val="16"/>
                            <w:szCs w:val="16"/>
                          </w:rPr>
                        </w:pPr>
                      </w:p>
                    </w:tc>
                  </w:tr>
                  <w:tr w:rsidR="007F17F3" w:rsidRPr="002F1FE1" w14:paraId="305F3480" w14:textId="77777777" w:rsidTr="009B63AD">
                    <w:trPr>
                      <w:gridAfter w:val="1"/>
                      <w:wAfter w:w="10" w:type="dxa"/>
                    </w:trPr>
                    <w:tc>
                      <w:tcPr>
                        <w:tcW w:w="300" w:type="dxa"/>
                        <w:vAlign w:val="center"/>
                        <w:hideMark/>
                      </w:tcPr>
                      <w:p w14:paraId="68BEE4E6" w14:textId="77777777" w:rsidR="007F17F3" w:rsidRPr="002F1FE1" w:rsidRDefault="007F17F3" w:rsidP="007F17F3">
                        <w:pPr>
                          <w:spacing w:before="100" w:beforeAutospacing="1" w:after="100" w:afterAutospacing="1"/>
                          <w:rPr>
                            <w:sz w:val="16"/>
                            <w:szCs w:val="16"/>
                          </w:rPr>
                        </w:pPr>
                        <w:r w:rsidRPr="002F1FE1">
                          <w:rPr>
                            <w:sz w:val="16"/>
                            <w:szCs w:val="16"/>
                          </w:rPr>
                          <w:t>1</w:t>
                        </w:r>
                      </w:p>
                    </w:tc>
                    <w:tc>
                      <w:tcPr>
                        <w:tcW w:w="1145" w:type="dxa"/>
                        <w:vAlign w:val="center"/>
                        <w:hideMark/>
                      </w:tcPr>
                      <w:p w14:paraId="7E603294" w14:textId="77777777" w:rsidR="007F17F3" w:rsidRPr="002F1FE1" w:rsidRDefault="007F17F3" w:rsidP="007F17F3">
                        <w:pPr>
                          <w:spacing w:before="100" w:beforeAutospacing="1" w:after="100" w:afterAutospacing="1"/>
                          <w:rPr>
                            <w:sz w:val="16"/>
                            <w:szCs w:val="16"/>
                          </w:rPr>
                        </w:pPr>
                        <w:r w:rsidRPr="002F1FE1">
                          <w:rPr>
                            <w:sz w:val="16"/>
                            <w:szCs w:val="16"/>
                          </w:rPr>
                          <w:t>Производственные расходы, всего, в том числе*</w:t>
                        </w:r>
                      </w:p>
                    </w:tc>
                    <w:tc>
                      <w:tcPr>
                        <w:tcW w:w="709" w:type="dxa"/>
                        <w:vAlign w:val="center"/>
                        <w:hideMark/>
                      </w:tcPr>
                      <w:p w14:paraId="4B814E9A"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3AB14715" w14:textId="77777777" w:rsidR="007F17F3" w:rsidRPr="002F1FE1" w:rsidRDefault="007F17F3" w:rsidP="007F17F3">
                        <w:pPr>
                          <w:rPr>
                            <w:sz w:val="16"/>
                            <w:szCs w:val="16"/>
                          </w:rPr>
                        </w:pPr>
                      </w:p>
                    </w:tc>
                    <w:tc>
                      <w:tcPr>
                        <w:tcW w:w="320" w:type="dxa"/>
                        <w:vAlign w:val="center"/>
                        <w:hideMark/>
                      </w:tcPr>
                      <w:p w14:paraId="3E00C200" w14:textId="77777777" w:rsidR="007F17F3" w:rsidRPr="002F1FE1" w:rsidRDefault="007F17F3" w:rsidP="007F17F3">
                        <w:pPr>
                          <w:rPr>
                            <w:sz w:val="16"/>
                            <w:szCs w:val="16"/>
                          </w:rPr>
                        </w:pPr>
                      </w:p>
                    </w:tc>
                    <w:tc>
                      <w:tcPr>
                        <w:tcW w:w="425" w:type="dxa"/>
                        <w:vAlign w:val="center"/>
                        <w:hideMark/>
                      </w:tcPr>
                      <w:p w14:paraId="3E1F5DE1" w14:textId="77777777" w:rsidR="007F17F3" w:rsidRPr="002F1FE1" w:rsidRDefault="007F17F3" w:rsidP="007F17F3">
                        <w:pPr>
                          <w:rPr>
                            <w:sz w:val="16"/>
                            <w:szCs w:val="16"/>
                          </w:rPr>
                        </w:pPr>
                      </w:p>
                    </w:tc>
                    <w:tc>
                      <w:tcPr>
                        <w:tcW w:w="284" w:type="dxa"/>
                        <w:vAlign w:val="center"/>
                        <w:hideMark/>
                      </w:tcPr>
                      <w:p w14:paraId="54615F72" w14:textId="77777777" w:rsidR="007F17F3" w:rsidRPr="002F1FE1" w:rsidRDefault="007F17F3" w:rsidP="007F17F3">
                        <w:pPr>
                          <w:rPr>
                            <w:sz w:val="16"/>
                            <w:szCs w:val="16"/>
                          </w:rPr>
                        </w:pPr>
                      </w:p>
                    </w:tc>
                    <w:tc>
                      <w:tcPr>
                        <w:tcW w:w="473" w:type="dxa"/>
                        <w:vAlign w:val="center"/>
                        <w:hideMark/>
                      </w:tcPr>
                      <w:p w14:paraId="36978908" w14:textId="77777777" w:rsidR="007F17F3" w:rsidRPr="002F1FE1" w:rsidRDefault="007F17F3" w:rsidP="007F17F3">
                        <w:pPr>
                          <w:rPr>
                            <w:sz w:val="16"/>
                            <w:szCs w:val="16"/>
                          </w:rPr>
                        </w:pPr>
                      </w:p>
                    </w:tc>
                    <w:tc>
                      <w:tcPr>
                        <w:tcW w:w="284" w:type="dxa"/>
                        <w:vAlign w:val="center"/>
                        <w:hideMark/>
                      </w:tcPr>
                      <w:p w14:paraId="6E70D1F8" w14:textId="77777777" w:rsidR="007F17F3" w:rsidRPr="002F1FE1" w:rsidRDefault="007F17F3" w:rsidP="007F17F3">
                        <w:pPr>
                          <w:rPr>
                            <w:sz w:val="16"/>
                            <w:szCs w:val="16"/>
                          </w:rPr>
                        </w:pPr>
                      </w:p>
                    </w:tc>
                    <w:tc>
                      <w:tcPr>
                        <w:tcW w:w="348" w:type="dxa"/>
                        <w:gridSpan w:val="2"/>
                        <w:vAlign w:val="center"/>
                        <w:hideMark/>
                      </w:tcPr>
                      <w:p w14:paraId="7933FDAB" w14:textId="77777777" w:rsidR="007F17F3" w:rsidRPr="002F1FE1" w:rsidRDefault="007F17F3" w:rsidP="007F17F3">
                        <w:pPr>
                          <w:rPr>
                            <w:sz w:val="16"/>
                            <w:szCs w:val="16"/>
                          </w:rPr>
                        </w:pPr>
                      </w:p>
                    </w:tc>
                    <w:tc>
                      <w:tcPr>
                        <w:tcW w:w="230" w:type="dxa"/>
                        <w:gridSpan w:val="2"/>
                        <w:vAlign w:val="center"/>
                        <w:hideMark/>
                      </w:tcPr>
                      <w:p w14:paraId="5A977C96" w14:textId="77777777" w:rsidR="007F17F3" w:rsidRPr="002F1FE1" w:rsidRDefault="007F17F3" w:rsidP="007F17F3">
                        <w:pPr>
                          <w:rPr>
                            <w:sz w:val="16"/>
                            <w:szCs w:val="16"/>
                          </w:rPr>
                        </w:pPr>
                      </w:p>
                    </w:tc>
                    <w:tc>
                      <w:tcPr>
                        <w:tcW w:w="272" w:type="dxa"/>
                        <w:gridSpan w:val="2"/>
                        <w:vAlign w:val="center"/>
                        <w:hideMark/>
                      </w:tcPr>
                      <w:p w14:paraId="00935CE4" w14:textId="77777777" w:rsidR="007F17F3" w:rsidRPr="002F1FE1" w:rsidRDefault="007F17F3" w:rsidP="007F17F3">
                        <w:pPr>
                          <w:rPr>
                            <w:sz w:val="16"/>
                            <w:szCs w:val="16"/>
                          </w:rPr>
                        </w:pPr>
                      </w:p>
                    </w:tc>
                  </w:tr>
                  <w:tr w:rsidR="007F17F3" w:rsidRPr="002F1FE1" w14:paraId="06E75C6C" w14:textId="77777777" w:rsidTr="009B63AD">
                    <w:trPr>
                      <w:gridAfter w:val="1"/>
                      <w:wAfter w:w="10" w:type="dxa"/>
                    </w:trPr>
                    <w:tc>
                      <w:tcPr>
                        <w:tcW w:w="300" w:type="dxa"/>
                        <w:vAlign w:val="center"/>
                        <w:hideMark/>
                      </w:tcPr>
                      <w:p w14:paraId="4F6DE9A4" w14:textId="77777777" w:rsidR="007F17F3" w:rsidRPr="002F1FE1" w:rsidRDefault="007F17F3" w:rsidP="007F17F3">
                        <w:pPr>
                          <w:spacing w:before="100" w:beforeAutospacing="1" w:after="100" w:afterAutospacing="1"/>
                          <w:rPr>
                            <w:sz w:val="16"/>
                            <w:szCs w:val="16"/>
                          </w:rPr>
                        </w:pPr>
                        <w:r w:rsidRPr="002F1FE1">
                          <w:rPr>
                            <w:sz w:val="16"/>
                            <w:szCs w:val="16"/>
                          </w:rPr>
                          <w:t>1.1</w:t>
                        </w:r>
                      </w:p>
                    </w:tc>
                    <w:tc>
                      <w:tcPr>
                        <w:tcW w:w="1145" w:type="dxa"/>
                        <w:vAlign w:val="center"/>
                        <w:hideMark/>
                      </w:tcPr>
                      <w:p w14:paraId="46A9276F" w14:textId="77777777" w:rsidR="007F17F3" w:rsidRPr="002F1FE1" w:rsidRDefault="007F17F3" w:rsidP="007F17F3">
                        <w:pPr>
                          <w:spacing w:before="100" w:beforeAutospacing="1" w:after="100" w:afterAutospacing="1"/>
                          <w:rPr>
                            <w:sz w:val="16"/>
                            <w:szCs w:val="16"/>
                          </w:rPr>
                        </w:pPr>
                        <w:r w:rsidRPr="002F1FE1">
                          <w:rPr>
                            <w:sz w:val="16"/>
                            <w:szCs w:val="16"/>
                          </w:rPr>
                          <w:t>Материальные расходы (за исключением приобретения стратегических товаров), всего, в том числе</w:t>
                        </w:r>
                      </w:p>
                    </w:tc>
                    <w:tc>
                      <w:tcPr>
                        <w:tcW w:w="709" w:type="dxa"/>
                        <w:vAlign w:val="center"/>
                        <w:hideMark/>
                      </w:tcPr>
                      <w:p w14:paraId="625AB03A"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4C279848" w14:textId="77777777" w:rsidR="007F17F3" w:rsidRPr="002F1FE1" w:rsidRDefault="007F17F3" w:rsidP="007F17F3">
                        <w:pPr>
                          <w:rPr>
                            <w:sz w:val="16"/>
                            <w:szCs w:val="16"/>
                          </w:rPr>
                        </w:pPr>
                      </w:p>
                    </w:tc>
                    <w:tc>
                      <w:tcPr>
                        <w:tcW w:w="320" w:type="dxa"/>
                        <w:vAlign w:val="center"/>
                        <w:hideMark/>
                      </w:tcPr>
                      <w:p w14:paraId="2609DB9F" w14:textId="77777777" w:rsidR="007F17F3" w:rsidRPr="002F1FE1" w:rsidRDefault="007F17F3" w:rsidP="007F17F3">
                        <w:pPr>
                          <w:rPr>
                            <w:sz w:val="16"/>
                            <w:szCs w:val="16"/>
                          </w:rPr>
                        </w:pPr>
                      </w:p>
                    </w:tc>
                    <w:tc>
                      <w:tcPr>
                        <w:tcW w:w="425" w:type="dxa"/>
                        <w:vAlign w:val="center"/>
                        <w:hideMark/>
                      </w:tcPr>
                      <w:p w14:paraId="633B37F4" w14:textId="77777777" w:rsidR="007F17F3" w:rsidRPr="002F1FE1" w:rsidRDefault="007F17F3" w:rsidP="007F17F3">
                        <w:pPr>
                          <w:rPr>
                            <w:sz w:val="16"/>
                            <w:szCs w:val="16"/>
                          </w:rPr>
                        </w:pPr>
                      </w:p>
                    </w:tc>
                    <w:tc>
                      <w:tcPr>
                        <w:tcW w:w="284" w:type="dxa"/>
                        <w:vAlign w:val="center"/>
                        <w:hideMark/>
                      </w:tcPr>
                      <w:p w14:paraId="71DE79A2" w14:textId="77777777" w:rsidR="007F17F3" w:rsidRPr="002F1FE1" w:rsidRDefault="007F17F3" w:rsidP="007F17F3">
                        <w:pPr>
                          <w:rPr>
                            <w:sz w:val="16"/>
                            <w:szCs w:val="16"/>
                          </w:rPr>
                        </w:pPr>
                      </w:p>
                    </w:tc>
                    <w:tc>
                      <w:tcPr>
                        <w:tcW w:w="473" w:type="dxa"/>
                        <w:vAlign w:val="center"/>
                        <w:hideMark/>
                      </w:tcPr>
                      <w:p w14:paraId="7EED2E90" w14:textId="77777777" w:rsidR="007F17F3" w:rsidRPr="002F1FE1" w:rsidRDefault="007F17F3" w:rsidP="007F17F3">
                        <w:pPr>
                          <w:rPr>
                            <w:sz w:val="16"/>
                            <w:szCs w:val="16"/>
                          </w:rPr>
                        </w:pPr>
                      </w:p>
                    </w:tc>
                    <w:tc>
                      <w:tcPr>
                        <w:tcW w:w="284" w:type="dxa"/>
                        <w:vAlign w:val="center"/>
                        <w:hideMark/>
                      </w:tcPr>
                      <w:p w14:paraId="6C204E1C" w14:textId="77777777" w:rsidR="007F17F3" w:rsidRPr="002F1FE1" w:rsidRDefault="007F17F3" w:rsidP="007F17F3">
                        <w:pPr>
                          <w:rPr>
                            <w:sz w:val="16"/>
                            <w:szCs w:val="16"/>
                          </w:rPr>
                        </w:pPr>
                      </w:p>
                    </w:tc>
                    <w:tc>
                      <w:tcPr>
                        <w:tcW w:w="348" w:type="dxa"/>
                        <w:gridSpan w:val="2"/>
                        <w:vAlign w:val="center"/>
                        <w:hideMark/>
                      </w:tcPr>
                      <w:p w14:paraId="2E61757E" w14:textId="77777777" w:rsidR="007F17F3" w:rsidRPr="002F1FE1" w:rsidRDefault="007F17F3" w:rsidP="007F17F3">
                        <w:pPr>
                          <w:rPr>
                            <w:sz w:val="16"/>
                            <w:szCs w:val="16"/>
                          </w:rPr>
                        </w:pPr>
                      </w:p>
                    </w:tc>
                    <w:tc>
                      <w:tcPr>
                        <w:tcW w:w="230" w:type="dxa"/>
                        <w:gridSpan w:val="2"/>
                        <w:vAlign w:val="center"/>
                        <w:hideMark/>
                      </w:tcPr>
                      <w:p w14:paraId="6BE53D36" w14:textId="77777777" w:rsidR="007F17F3" w:rsidRPr="002F1FE1" w:rsidRDefault="007F17F3" w:rsidP="007F17F3">
                        <w:pPr>
                          <w:rPr>
                            <w:sz w:val="16"/>
                            <w:szCs w:val="16"/>
                          </w:rPr>
                        </w:pPr>
                      </w:p>
                    </w:tc>
                    <w:tc>
                      <w:tcPr>
                        <w:tcW w:w="272" w:type="dxa"/>
                        <w:gridSpan w:val="2"/>
                        <w:vAlign w:val="center"/>
                        <w:hideMark/>
                      </w:tcPr>
                      <w:p w14:paraId="546A23AC" w14:textId="77777777" w:rsidR="007F17F3" w:rsidRPr="002F1FE1" w:rsidRDefault="007F17F3" w:rsidP="007F17F3">
                        <w:pPr>
                          <w:rPr>
                            <w:sz w:val="16"/>
                            <w:szCs w:val="16"/>
                          </w:rPr>
                        </w:pPr>
                      </w:p>
                    </w:tc>
                  </w:tr>
                  <w:tr w:rsidR="007F17F3" w:rsidRPr="002F1FE1" w14:paraId="67120C7C" w14:textId="77777777" w:rsidTr="009B63AD">
                    <w:trPr>
                      <w:gridAfter w:val="1"/>
                      <w:wAfter w:w="10" w:type="dxa"/>
                    </w:trPr>
                    <w:tc>
                      <w:tcPr>
                        <w:tcW w:w="300" w:type="dxa"/>
                        <w:vAlign w:val="center"/>
                        <w:hideMark/>
                      </w:tcPr>
                      <w:p w14:paraId="74D15407" w14:textId="77777777" w:rsidR="007F17F3" w:rsidRPr="002F1FE1" w:rsidRDefault="007F17F3" w:rsidP="007F17F3">
                        <w:pPr>
                          <w:spacing w:before="100" w:beforeAutospacing="1" w:after="100" w:afterAutospacing="1"/>
                          <w:rPr>
                            <w:sz w:val="16"/>
                            <w:szCs w:val="16"/>
                          </w:rPr>
                        </w:pPr>
                        <w:r w:rsidRPr="002F1FE1">
                          <w:rPr>
                            <w:sz w:val="16"/>
                            <w:szCs w:val="16"/>
                          </w:rPr>
                          <w:t>1.2</w:t>
                        </w:r>
                      </w:p>
                    </w:tc>
                    <w:tc>
                      <w:tcPr>
                        <w:tcW w:w="1145" w:type="dxa"/>
                        <w:vAlign w:val="center"/>
                        <w:hideMark/>
                      </w:tcPr>
                      <w:p w14:paraId="1D91849C" w14:textId="77777777" w:rsidR="007F17F3" w:rsidRPr="002F1FE1" w:rsidRDefault="007F17F3" w:rsidP="007F17F3">
                        <w:pPr>
                          <w:spacing w:before="100" w:beforeAutospacing="1" w:after="100" w:afterAutospacing="1"/>
                          <w:rPr>
                            <w:sz w:val="16"/>
                            <w:szCs w:val="16"/>
                          </w:rPr>
                        </w:pPr>
                        <w:r w:rsidRPr="002F1FE1">
                          <w:rPr>
                            <w:sz w:val="16"/>
                            <w:szCs w:val="16"/>
                          </w:rPr>
                          <w:t>Затраты на оплату труда, всего</w:t>
                        </w:r>
                      </w:p>
                    </w:tc>
                    <w:tc>
                      <w:tcPr>
                        <w:tcW w:w="709" w:type="dxa"/>
                        <w:vAlign w:val="center"/>
                        <w:hideMark/>
                      </w:tcPr>
                      <w:p w14:paraId="72991615"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75F1136B" w14:textId="77777777" w:rsidR="007F17F3" w:rsidRPr="002F1FE1" w:rsidRDefault="007F17F3" w:rsidP="007F17F3">
                        <w:pPr>
                          <w:rPr>
                            <w:sz w:val="16"/>
                            <w:szCs w:val="16"/>
                          </w:rPr>
                        </w:pPr>
                      </w:p>
                    </w:tc>
                    <w:tc>
                      <w:tcPr>
                        <w:tcW w:w="320" w:type="dxa"/>
                        <w:vAlign w:val="center"/>
                        <w:hideMark/>
                      </w:tcPr>
                      <w:p w14:paraId="3C82F060" w14:textId="77777777" w:rsidR="007F17F3" w:rsidRPr="002F1FE1" w:rsidRDefault="007F17F3" w:rsidP="007F17F3">
                        <w:pPr>
                          <w:rPr>
                            <w:sz w:val="16"/>
                            <w:szCs w:val="16"/>
                          </w:rPr>
                        </w:pPr>
                      </w:p>
                    </w:tc>
                    <w:tc>
                      <w:tcPr>
                        <w:tcW w:w="425" w:type="dxa"/>
                        <w:vAlign w:val="center"/>
                        <w:hideMark/>
                      </w:tcPr>
                      <w:p w14:paraId="064C5A23" w14:textId="77777777" w:rsidR="007F17F3" w:rsidRPr="002F1FE1" w:rsidRDefault="007F17F3" w:rsidP="007F17F3">
                        <w:pPr>
                          <w:rPr>
                            <w:sz w:val="16"/>
                            <w:szCs w:val="16"/>
                          </w:rPr>
                        </w:pPr>
                      </w:p>
                    </w:tc>
                    <w:tc>
                      <w:tcPr>
                        <w:tcW w:w="284" w:type="dxa"/>
                        <w:vAlign w:val="center"/>
                        <w:hideMark/>
                      </w:tcPr>
                      <w:p w14:paraId="3A2A9A3A" w14:textId="77777777" w:rsidR="007F17F3" w:rsidRPr="002F1FE1" w:rsidRDefault="007F17F3" w:rsidP="007F17F3">
                        <w:pPr>
                          <w:rPr>
                            <w:sz w:val="16"/>
                            <w:szCs w:val="16"/>
                          </w:rPr>
                        </w:pPr>
                      </w:p>
                    </w:tc>
                    <w:tc>
                      <w:tcPr>
                        <w:tcW w:w="473" w:type="dxa"/>
                        <w:vAlign w:val="center"/>
                        <w:hideMark/>
                      </w:tcPr>
                      <w:p w14:paraId="0F6B6EAD" w14:textId="77777777" w:rsidR="007F17F3" w:rsidRPr="002F1FE1" w:rsidRDefault="007F17F3" w:rsidP="007F17F3">
                        <w:pPr>
                          <w:rPr>
                            <w:sz w:val="16"/>
                            <w:szCs w:val="16"/>
                          </w:rPr>
                        </w:pPr>
                      </w:p>
                    </w:tc>
                    <w:tc>
                      <w:tcPr>
                        <w:tcW w:w="284" w:type="dxa"/>
                        <w:vAlign w:val="center"/>
                        <w:hideMark/>
                      </w:tcPr>
                      <w:p w14:paraId="2781A0E4" w14:textId="77777777" w:rsidR="007F17F3" w:rsidRPr="002F1FE1" w:rsidRDefault="007F17F3" w:rsidP="007F17F3">
                        <w:pPr>
                          <w:rPr>
                            <w:sz w:val="16"/>
                            <w:szCs w:val="16"/>
                          </w:rPr>
                        </w:pPr>
                      </w:p>
                    </w:tc>
                    <w:tc>
                      <w:tcPr>
                        <w:tcW w:w="348" w:type="dxa"/>
                        <w:gridSpan w:val="2"/>
                        <w:vAlign w:val="center"/>
                        <w:hideMark/>
                      </w:tcPr>
                      <w:p w14:paraId="33060D97" w14:textId="77777777" w:rsidR="007F17F3" w:rsidRPr="002F1FE1" w:rsidRDefault="007F17F3" w:rsidP="007F17F3">
                        <w:pPr>
                          <w:rPr>
                            <w:sz w:val="16"/>
                            <w:szCs w:val="16"/>
                          </w:rPr>
                        </w:pPr>
                      </w:p>
                    </w:tc>
                    <w:tc>
                      <w:tcPr>
                        <w:tcW w:w="230" w:type="dxa"/>
                        <w:gridSpan w:val="2"/>
                        <w:vAlign w:val="center"/>
                        <w:hideMark/>
                      </w:tcPr>
                      <w:p w14:paraId="0A442DA1" w14:textId="77777777" w:rsidR="007F17F3" w:rsidRPr="002F1FE1" w:rsidRDefault="007F17F3" w:rsidP="007F17F3">
                        <w:pPr>
                          <w:rPr>
                            <w:sz w:val="16"/>
                            <w:szCs w:val="16"/>
                          </w:rPr>
                        </w:pPr>
                      </w:p>
                    </w:tc>
                    <w:tc>
                      <w:tcPr>
                        <w:tcW w:w="272" w:type="dxa"/>
                        <w:gridSpan w:val="2"/>
                        <w:vAlign w:val="center"/>
                        <w:hideMark/>
                      </w:tcPr>
                      <w:p w14:paraId="74972FCF" w14:textId="77777777" w:rsidR="007F17F3" w:rsidRPr="002F1FE1" w:rsidRDefault="007F17F3" w:rsidP="007F17F3">
                        <w:pPr>
                          <w:rPr>
                            <w:sz w:val="16"/>
                            <w:szCs w:val="16"/>
                          </w:rPr>
                        </w:pPr>
                      </w:p>
                    </w:tc>
                  </w:tr>
                  <w:tr w:rsidR="007F17F3" w:rsidRPr="002F1FE1" w14:paraId="5E4C473E" w14:textId="77777777" w:rsidTr="009B63AD">
                    <w:trPr>
                      <w:gridAfter w:val="1"/>
                      <w:wAfter w:w="10" w:type="dxa"/>
                    </w:trPr>
                    <w:tc>
                      <w:tcPr>
                        <w:tcW w:w="300" w:type="dxa"/>
                        <w:vAlign w:val="center"/>
                        <w:hideMark/>
                      </w:tcPr>
                      <w:p w14:paraId="3A75EDA7" w14:textId="77777777" w:rsidR="007F17F3" w:rsidRPr="002F1FE1" w:rsidRDefault="007F17F3" w:rsidP="007F17F3">
                        <w:pPr>
                          <w:spacing w:before="100" w:beforeAutospacing="1" w:after="100" w:afterAutospacing="1"/>
                          <w:rPr>
                            <w:sz w:val="16"/>
                            <w:szCs w:val="16"/>
                          </w:rPr>
                        </w:pPr>
                        <w:r w:rsidRPr="002F1FE1">
                          <w:rPr>
                            <w:sz w:val="16"/>
                            <w:szCs w:val="16"/>
                          </w:rPr>
                          <w:t>1.3</w:t>
                        </w:r>
                      </w:p>
                    </w:tc>
                    <w:tc>
                      <w:tcPr>
                        <w:tcW w:w="1145" w:type="dxa"/>
                        <w:vAlign w:val="center"/>
                        <w:hideMark/>
                      </w:tcPr>
                      <w:p w14:paraId="592AFC21" w14:textId="77777777" w:rsidR="007F17F3" w:rsidRPr="002F1FE1" w:rsidRDefault="007F17F3" w:rsidP="007F17F3">
                        <w:pPr>
                          <w:spacing w:before="100" w:beforeAutospacing="1" w:after="100" w:afterAutospacing="1"/>
                          <w:rPr>
                            <w:sz w:val="16"/>
                            <w:szCs w:val="16"/>
                          </w:rPr>
                        </w:pPr>
                        <w:r w:rsidRPr="002F1FE1">
                          <w:rPr>
                            <w:sz w:val="16"/>
                            <w:szCs w:val="16"/>
                          </w:rPr>
                          <w:t>Ремонт, всего</w:t>
                        </w:r>
                      </w:p>
                    </w:tc>
                    <w:tc>
                      <w:tcPr>
                        <w:tcW w:w="709" w:type="dxa"/>
                        <w:vAlign w:val="center"/>
                        <w:hideMark/>
                      </w:tcPr>
                      <w:p w14:paraId="61175D5F"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5865E81E" w14:textId="77777777" w:rsidR="007F17F3" w:rsidRPr="002F1FE1" w:rsidRDefault="007F17F3" w:rsidP="007F17F3">
                        <w:pPr>
                          <w:rPr>
                            <w:sz w:val="16"/>
                            <w:szCs w:val="16"/>
                          </w:rPr>
                        </w:pPr>
                      </w:p>
                    </w:tc>
                    <w:tc>
                      <w:tcPr>
                        <w:tcW w:w="320" w:type="dxa"/>
                        <w:vAlign w:val="center"/>
                        <w:hideMark/>
                      </w:tcPr>
                      <w:p w14:paraId="5886A23C" w14:textId="77777777" w:rsidR="007F17F3" w:rsidRPr="002F1FE1" w:rsidRDefault="007F17F3" w:rsidP="007F17F3">
                        <w:pPr>
                          <w:rPr>
                            <w:sz w:val="16"/>
                            <w:szCs w:val="16"/>
                          </w:rPr>
                        </w:pPr>
                      </w:p>
                    </w:tc>
                    <w:tc>
                      <w:tcPr>
                        <w:tcW w:w="425" w:type="dxa"/>
                        <w:vAlign w:val="center"/>
                        <w:hideMark/>
                      </w:tcPr>
                      <w:p w14:paraId="400AC1BF" w14:textId="77777777" w:rsidR="007F17F3" w:rsidRPr="002F1FE1" w:rsidRDefault="007F17F3" w:rsidP="007F17F3">
                        <w:pPr>
                          <w:rPr>
                            <w:sz w:val="16"/>
                            <w:szCs w:val="16"/>
                          </w:rPr>
                        </w:pPr>
                      </w:p>
                    </w:tc>
                    <w:tc>
                      <w:tcPr>
                        <w:tcW w:w="284" w:type="dxa"/>
                        <w:vAlign w:val="center"/>
                        <w:hideMark/>
                      </w:tcPr>
                      <w:p w14:paraId="77B79014" w14:textId="77777777" w:rsidR="007F17F3" w:rsidRPr="002F1FE1" w:rsidRDefault="007F17F3" w:rsidP="007F17F3">
                        <w:pPr>
                          <w:rPr>
                            <w:sz w:val="16"/>
                            <w:szCs w:val="16"/>
                          </w:rPr>
                        </w:pPr>
                      </w:p>
                    </w:tc>
                    <w:tc>
                      <w:tcPr>
                        <w:tcW w:w="473" w:type="dxa"/>
                        <w:vAlign w:val="center"/>
                        <w:hideMark/>
                      </w:tcPr>
                      <w:p w14:paraId="581F4B59" w14:textId="77777777" w:rsidR="007F17F3" w:rsidRPr="002F1FE1" w:rsidRDefault="007F17F3" w:rsidP="007F17F3">
                        <w:pPr>
                          <w:rPr>
                            <w:sz w:val="16"/>
                            <w:szCs w:val="16"/>
                          </w:rPr>
                        </w:pPr>
                      </w:p>
                    </w:tc>
                    <w:tc>
                      <w:tcPr>
                        <w:tcW w:w="284" w:type="dxa"/>
                        <w:vAlign w:val="center"/>
                        <w:hideMark/>
                      </w:tcPr>
                      <w:p w14:paraId="439A6761" w14:textId="77777777" w:rsidR="007F17F3" w:rsidRPr="002F1FE1" w:rsidRDefault="007F17F3" w:rsidP="007F17F3">
                        <w:pPr>
                          <w:rPr>
                            <w:sz w:val="16"/>
                            <w:szCs w:val="16"/>
                          </w:rPr>
                        </w:pPr>
                      </w:p>
                    </w:tc>
                    <w:tc>
                      <w:tcPr>
                        <w:tcW w:w="348" w:type="dxa"/>
                        <w:gridSpan w:val="2"/>
                        <w:vAlign w:val="center"/>
                        <w:hideMark/>
                      </w:tcPr>
                      <w:p w14:paraId="157CCA1C" w14:textId="77777777" w:rsidR="007F17F3" w:rsidRPr="002F1FE1" w:rsidRDefault="007F17F3" w:rsidP="007F17F3">
                        <w:pPr>
                          <w:rPr>
                            <w:sz w:val="16"/>
                            <w:szCs w:val="16"/>
                          </w:rPr>
                        </w:pPr>
                      </w:p>
                    </w:tc>
                    <w:tc>
                      <w:tcPr>
                        <w:tcW w:w="230" w:type="dxa"/>
                        <w:gridSpan w:val="2"/>
                        <w:vAlign w:val="center"/>
                        <w:hideMark/>
                      </w:tcPr>
                      <w:p w14:paraId="6F624DCA" w14:textId="77777777" w:rsidR="007F17F3" w:rsidRPr="002F1FE1" w:rsidRDefault="007F17F3" w:rsidP="007F17F3">
                        <w:pPr>
                          <w:rPr>
                            <w:sz w:val="16"/>
                            <w:szCs w:val="16"/>
                          </w:rPr>
                        </w:pPr>
                      </w:p>
                    </w:tc>
                    <w:tc>
                      <w:tcPr>
                        <w:tcW w:w="272" w:type="dxa"/>
                        <w:gridSpan w:val="2"/>
                        <w:vAlign w:val="center"/>
                        <w:hideMark/>
                      </w:tcPr>
                      <w:p w14:paraId="294F3260" w14:textId="77777777" w:rsidR="007F17F3" w:rsidRPr="002F1FE1" w:rsidRDefault="007F17F3" w:rsidP="007F17F3">
                        <w:pPr>
                          <w:rPr>
                            <w:sz w:val="16"/>
                            <w:szCs w:val="16"/>
                          </w:rPr>
                        </w:pPr>
                      </w:p>
                    </w:tc>
                  </w:tr>
                  <w:tr w:rsidR="007F17F3" w:rsidRPr="002F1FE1" w14:paraId="03DBEC6C" w14:textId="77777777" w:rsidTr="009B63AD">
                    <w:trPr>
                      <w:gridAfter w:val="1"/>
                      <w:wAfter w:w="10" w:type="dxa"/>
                    </w:trPr>
                    <w:tc>
                      <w:tcPr>
                        <w:tcW w:w="300" w:type="dxa"/>
                        <w:vAlign w:val="center"/>
                        <w:hideMark/>
                      </w:tcPr>
                      <w:p w14:paraId="2F560278" w14:textId="77777777" w:rsidR="007F17F3" w:rsidRPr="002F1FE1" w:rsidRDefault="007F17F3" w:rsidP="007F17F3">
                        <w:pPr>
                          <w:spacing w:before="100" w:beforeAutospacing="1" w:after="100" w:afterAutospacing="1"/>
                          <w:rPr>
                            <w:sz w:val="16"/>
                            <w:szCs w:val="16"/>
                          </w:rPr>
                        </w:pPr>
                        <w:r w:rsidRPr="002F1FE1">
                          <w:rPr>
                            <w:sz w:val="16"/>
                            <w:szCs w:val="16"/>
                          </w:rPr>
                          <w:t>1.4</w:t>
                        </w:r>
                      </w:p>
                    </w:tc>
                    <w:tc>
                      <w:tcPr>
                        <w:tcW w:w="1145" w:type="dxa"/>
                        <w:vAlign w:val="center"/>
                        <w:hideMark/>
                      </w:tcPr>
                      <w:p w14:paraId="11A9937B" w14:textId="77777777" w:rsidR="007F17F3" w:rsidRPr="002F1FE1" w:rsidRDefault="007F17F3" w:rsidP="007F17F3">
                        <w:pPr>
                          <w:spacing w:before="100" w:beforeAutospacing="1" w:after="100" w:afterAutospacing="1"/>
                          <w:rPr>
                            <w:sz w:val="16"/>
                            <w:szCs w:val="16"/>
                          </w:rPr>
                        </w:pPr>
                        <w:r w:rsidRPr="002F1FE1">
                          <w:rPr>
                            <w:sz w:val="16"/>
                            <w:szCs w:val="16"/>
                          </w:rPr>
                          <w:t>Прочие затраты, всего</w:t>
                        </w:r>
                      </w:p>
                    </w:tc>
                    <w:tc>
                      <w:tcPr>
                        <w:tcW w:w="709" w:type="dxa"/>
                        <w:vAlign w:val="center"/>
                        <w:hideMark/>
                      </w:tcPr>
                      <w:p w14:paraId="318BA003"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5486741F" w14:textId="77777777" w:rsidR="007F17F3" w:rsidRPr="002F1FE1" w:rsidRDefault="007F17F3" w:rsidP="007F17F3">
                        <w:pPr>
                          <w:rPr>
                            <w:sz w:val="16"/>
                            <w:szCs w:val="16"/>
                          </w:rPr>
                        </w:pPr>
                      </w:p>
                    </w:tc>
                    <w:tc>
                      <w:tcPr>
                        <w:tcW w:w="320" w:type="dxa"/>
                        <w:vAlign w:val="center"/>
                        <w:hideMark/>
                      </w:tcPr>
                      <w:p w14:paraId="4521ABB8" w14:textId="77777777" w:rsidR="007F17F3" w:rsidRPr="002F1FE1" w:rsidRDefault="007F17F3" w:rsidP="007F17F3">
                        <w:pPr>
                          <w:rPr>
                            <w:sz w:val="16"/>
                            <w:szCs w:val="16"/>
                          </w:rPr>
                        </w:pPr>
                      </w:p>
                    </w:tc>
                    <w:tc>
                      <w:tcPr>
                        <w:tcW w:w="425" w:type="dxa"/>
                        <w:vAlign w:val="center"/>
                        <w:hideMark/>
                      </w:tcPr>
                      <w:p w14:paraId="37C57F3F" w14:textId="77777777" w:rsidR="007F17F3" w:rsidRPr="002F1FE1" w:rsidRDefault="007F17F3" w:rsidP="007F17F3">
                        <w:pPr>
                          <w:rPr>
                            <w:sz w:val="16"/>
                            <w:szCs w:val="16"/>
                          </w:rPr>
                        </w:pPr>
                      </w:p>
                    </w:tc>
                    <w:tc>
                      <w:tcPr>
                        <w:tcW w:w="284" w:type="dxa"/>
                        <w:vAlign w:val="center"/>
                        <w:hideMark/>
                      </w:tcPr>
                      <w:p w14:paraId="2EAF5FB7" w14:textId="77777777" w:rsidR="007F17F3" w:rsidRPr="002F1FE1" w:rsidRDefault="007F17F3" w:rsidP="007F17F3">
                        <w:pPr>
                          <w:rPr>
                            <w:sz w:val="16"/>
                            <w:szCs w:val="16"/>
                          </w:rPr>
                        </w:pPr>
                      </w:p>
                    </w:tc>
                    <w:tc>
                      <w:tcPr>
                        <w:tcW w:w="473" w:type="dxa"/>
                        <w:vAlign w:val="center"/>
                        <w:hideMark/>
                      </w:tcPr>
                      <w:p w14:paraId="18F7C26E" w14:textId="77777777" w:rsidR="007F17F3" w:rsidRPr="002F1FE1" w:rsidRDefault="007F17F3" w:rsidP="007F17F3">
                        <w:pPr>
                          <w:rPr>
                            <w:sz w:val="16"/>
                            <w:szCs w:val="16"/>
                          </w:rPr>
                        </w:pPr>
                      </w:p>
                    </w:tc>
                    <w:tc>
                      <w:tcPr>
                        <w:tcW w:w="284" w:type="dxa"/>
                        <w:vAlign w:val="center"/>
                        <w:hideMark/>
                      </w:tcPr>
                      <w:p w14:paraId="73EAAC5B" w14:textId="77777777" w:rsidR="007F17F3" w:rsidRPr="002F1FE1" w:rsidRDefault="007F17F3" w:rsidP="007F17F3">
                        <w:pPr>
                          <w:rPr>
                            <w:sz w:val="16"/>
                            <w:szCs w:val="16"/>
                          </w:rPr>
                        </w:pPr>
                      </w:p>
                    </w:tc>
                    <w:tc>
                      <w:tcPr>
                        <w:tcW w:w="348" w:type="dxa"/>
                        <w:gridSpan w:val="2"/>
                        <w:vAlign w:val="center"/>
                        <w:hideMark/>
                      </w:tcPr>
                      <w:p w14:paraId="0CE31A52" w14:textId="77777777" w:rsidR="007F17F3" w:rsidRPr="002F1FE1" w:rsidRDefault="007F17F3" w:rsidP="007F17F3">
                        <w:pPr>
                          <w:rPr>
                            <w:sz w:val="16"/>
                            <w:szCs w:val="16"/>
                          </w:rPr>
                        </w:pPr>
                      </w:p>
                    </w:tc>
                    <w:tc>
                      <w:tcPr>
                        <w:tcW w:w="230" w:type="dxa"/>
                        <w:gridSpan w:val="2"/>
                        <w:vAlign w:val="center"/>
                        <w:hideMark/>
                      </w:tcPr>
                      <w:p w14:paraId="7F75679E" w14:textId="77777777" w:rsidR="007F17F3" w:rsidRPr="002F1FE1" w:rsidRDefault="007F17F3" w:rsidP="007F17F3">
                        <w:pPr>
                          <w:rPr>
                            <w:sz w:val="16"/>
                            <w:szCs w:val="16"/>
                          </w:rPr>
                        </w:pPr>
                      </w:p>
                    </w:tc>
                    <w:tc>
                      <w:tcPr>
                        <w:tcW w:w="272" w:type="dxa"/>
                        <w:gridSpan w:val="2"/>
                        <w:vAlign w:val="center"/>
                        <w:hideMark/>
                      </w:tcPr>
                      <w:p w14:paraId="56152291" w14:textId="77777777" w:rsidR="007F17F3" w:rsidRPr="002F1FE1" w:rsidRDefault="007F17F3" w:rsidP="007F17F3">
                        <w:pPr>
                          <w:rPr>
                            <w:sz w:val="16"/>
                            <w:szCs w:val="16"/>
                          </w:rPr>
                        </w:pPr>
                      </w:p>
                    </w:tc>
                  </w:tr>
                  <w:tr w:rsidR="007F17F3" w:rsidRPr="002F1FE1" w14:paraId="6A91A842" w14:textId="77777777" w:rsidTr="009B63AD">
                    <w:trPr>
                      <w:gridAfter w:val="1"/>
                      <w:wAfter w:w="10" w:type="dxa"/>
                    </w:trPr>
                    <w:tc>
                      <w:tcPr>
                        <w:tcW w:w="300" w:type="dxa"/>
                        <w:vAlign w:val="center"/>
                        <w:hideMark/>
                      </w:tcPr>
                      <w:p w14:paraId="2709933F" w14:textId="77777777" w:rsidR="007F17F3" w:rsidRPr="002F1FE1" w:rsidRDefault="007F17F3" w:rsidP="007F17F3">
                        <w:pPr>
                          <w:spacing w:before="100" w:beforeAutospacing="1" w:after="100" w:afterAutospacing="1"/>
                          <w:rPr>
                            <w:sz w:val="16"/>
                            <w:szCs w:val="16"/>
                          </w:rPr>
                        </w:pPr>
                        <w:r w:rsidRPr="002F1FE1">
                          <w:rPr>
                            <w:sz w:val="16"/>
                            <w:szCs w:val="16"/>
                          </w:rPr>
                          <w:t>2</w:t>
                        </w:r>
                      </w:p>
                    </w:tc>
                    <w:tc>
                      <w:tcPr>
                        <w:tcW w:w="1145" w:type="dxa"/>
                        <w:vAlign w:val="center"/>
                        <w:hideMark/>
                      </w:tcPr>
                      <w:p w14:paraId="3562B194" w14:textId="77777777" w:rsidR="007F17F3" w:rsidRPr="002F1FE1" w:rsidRDefault="007F17F3" w:rsidP="007F17F3">
                        <w:pPr>
                          <w:spacing w:before="100" w:beforeAutospacing="1" w:after="100" w:afterAutospacing="1"/>
                          <w:rPr>
                            <w:sz w:val="16"/>
                            <w:szCs w:val="16"/>
                          </w:rPr>
                        </w:pPr>
                        <w:r w:rsidRPr="002F1FE1">
                          <w:rPr>
                            <w:sz w:val="16"/>
                            <w:szCs w:val="16"/>
                          </w:rPr>
                          <w:t>Общие и административные расходы**</w:t>
                        </w:r>
                      </w:p>
                    </w:tc>
                    <w:tc>
                      <w:tcPr>
                        <w:tcW w:w="709" w:type="dxa"/>
                        <w:vAlign w:val="center"/>
                        <w:hideMark/>
                      </w:tcPr>
                      <w:p w14:paraId="26433E81"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7CC19621" w14:textId="77777777" w:rsidR="007F17F3" w:rsidRPr="002F1FE1" w:rsidRDefault="007F17F3" w:rsidP="007F17F3">
                        <w:pPr>
                          <w:rPr>
                            <w:sz w:val="16"/>
                            <w:szCs w:val="16"/>
                          </w:rPr>
                        </w:pPr>
                      </w:p>
                    </w:tc>
                    <w:tc>
                      <w:tcPr>
                        <w:tcW w:w="320" w:type="dxa"/>
                        <w:vAlign w:val="center"/>
                        <w:hideMark/>
                      </w:tcPr>
                      <w:p w14:paraId="29A963D4" w14:textId="77777777" w:rsidR="007F17F3" w:rsidRPr="002F1FE1" w:rsidRDefault="007F17F3" w:rsidP="007F17F3">
                        <w:pPr>
                          <w:rPr>
                            <w:sz w:val="16"/>
                            <w:szCs w:val="16"/>
                          </w:rPr>
                        </w:pPr>
                      </w:p>
                    </w:tc>
                    <w:tc>
                      <w:tcPr>
                        <w:tcW w:w="425" w:type="dxa"/>
                        <w:vAlign w:val="center"/>
                        <w:hideMark/>
                      </w:tcPr>
                      <w:p w14:paraId="62678EF6" w14:textId="77777777" w:rsidR="007F17F3" w:rsidRPr="002F1FE1" w:rsidRDefault="007F17F3" w:rsidP="007F17F3">
                        <w:pPr>
                          <w:rPr>
                            <w:sz w:val="16"/>
                            <w:szCs w:val="16"/>
                          </w:rPr>
                        </w:pPr>
                      </w:p>
                    </w:tc>
                    <w:tc>
                      <w:tcPr>
                        <w:tcW w:w="284" w:type="dxa"/>
                        <w:vAlign w:val="center"/>
                        <w:hideMark/>
                      </w:tcPr>
                      <w:p w14:paraId="39E45021" w14:textId="77777777" w:rsidR="007F17F3" w:rsidRPr="002F1FE1" w:rsidRDefault="007F17F3" w:rsidP="007F17F3">
                        <w:pPr>
                          <w:rPr>
                            <w:sz w:val="16"/>
                            <w:szCs w:val="16"/>
                          </w:rPr>
                        </w:pPr>
                      </w:p>
                    </w:tc>
                    <w:tc>
                      <w:tcPr>
                        <w:tcW w:w="473" w:type="dxa"/>
                        <w:vAlign w:val="center"/>
                        <w:hideMark/>
                      </w:tcPr>
                      <w:p w14:paraId="06E2D6E3" w14:textId="77777777" w:rsidR="007F17F3" w:rsidRPr="002F1FE1" w:rsidRDefault="007F17F3" w:rsidP="007F17F3">
                        <w:pPr>
                          <w:rPr>
                            <w:sz w:val="16"/>
                            <w:szCs w:val="16"/>
                          </w:rPr>
                        </w:pPr>
                      </w:p>
                    </w:tc>
                    <w:tc>
                      <w:tcPr>
                        <w:tcW w:w="284" w:type="dxa"/>
                        <w:vAlign w:val="center"/>
                        <w:hideMark/>
                      </w:tcPr>
                      <w:p w14:paraId="475A6E39" w14:textId="77777777" w:rsidR="007F17F3" w:rsidRPr="002F1FE1" w:rsidRDefault="007F17F3" w:rsidP="007F17F3">
                        <w:pPr>
                          <w:rPr>
                            <w:sz w:val="16"/>
                            <w:szCs w:val="16"/>
                          </w:rPr>
                        </w:pPr>
                      </w:p>
                    </w:tc>
                    <w:tc>
                      <w:tcPr>
                        <w:tcW w:w="348" w:type="dxa"/>
                        <w:gridSpan w:val="2"/>
                        <w:vAlign w:val="center"/>
                        <w:hideMark/>
                      </w:tcPr>
                      <w:p w14:paraId="73435D8A" w14:textId="77777777" w:rsidR="007F17F3" w:rsidRPr="002F1FE1" w:rsidRDefault="007F17F3" w:rsidP="007F17F3">
                        <w:pPr>
                          <w:rPr>
                            <w:sz w:val="16"/>
                            <w:szCs w:val="16"/>
                          </w:rPr>
                        </w:pPr>
                      </w:p>
                    </w:tc>
                    <w:tc>
                      <w:tcPr>
                        <w:tcW w:w="230" w:type="dxa"/>
                        <w:gridSpan w:val="2"/>
                        <w:vAlign w:val="center"/>
                        <w:hideMark/>
                      </w:tcPr>
                      <w:p w14:paraId="7A68795B" w14:textId="77777777" w:rsidR="007F17F3" w:rsidRPr="002F1FE1" w:rsidRDefault="007F17F3" w:rsidP="007F17F3">
                        <w:pPr>
                          <w:rPr>
                            <w:sz w:val="16"/>
                            <w:szCs w:val="16"/>
                          </w:rPr>
                        </w:pPr>
                      </w:p>
                    </w:tc>
                    <w:tc>
                      <w:tcPr>
                        <w:tcW w:w="272" w:type="dxa"/>
                        <w:gridSpan w:val="2"/>
                        <w:vAlign w:val="center"/>
                        <w:hideMark/>
                      </w:tcPr>
                      <w:p w14:paraId="15048C93" w14:textId="77777777" w:rsidR="007F17F3" w:rsidRPr="002F1FE1" w:rsidRDefault="007F17F3" w:rsidP="007F17F3">
                        <w:pPr>
                          <w:rPr>
                            <w:sz w:val="16"/>
                            <w:szCs w:val="16"/>
                          </w:rPr>
                        </w:pPr>
                      </w:p>
                    </w:tc>
                  </w:tr>
                  <w:tr w:rsidR="007F17F3" w:rsidRPr="002F1FE1" w14:paraId="72DD6833" w14:textId="77777777" w:rsidTr="009B63AD">
                    <w:trPr>
                      <w:gridAfter w:val="1"/>
                      <w:wAfter w:w="10" w:type="dxa"/>
                    </w:trPr>
                    <w:tc>
                      <w:tcPr>
                        <w:tcW w:w="300" w:type="dxa"/>
                        <w:vAlign w:val="center"/>
                        <w:hideMark/>
                      </w:tcPr>
                      <w:p w14:paraId="70F0E967" w14:textId="77777777" w:rsidR="007F17F3" w:rsidRPr="002F1FE1" w:rsidRDefault="007F17F3" w:rsidP="007F17F3">
                        <w:pPr>
                          <w:spacing w:before="100" w:beforeAutospacing="1" w:after="100" w:afterAutospacing="1"/>
                          <w:rPr>
                            <w:sz w:val="16"/>
                            <w:szCs w:val="16"/>
                          </w:rPr>
                        </w:pPr>
                        <w:r w:rsidRPr="002F1FE1">
                          <w:rPr>
                            <w:sz w:val="16"/>
                            <w:szCs w:val="16"/>
                          </w:rPr>
                          <w:t>2.1</w:t>
                        </w:r>
                      </w:p>
                    </w:tc>
                    <w:tc>
                      <w:tcPr>
                        <w:tcW w:w="1145" w:type="dxa"/>
                        <w:vAlign w:val="center"/>
                        <w:hideMark/>
                      </w:tcPr>
                      <w:p w14:paraId="6537172A" w14:textId="77777777" w:rsidR="007F17F3" w:rsidRPr="002F1FE1" w:rsidRDefault="007F17F3" w:rsidP="007F17F3">
                        <w:pPr>
                          <w:spacing w:before="100" w:beforeAutospacing="1" w:after="100" w:afterAutospacing="1"/>
                          <w:rPr>
                            <w:sz w:val="16"/>
                            <w:szCs w:val="16"/>
                          </w:rPr>
                        </w:pPr>
                        <w:r w:rsidRPr="002F1FE1">
                          <w:rPr>
                            <w:sz w:val="16"/>
                            <w:szCs w:val="16"/>
                          </w:rPr>
                          <w:t>Административные расходы, всего</w:t>
                        </w:r>
                      </w:p>
                    </w:tc>
                    <w:tc>
                      <w:tcPr>
                        <w:tcW w:w="709" w:type="dxa"/>
                        <w:vAlign w:val="center"/>
                        <w:hideMark/>
                      </w:tcPr>
                      <w:p w14:paraId="0D80A51D"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1B4B10DF" w14:textId="77777777" w:rsidR="007F17F3" w:rsidRPr="002F1FE1" w:rsidRDefault="007F17F3" w:rsidP="007F17F3">
                        <w:pPr>
                          <w:rPr>
                            <w:sz w:val="16"/>
                            <w:szCs w:val="16"/>
                          </w:rPr>
                        </w:pPr>
                      </w:p>
                    </w:tc>
                    <w:tc>
                      <w:tcPr>
                        <w:tcW w:w="320" w:type="dxa"/>
                        <w:vAlign w:val="center"/>
                        <w:hideMark/>
                      </w:tcPr>
                      <w:p w14:paraId="29D2EB7E" w14:textId="77777777" w:rsidR="007F17F3" w:rsidRPr="002F1FE1" w:rsidRDefault="007F17F3" w:rsidP="007F17F3">
                        <w:pPr>
                          <w:rPr>
                            <w:sz w:val="16"/>
                            <w:szCs w:val="16"/>
                          </w:rPr>
                        </w:pPr>
                      </w:p>
                    </w:tc>
                    <w:tc>
                      <w:tcPr>
                        <w:tcW w:w="425" w:type="dxa"/>
                        <w:vAlign w:val="center"/>
                        <w:hideMark/>
                      </w:tcPr>
                      <w:p w14:paraId="1BA10842" w14:textId="77777777" w:rsidR="007F17F3" w:rsidRPr="002F1FE1" w:rsidRDefault="007F17F3" w:rsidP="007F17F3">
                        <w:pPr>
                          <w:rPr>
                            <w:sz w:val="16"/>
                            <w:szCs w:val="16"/>
                          </w:rPr>
                        </w:pPr>
                      </w:p>
                    </w:tc>
                    <w:tc>
                      <w:tcPr>
                        <w:tcW w:w="284" w:type="dxa"/>
                        <w:vAlign w:val="center"/>
                        <w:hideMark/>
                      </w:tcPr>
                      <w:p w14:paraId="0BC68A65" w14:textId="77777777" w:rsidR="007F17F3" w:rsidRPr="002F1FE1" w:rsidRDefault="007F17F3" w:rsidP="007F17F3">
                        <w:pPr>
                          <w:rPr>
                            <w:sz w:val="16"/>
                            <w:szCs w:val="16"/>
                          </w:rPr>
                        </w:pPr>
                      </w:p>
                    </w:tc>
                    <w:tc>
                      <w:tcPr>
                        <w:tcW w:w="473" w:type="dxa"/>
                        <w:vAlign w:val="center"/>
                        <w:hideMark/>
                      </w:tcPr>
                      <w:p w14:paraId="5AB803EE" w14:textId="77777777" w:rsidR="007F17F3" w:rsidRPr="002F1FE1" w:rsidRDefault="007F17F3" w:rsidP="007F17F3">
                        <w:pPr>
                          <w:rPr>
                            <w:sz w:val="16"/>
                            <w:szCs w:val="16"/>
                          </w:rPr>
                        </w:pPr>
                      </w:p>
                    </w:tc>
                    <w:tc>
                      <w:tcPr>
                        <w:tcW w:w="284" w:type="dxa"/>
                        <w:vAlign w:val="center"/>
                        <w:hideMark/>
                      </w:tcPr>
                      <w:p w14:paraId="607BA6FD" w14:textId="77777777" w:rsidR="007F17F3" w:rsidRPr="002F1FE1" w:rsidRDefault="007F17F3" w:rsidP="007F17F3">
                        <w:pPr>
                          <w:rPr>
                            <w:sz w:val="16"/>
                            <w:szCs w:val="16"/>
                          </w:rPr>
                        </w:pPr>
                      </w:p>
                    </w:tc>
                    <w:tc>
                      <w:tcPr>
                        <w:tcW w:w="348" w:type="dxa"/>
                        <w:gridSpan w:val="2"/>
                        <w:vAlign w:val="center"/>
                        <w:hideMark/>
                      </w:tcPr>
                      <w:p w14:paraId="02C21679" w14:textId="77777777" w:rsidR="007F17F3" w:rsidRPr="002F1FE1" w:rsidRDefault="007F17F3" w:rsidP="007F17F3">
                        <w:pPr>
                          <w:rPr>
                            <w:sz w:val="16"/>
                            <w:szCs w:val="16"/>
                          </w:rPr>
                        </w:pPr>
                      </w:p>
                    </w:tc>
                    <w:tc>
                      <w:tcPr>
                        <w:tcW w:w="230" w:type="dxa"/>
                        <w:gridSpan w:val="2"/>
                        <w:vAlign w:val="center"/>
                        <w:hideMark/>
                      </w:tcPr>
                      <w:p w14:paraId="6AE4DC46" w14:textId="77777777" w:rsidR="007F17F3" w:rsidRPr="002F1FE1" w:rsidRDefault="007F17F3" w:rsidP="007F17F3">
                        <w:pPr>
                          <w:rPr>
                            <w:sz w:val="16"/>
                            <w:szCs w:val="16"/>
                          </w:rPr>
                        </w:pPr>
                      </w:p>
                    </w:tc>
                    <w:tc>
                      <w:tcPr>
                        <w:tcW w:w="272" w:type="dxa"/>
                        <w:gridSpan w:val="2"/>
                        <w:vAlign w:val="center"/>
                        <w:hideMark/>
                      </w:tcPr>
                      <w:p w14:paraId="68E34BBC" w14:textId="77777777" w:rsidR="007F17F3" w:rsidRPr="002F1FE1" w:rsidRDefault="007F17F3" w:rsidP="007F17F3">
                        <w:pPr>
                          <w:rPr>
                            <w:sz w:val="16"/>
                            <w:szCs w:val="16"/>
                          </w:rPr>
                        </w:pPr>
                      </w:p>
                    </w:tc>
                  </w:tr>
                  <w:tr w:rsidR="007F17F3" w:rsidRPr="002F1FE1" w14:paraId="46751650" w14:textId="77777777" w:rsidTr="009B63AD">
                    <w:trPr>
                      <w:gridAfter w:val="1"/>
                      <w:wAfter w:w="10" w:type="dxa"/>
                    </w:trPr>
                    <w:tc>
                      <w:tcPr>
                        <w:tcW w:w="300" w:type="dxa"/>
                        <w:vAlign w:val="center"/>
                        <w:hideMark/>
                      </w:tcPr>
                      <w:p w14:paraId="32F364DD" w14:textId="77777777" w:rsidR="007F17F3" w:rsidRPr="002F1FE1" w:rsidRDefault="007F17F3" w:rsidP="007F17F3">
                        <w:pPr>
                          <w:spacing w:before="100" w:beforeAutospacing="1" w:after="100" w:afterAutospacing="1"/>
                          <w:rPr>
                            <w:sz w:val="16"/>
                            <w:szCs w:val="16"/>
                          </w:rPr>
                        </w:pPr>
                        <w:r w:rsidRPr="002F1FE1">
                          <w:rPr>
                            <w:sz w:val="16"/>
                            <w:szCs w:val="16"/>
                          </w:rPr>
                          <w:t>2.2</w:t>
                        </w:r>
                      </w:p>
                    </w:tc>
                    <w:tc>
                      <w:tcPr>
                        <w:tcW w:w="1145" w:type="dxa"/>
                        <w:vAlign w:val="center"/>
                        <w:hideMark/>
                      </w:tcPr>
                      <w:p w14:paraId="3E714156" w14:textId="77777777" w:rsidR="007F17F3" w:rsidRPr="002F1FE1" w:rsidRDefault="007F17F3" w:rsidP="007F17F3">
                        <w:pPr>
                          <w:spacing w:before="100" w:beforeAutospacing="1" w:after="100" w:afterAutospacing="1"/>
                          <w:rPr>
                            <w:sz w:val="16"/>
                            <w:szCs w:val="16"/>
                          </w:rPr>
                        </w:pPr>
                        <w:r w:rsidRPr="002F1FE1">
                          <w:rPr>
                            <w:sz w:val="16"/>
                            <w:szCs w:val="16"/>
                          </w:rPr>
                          <w:t>Расходы по реализации, всего</w:t>
                        </w:r>
                      </w:p>
                    </w:tc>
                    <w:tc>
                      <w:tcPr>
                        <w:tcW w:w="709" w:type="dxa"/>
                        <w:vAlign w:val="center"/>
                        <w:hideMark/>
                      </w:tcPr>
                      <w:p w14:paraId="19E44BEC"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664161BE" w14:textId="77777777" w:rsidR="007F17F3" w:rsidRPr="002F1FE1" w:rsidRDefault="007F17F3" w:rsidP="007F17F3">
                        <w:pPr>
                          <w:rPr>
                            <w:sz w:val="16"/>
                            <w:szCs w:val="16"/>
                          </w:rPr>
                        </w:pPr>
                      </w:p>
                    </w:tc>
                    <w:tc>
                      <w:tcPr>
                        <w:tcW w:w="320" w:type="dxa"/>
                        <w:vAlign w:val="center"/>
                        <w:hideMark/>
                      </w:tcPr>
                      <w:p w14:paraId="754F9B06" w14:textId="77777777" w:rsidR="007F17F3" w:rsidRPr="002F1FE1" w:rsidRDefault="007F17F3" w:rsidP="007F17F3">
                        <w:pPr>
                          <w:rPr>
                            <w:sz w:val="16"/>
                            <w:szCs w:val="16"/>
                          </w:rPr>
                        </w:pPr>
                      </w:p>
                    </w:tc>
                    <w:tc>
                      <w:tcPr>
                        <w:tcW w:w="425" w:type="dxa"/>
                        <w:vAlign w:val="center"/>
                        <w:hideMark/>
                      </w:tcPr>
                      <w:p w14:paraId="09FB2FB1" w14:textId="77777777" w:rsidR="007F17F3" w:rsidRPr="002F1FE1" w:rsidRDefault="007F17F3" w:rsidP="007F17F3">
                        <w:pPr>
                          <w:rPr>
                            <w:sz w:val="16"/>
                            <w:szCs w:val="16"/>
                          </w:rPr>
                        </w:pPr>
                      </w:p>
                    </w:tc>
                    <w:tc>
                      <w:tcPr>
                        <w:tcW w:w="284" w:type="dxa"/>
                        <w:vAlign w:val="center"/>
                        <w:hideMark/>
                      </w:tcPr>
                      <w:p w14:paraId="04614C2E" w14:textId="77777777" w:rsidR="007F17F3" w:rsidRPr="002F1FE1" w:rsidRDefault="007F17F3" w:rsidP="007F17F3">
                        <w:pPr>
                          <w:rPr>
                            <w:sz w:val="16"/>
                            <w:szCs w:val="16"/>
                          </w:rPr>
                        </w:pPr>
                      </w:p>
                    </w:tc>
                    <w:tc>
                      <w:tcPr>
                        <w:tcW w:w="473" w:type="dxa"/>
                        <w:vAlign w:val="center"/>
                        <w:hideMark/>
                      </w:tcPr>
                      <w:p w14:paraId="23B44100" w14:textId="77777777" w:rsidR="007F17F3" w:rsidRPr="002F1FE1" w:rsidRDefault="007F17F3" w:rsidP="007F17F3">
                        <w:pPr>
                          <w:rPr>
                            <w:sz w:val="16"/>
                            <w:szCs w:val="16"/>
                          </w:rPr>
                        </w:pPr>
                      </w:p>
                    </w:tc>
                    <w:tc>
                      <w:tcPr>
                        <w:tcW w:w="284" w:type="dxa"/>
                        <w:vAlign w:val="center"/>
                        <w:hideMark/>
                      </w:tcPr>
                      <w:p w14:paraId="552E70FE" w14:textId="77777777" w:rsidR="007F17F3" w:rsidRPr="002F1FE1" w:rsidRDefault="007F17F3" w:rsidP="007F17F3">
                        <w:pPr>
                          <w:rPr>
                            <w:sz w:val="16"/>
                            <w:szCs w:val="16"/>
                          </w:rPr>
                        </w:pPr>
                      </w:p>
                    </w:tc>
                    <w:tc>
                      <w:tcPr>
                        <w:tcW w:w="348" w:type="dxa"/>
                        <w:gridSpan w:val="2"/>
                        <w:vAlign w:val="center"/>
                        <w:hideMark/>
                      </w:tcPr>
                      <w:p w14:paraId="71B1B1DD" w14:textId="77777777" w:rsidR="007F17F3" w:rsidRPr="002F1FE1" w:rsidRDefault="007F17F3" w:rsidP="007F17F3">
                        <w:pPr>
                          <w:rPr>
                            <w:sz w:val="16"/>
                            <w:szCs w:val="16"/>
                          </w:rPr>
                        </w:pPr>
                      </w:p>
                    </w:tc>
                    <w:tc>
                      <w:tcPr>
                        <w:tcW w:w="230" w:type="dxa"/>
                        <w:gridSpan w:val="2"/>
                        <w:vAlign w:val="center"/>
                        <w:hideMark/>
                      </w:tcPr>
                      <w:p w14:paraId="49015336" w14:textId="77777777" w:rsidR="007F17F3" w:rsidRPr="002F1FE1" w:rsidRDefault="007F17F3" w:rsidP="007F17F3">
                        <w:pPr>
                          <w:rPr>
                            <w:sz w:val="16"/>
                            <w:szCs w:val="16"/>
                          </w:rPr>
                        </w:pPr>
                      </w:p>
                    </w:tc>
                    <w:tc>
                      <w:tcPr>
                        <w:tcW w:w="272" w:type="dxa"/>
                        <w:gridSpan w:val="2"/>
                        <w:vAlign w:val="center"/>
                        <w:hideMark/>
                      </w:tcPr>
                      <w:p w14:paraId="52E2160F" w14:textId="77777777" w:rsidR="007F17F3" w:rsidRPr="002F1FE1" w:rsidRDefault="007F17F3" w:rsidP="007F17F3">
                        <w:pPr>
                          <w:rPr>
                            <w:sz w:val="16"/>
                            <w:szCs w:val="16"/>
                          </w:rPr>
                        </w:pPr>
                      </w:p>
                    </w:tc>
                  </w:tr>
                  <w:tr w:rsidR="007F17F3" w:rsidRPr="002F1FE1" w14:paraId="1E265E3D" w14:textId="77777777" w:rsidTr="009B63AD">
                    <w:trPr>
                      <w:gridAfter w:val="1"/>
                      <w:wAfter w:w="10" w:type="dxa"/>
                    </w:trPr>
                    <w:tc>
                      <w:tcPr>
                        <w:tcW w:w="300" w:type="dxa"/>
                        <w:vAlign w:val="center"/>
                        <w:hideMark/>
                      </w:tcPr>
                      <w:p w14:paraId="14E5E53D" w14:textId="77777777" w:rsidR="007F17F3" w:rsidRPr="002F1FE1" w:rsidRDefault="007F17F3" w:rsidP="007F17F3">
                        <w:pPr>
                          <w:spacing w:before="100" w:beforeAutospacing="1" w:after="100" w:afterAutospacing="1"/>
                          <w:rPr>
                            <w:sz w:val="16"/>
                            <w:szCs w:val="16"/>
                          </w:rPr>
                        </w:pPr>
                        <w:r w:rsidRPr="002F1FE1">
                          <w:rPr>
                            <w:sz w:val="16"/>
                            <w:szCs w:val="16"/>
                          </w:rPr>
                          <w:t>II</w:t>
                        </w:r>
                      </w:p>
                    </w:tc>
                    <w:tc>
                      <w:tcPr>
                        <w:tcW w:w="1145" w:type="dxa"/>
                        <w:vAlign w:val="center"/>
                        <w:hideMark/>
                      </w:tcPr>
                      <w:p w14:paraId="52981765" w14:textId="77777777" w:rsidR="007F17F3" w:rsidRPr="002F1FE1" w:rsidRDefault="007F17F3" w:rsidP="007F17F3">
                        <w:pPr>
                          <w:spacing w:before="100" w:beforeAutospacing="1" w:after="100" w:afterAutospacing="1"/>
                          <w:rPr>
                            <w:sz w:val="16"/>
                            <w:szCs w:val="16"/>
                          </w:rPr>
                        </w:pPr>
                        <w:r w:rsidRPr="002F1FE1">
                          <w:rPr>
                            <w:sz w:val="16"/>
                            <w:szCs w:val="16"/>
                          </w:rPr>
                          <w:t>Неконтролируемые субъектом расходы</w:t>
                        </w:r>
                      </w:p>
                    </w:tc>
                    <w:tc>
                      <w:tcPr>
                        <w:tcW w:w="709" w:type="dxa"/>
                        <w:vAlign w:val="center"/>
                        <w:hideMark/>
                      </w:tcPr>
                      <w:p w14:paraId="2FC66D69"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6A602850" w14:textId="77777777" w:rsidR="007F17F3" w:rsidRPr="002F1FE1" w:rsidRDefault="007F17F3" w:rsidP="007F17F3">
                        <w:pPr>
                          <w:rPr>
                            <w:sz w:val="16"/>
                            <w:szCs w:val="16"/>
                          </w:rPr>
                        </w:pPr>
                      </w:p>
                    </w:tc>
                    <w:tc>
                      <w:tcPr>
                        <w:tcW w:w="320" w:type="dxa"/>
                        <w:vAlign w:val="center"/>
                        <w:hideMark/>
                      </w:tcPr>
                      <w:p w14:paraId="05F776BC" w14:textId="77777777" w:rsidR="007F17F3" w:rsidRPr="002F1FE1" w:rsidRDefault="007F17F3" w:rsidP="007F17F3">
                        <w:pPr>
                          <w:rPr>
                            <w:sz w:val="16"/>
                            <w:szCs w:val="16"/>
                          </w:rPr>
                        </w:pPr>
                      </w:p>
                    </w:tc>
                    <w:tc>
                      <w:tcPr>
                        <w:tcW w:w="425" w:type="dxa"/>
                        <w:vAlign w:val="center"/>
                        <w:hideMark/>
                      </w:tcPr>
                      <w:p w14:paraId="0192AC78" w14:textId="77777777" w:rsidR="007F17F3" w:rsidRPr="002F1FE1" w:rsidRDefault="007F17F3" w:rsidP="007F17F3">
                        <w:pPr>
                          <w:rPr>
                            <w:sz w:val="16"/>
                            <w:szCs w:val="16"/>
                          </w:rPr>
                        </w:pPr>
                      </w:p>
                    </w:tc>
                    <w:tc>
                      <w:tcPr>
                        <w:tcW w:w="284" w:type="dxa"/>
                        <w:vAlign w:val="center"/>
                        <w:hideMark/>
                      </w:tcPr>
                      <w:p w14:paraId="72EF2479" w14:textId="77777777" w:rsidR="007F17F3" w:rsidRPr="002F1FE1" w:rsidRDefault="007F17F3" w:rsidP="007F17F3">
                        <w:pPr>
                          <w:rPr>
                            <w:sz w:val="16"/>
                            <w:szCs w:val="16"/>
                          </w:rPr>
                        </w:pPr>
                      </w:p>
                    </w:tc>
                    <w:tc>
                      <w:tcPr>
                        <w:tcW w:w="473" w:type="dxa"/>
                        <w:vAlign w:val="center"/>
                        <w:hideMark/>
                      </w:tcPr>
                      <w:p w14:paraId="5B572E97" w14:textId="77777777" w:rsidR="007F17F3" w:rsidRPr="002F1FE1" w:rsidRDefault="007F17F3" w:rsidP="007F17F3">
                        <w:pPr>
                          <w:rPr>
                            <w:sz w:val="16"/>
                            <w:szCs w:val="16"/>
                          </w:rPr>
                        </w:pPr>
                      </w:p>
                    </w:tc>
                    <w:tc>
                      <w:tcPr>
                        <w:tcW w:w="284" w:type="dxa"/>
                        <w:vAlign w:val="center"/>
                        <w:hideMark/>
                      </w:tcPr>
                      <w:p w14:paraId="3AA34D2B" w14:textId="77777777" w:rsidR="007F17F3" w:rsidRPr="002F1FE1" w:rsidRDefault="007F17F3" w:rsidP="007F17F3">
                        <w:pPr>
                          <w:rPr>
                            <w:sz w:val="16"/>
                            <w:szCs w:val="16"/>
                          </w:rPr>
                        </w:pPr>
                      </w:p>
                    </w:tc>
                    <w:tc>
                      <w:tcPr>
                        <w:tcW w:w="348" w:type="dxa"/>
                        <w:gridSpan w:val="2"/>
                        <w:vAlign w:val="center"/>
                        <w:hideMark/>
                      </w:tcPr>
                      <w:p w14:paraId="25D43D32" w14:textId="77777777" w:rsidR="007F17F3" w:rsidRPr="002F1FE1" w:rsidRDefault="007F17F3" w:rsidP="007F17F3">
                        <w:pPr>
                          <w:rPr>
                            <w:sz w:val="16"/>
                            <w:szCs w:val="16"/>
                          </w:rPr>
                        </w:pPr>
                      </w:p>
                    </w:tc>
                    <w:tc>
                      <w:tcPr>
                        <w:tcW w:w="230" w:type="dxa"/>
                        <w:gridSpan w:val="2"/>
                        <w:vAlign w:val="center"/>
                        <w:hideMark/>
                      </w:tcPr>
                      <w:p w14:paraId="5A3C6115" w14:textId="77777777" w:rsidR="007F17F3" w:rsidRPr="002F1FE1" w:rsidRDefault="007F17F3" w:rsidP="007F17F3">
                        <w:pPr>
                          <w:rPr>
                            <w:sz w:val="16"/>
                            <w:szCs w:val="16"/>
                          </w:rPr>
                        </w:pPr>
                      </w:p>
                    </w:tc>
                    <w:tc>
                      <w:tcPr>
                        <w:tcW w:w="272" w:type="dxa"/>
                        <w:gridSpan w:val="2"/>
                        <w:vAlign w:val="center"/>
                        <w:hideMark/>
                      </w:tcPr>
                      <w:p w14:paraId="59654C20" w14:textId="77777777" w:rsidR="007F17F3" w:rsidRPr="002F1FE1" w:rsidRDefault="007F17F3" w:rsidP="007F17F3">
                        <w:pPr>
                          <w:rPr>
                            <w:sz w:val="16"/>
                            <w:szCs w:val="16"/>
                          </w:rPr>
                        </w:pPr>
                      </w:p>
                    </w:tc>
                  </w:tr>
                  <w:tr w:rsidR="007F17F3" w:rsidRPr="002F1FE1" w14:paraId="2D153B87" w14:textId="77777777" w:rsidTr="009B63AD">
                    <w:trPr>
                      <w:gridAfter w:val="1"/>
                      <w:wAfter w:w="10" w:type="dxa"/>
                    </w:trPr>
                    <w:tc>
                      <w:tcPr>
                        <w:tcW w:w="300" w:type="dxa"/>
                        <w:vAlign w:val="center"/>
                        <w:hideMark/>
                      </w:tcPr>
                      <w:p w14:paraId="40FA123E" w14:textId="77777777" w:rsidR="007F17F3" w:rsidRPr="002F1FE1" w:rsidRDefault="007F17F3" w:rsidP="007F17F3">
                        <w:pPr>
                          <w:spacing w:before="100" w:beforeAutospacing="1" w:after="100" w:afterAutospacing="1"/>
                          <w:rPr>
                            <w:sz w:val="16"/>
                            <w:szCs w:val="16"/>
                          </w:rPr>
                        </w:pPr>
                        <w:r w:rsidRPr="002F1FE1">
                          <w:rPr>
                            <w:sz w:val="16"/>
                            <w:szCs w:val="16"/>
                          </w:rPr>
                          <w:t>1</w:t>
                        </w:r>
                      </w:p>
                    </w:tc>
                    <w:tc>
                      <w:tcPr>
                        <w:tcW w:w="1145" w:type="dxa"/>
                        <w:vAlign w:val="center"/>
                        <w:hideMark/>
                      </w:tcPr>
                      <w:p w14:paraId="549AA452" w14:textId="77777777" w:rsidR="007F17F3" w:rsidRPr="002F1FE1" w:rsidRDefault="007F17F3" w:rsidP="007F17F3">
                        <w:pPr>
                          <w:spacing w:before="100" w:beforeAutospacing="1" w:after="100" w:afterAutospacing="1"/>
                          <w:rPr>
                            <w:sz w:val="16"/>
                            <w:szCs w:val="16"/>
                          </w:rPr>
                        </w:pPr>
                        <w:r w:rsidRPr="002F1FE1">
                          <w:rPr>
                            <w:sz w:val="16"/>
                            <w:szCs w:val="16"/>
                          </w:rPr>
                          <w:t>Производственные расходы, всего, в том числе</w:t>
                        </w:r>
                      </w:p>
                    </w:tc>
                    <w:tc>
                      <w:tcPr>
                        <w:tcW w:w="709" w:type="dxa"/>
                        <w:vAlign w:val="center"/>
                        <w:hideMark/>
                      </w:tcPr>
                      <w:p w14:paraId="4B9EC8C9"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2589AF8C" w14:textId="77777777" w:rsidR="007F17F3" w:rsidRPr="002F1FE1" w:rsidRDefault="007F17F3" w:rsidP="007F17F3">
                        <w:pPr>
                          <w:rPr>
                            <w:sz w:val="16"/>
                            <w:szCs w:val="16"/>
                          </w:rPr>
                        </w:pPr>
                      </w:p>
                    </w:tc>
                    <w:tc>
                      <w:tcPr>
                        <w:tcW w:w="320" w:type="dxa"/>
                        <w:vAlign w:val="center"/>
                        <w:hideMark/>
                      </w:tcPr>
                      <w:p w14:paraId="2E20503F" w14:textId="77777777" w:rsidR="007F17F3" w:rsidRPr="002F1FE1" w:rsidRDefault="007F17F3" w:rsidP="007F17F3">
                        <w:pPr>
                          <w:rPr>
                            <w:sz w:val="16"/>
                            <w:szCs w:val="16"/>
                          </w:rPr>
                        </w:pPr>
                      </w:p>
                    </w:tc>
                    <w:tc>
                      <w:tcPr>
                        <w:tcW w:w="425" w:type="dxa"/>
                        <w:vAlign w:val="center"/>
                        <w:hideMark/>
                      </w:tcPr>
                      <w:p w14:paraId="28B3582E" w14:textId="77777777" w:rsidR="007F17F3" w:rsidRPr="002F1FE1" w:rsidRDefault="007F17F3" w:rsidP="007F17F3">
                        <w:pPr>
                          <w:rPr>
                            <w:sz w:val="16"/>
                            <w:szCs w:val="16"/>
                          </w:rPr>
                        </w:pPr>
                      </w:p>
                    </w:tc>
                    <w:tc>
                      <w:tcPr>
                        <w:tcW w:w="284" w:type="dxa"/>
                        <w:vAlign w:val="center"/>
                        <w:hideMark/>
                      </w:tcPr>
                      <w:p w14:paraId="034AA7A5" w14:textId="77777777" w:rsidR="007F17F3" w:rsidRPr="002F1FE1" w:rsidRDefault="007F17F3" w:rsidP="007F17F3">
                        <w:pPr>
                          <w:rPr>
                            <w:sz w:val="16"/>
                            <w:szCs w:val="16"/>
                          </w:rPr>
                        </w:pPr>
                      </w:p>
                    </w:tc>
                    <w:tc>
                      <w:tcPr>
                        <w:tcW w:w="473" w:type="dxa"/>
                        <w:vAlign w:val="center"/>
                        <w:hideMark/>
                      </w:tcPr>
                      <w:p w14:paraId="620E0AA1" w14:textId="77777777" w:rsidR="007F17F3" w:rsidRPr="002F1FE1" w:rsidRDefault="007F17F3" w:rsidP="007F17F3">
                        <w:pPr>
                          <w:rPr>
                            <w:sz w:val="16"/>
                            <w:szCs w:val="16"/>
                          </w:rPr>
                        </w:pPr>
                      </w:p>
                    </w:tc>
                    <w:tc>
                      <w:tcPr>
                        <w:tcW w:w="284" w:type="dxa"/>
                        <w:vAlign w:val="center"/>
                        <w:hideMark/>
                      </w:tcPr>
                      <w:p w14:paraId="4FBAAA57" w14:textId="77777777" w:rsidR="007F17F3" w:rsidRPr="002F1FE1" w:rsidRDefault="007F17F3" w:rsidP="007F17F3">
                        <w:pPr>
                          <w:rPr>
                            <w:sz w:val="16"/>
                            <w:szCs w:val="16"/>
                          </w:rPr>
                        </w:pPr>
                      </w:p>
                    </w:tc>
                    <w:tc>
                      <w:tcPr>
                        <w:tcW w:w="348" w:type="dxa"/>
                        <w:gridSpan w:val="2"/>
                        <w:vAlign w:val="center"/>
                        <w:hideMark/>
                      </w:tcPr>
                      <w:p w14:paraId="4725B302" w14:textId="77777777" w:rsidR="007F17F3" w:rsidRPr="002F1FE1" w:rsidRDefault="007F17F3" w:rsidP="007F17F3">
                        <w:pPr>
                          <w:rPr>
                            <w:sz w:val="16"/>
                            <w:szCs w:val="16"/>
                          </w:rPr>
                        </w:pPr>
                      </w:p>
                    </w:tc>
                    <w:tc>
                      <w:tcPr>
                        <w:tcW w:w="230" w:type="dxa"/>
                        <w:gridSpan w:val="2"/>
                        <w:vAlign w:val="center"/>
                        <w:hideMark/>
                      </w:tcPr>
                      <w:p w14:paraId="0C5120AE" w14:textId="77777777" w:rsidR="007F17F3" w:rsidRPr="002F1FE1" w:rsidRDefault="007F17F3" w:rsidP="007F17F3">
                        <w:pPr>
                          <w:rPr>
                            <w:sz w:val="16"/>
                            <w:szCs w:val="16"/>
                          </w:rPr>
                        </w:pPr>
                      </w:p>
                    </w:tc>
                    <w:tc>
                      <w:tcPr>
                        <w:tcW w:w="272" w:type="dxa"/>
                        <w:gridSpan w:val="2"/>
                        <w:vAlign w:val="center"/>
                        <w:hideMark/>
                      </w:tcPr>
                      <w:p w14:paraId="1F5F7B98" w14:textId="77777777" w:rsidR="007F17F3" w:rsidRPr="002F1FE1" w:rsidRDefault="007F17F3" w:rsidP="007F17F3">
                        <w:pPr>
                          <w:rPr>
                            <w:sz w:val="16"/>
                            <w:szCs w:val="16"/>
                          </w:rPr>
                        </w:pPr>
                      </w:p>
                    </w:tc>
                  </w:tr>
                  <w:tr w:rsidR="007F17F3" w:rsidRPr="002F1FE1" w14:paraId="0EA228BE" w14:textId="77777777" w:rsidTr="009B63AD">
                    <w:trPr>
                      <w:gridAfter w:val="1"/>
                      <w:wAfter w:w="10" w:type="dxa"/>
                    </w:trPr>
                    <w:tc>
                      <w:tcPr>
                        <w:tcW w:w="300" w:type="dxa"/>
                        <w:vAlign w:val="center"/>
                        <w:hideMark/>
                      </w:tcPr>
                      <w:p w14:paraId="2299848F" w14:textId="77777777" w:rsidR="007F17F3" w:rsidRPr="002F1FE1" w:rsidRDefault="007F17F3" w:rsidP="007F17F3">
                        <w:pPr>
                          <w:spacing w:before="100" w:beforeAutospacing="1" w:after="100" w:afterAutospacing="1"/>
                          <w:rPr>
                            <w:sz w:val="16"/>
                            <w:szCs w:val="16"/>
                          </w:rPr>
                        </w:pPr>
                        <w:r w:rsidRPr="002F1FE1">
                          <w:rPr>
                            <w:sz w:val="16"/>
                            <w:szCs w:val="16"/>
                          </w:rPr>
                          <w:t>1.1</w:t>
                        </w:r>
                      </w:p>
                    </w:tc>
                    <w:tc>
                      <w:tcPr>
                        <w:tcW w:w="1145" w:type="dxa"/>
                        <w:vAlign w:val="center"/>
                        <w:hideMark/>
                      </w:tcPr>
                      <w:p w14:paraId="767F259B" w14:textId="77777777" w:rsidR="007F17F3" w:rsidRPr="002F1FE1" w:rsidRDefault="007F17F3" w:rsidP="007F17F3">
                        <w:pPr>
                          <w:spacing w:before="100" w:beforeAutospacing="1" w:after="100" w:afterAutospacing="1"/>
                          <w:rPr>
                            <w:sz w:val="16"/>
                            <w:szCs w:val="16"/>
                          </w:rPr>
                        </w:pPr>
                        <w:r w:rsidRPr="002F1FE1">
                          <w:rPr>
                            <w:sz w:val="16"/>
                            <w:szCs w:val="16"/>
                          </w:rPr>
                          <w:t>Материальные расходы на приобретение стратегических товаров, всего, в том числе</w:t>
                        </w:r>
                      </w:p>
                    </w:tc>
                    <w:tc>
                      <w:tcPr>
                        <w:tcW w:w="709" w:type="dxa"/>
                        <w:vAlign w:val="center"/>
                        <w:hideMark/>
                      </w:tcPr>
                      <w:p w14:paraId="06D2AC57"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5B2A30FD" w14:textId="77777777" w:rsidR="007F17F3" w:rsidRPr="002F1FE1" w:rsidRDefault="007F17F3" w:rsidP="007F17F3">
                        <w:pPr>
                          <w:rPr>
                            <w:sz w:val="16"/>
                            <w:szCs w:val="16"/>
                          </w:rPr>
                        </w:pPr>
                      </w:p>
                    </w:tc>
                    <w:tc>
                      <w:tcPr>
                        <w:tcW w:w="320" w:type="dxa"/>
                        <w:vAlign w:val="center"/>
                        <w:hideMark/>
                      </w:tcPr>
                      <w:p w14:paraId="7CA63A44" w14:textId="77777777" w:rsidR="007F17F3" w:rsidRPr="002F1FE1" w:rsidRDefault="007F17F3" w:rsidP="007F17F3">
                        <w:pPr>
                          <w:rPr>
                            <w:sz w:val="16"/>
                            <w:szCs w:val="16"/>
                          </w:rPr>
                        </w:pPr>
                      </w:p>
                    </w:tc>
                    <w:tc>
                      <w:tcPr>
                        <w:tcW w:w="425" w:type="dxa"/>
                        <w:vAlign w:val="center"/>
                        <w:hideMark/>
                      </w:tcPr>
                      <w:p w14:paraId="1016332C" w14:textId="77777777" w:rsidR="007F17F3" w:rsidRPr="002F1FE1" w:rsidRDefault="007F17F3" w:rsidP="007F17F3">
                        <w:pPr>
                          <w:rPr>
                            <w:sz w:val="16"/>
                            <w:szCs w:val="16"/>
                          </w:rPr>
                        </w:pPr>
                      </w:p>
                    </w:tc>
                    <w:tc>
                      <w:tcPr>
                        <w:tcW w:w="284" w:type="dxa"/>
                        <w:vAlign w:val="center"/>
                        <w:hideMark/>
                      </w:tcPr>
                      <w:p w14:paraId="3EB5EB30" w14:textId="77777777" w:rsidR="007F17F3" w:rsidRPr="002F1FE1" w:rsidRDefault="007F17F3" w:rsidP="007F17F3">
                        <w:pPr>
                          <w:rPr>
                            <w:sz w:val="16"/>
                            <w:szCs w:val="16"/>
                          </w:rPr>
                        </w:pPr>
                      </w:p>
                    </w:tc>
                    <w:tc>
                      <w:tcPr>
                        <w:tcW w:w="473" w:type="dxa"/>
                        <w:vAlign w:val="center"/>
                        <w:hideMark/>
                      </w:tcPr>
                      <w:p w14:paraId="640C5FDC" w14:textId="77777777" w:rsidR="007F17F3" w:rsidRPr="002F1FE1" w:rsidRDefault="007F17F3" w:rsidP="007F17F3">
                        <w:pPr>
                          <w:rPr>
                            <w:sz w:val="16"/>
                            <w:szCs w:val="16"/>
                          </w:rPr>
                        </w:pPr>
                      </w:p>
                    </w:tc>
                    <w:tc>
                      <w:tcPr>
                        <w:tcW w:w="284" w:type="dxa"/>
                        <w:vAlign w:val="center"/>
                        <w:hideMark/>
                      </w:tcPr>
                      <w:p w14:paraId="49C66971" w14:textId="77777777" w:rsidR="007F17F3" w:rsidRPr="002F1FE1" w:rsidRDefault="007F17F3" w:rsidP="007F17F3">
                        <w:pPr>
                          <w:rPr>
                            <w:sz w:val="16"/>
                            <w:szCs w:val="16"/>
                          </w:rPr>
                        </w:pPr>
                      </w:p>
                    </w:tc>
                    <w:tc>
                      <w:tcPr>
                        <w:tcW w:w="348" w:type="dxa"/>
                        <w:gridSpan w:val="2"/>
                        <w:vAlign w:val="center"/>
                        <w:hideMark/>
                      </w:tcPr>
                      <w:p w14:paraId="5BC7EAD1" w14:textId="77777777" w:rsidR="007F17F3" w:rsidRPr="002F1FE1" w:rsidRDefault="007F17F3" w:rsidP="007F17F3">
                        <w:pPr>
                          <w:rPr>
                            <w:sz w:val="16"/>
                            <w:szCs w:val="16"/>
                          </w:rPr>
                        </w:pPr>
                      </w:p>
                    </w:tc>
                    <w:tc>
                      <w:tcPr>
                        <w:tcW w:w="230" w:type="dxa"/>
                        <w:gridSpan w:val="2"/>
                        <w:vAlign w:val="center"/>
                        <w:hideMark/>
                      </w:tcPr>
                      <w:p w14:paraId="1F883ACE" w14:textId="77777777" w:rsidR="007F17F3" w:rsidRPr="002F1FE1" w:rsidRDefault="007F17F3" w:rsidP="007F17F3">
                        <w:pPr>
                          <w:rPr>
                            <w:sz w:val="16"/>
                            <w:szCs w:val="16"/>
                          </w:rPr>
                        </w:pPr>
                      </w:p>
                    </w:tc>
                    <w:tc>
                      <w:tcPr>
                        <w:tcW w:w="272" w:type="dxa"/>
                        <w:gridSpan w:val="2"/>
                        <w:vAlign w:val="center"/>
                        <w:hideMark/>
                      </w:tcPr>
                      <w:p w14:paraId="4844B35F" w14:textId="77777777" w:rsidR="007F17F3" w:rsidRPr="002F1FE1" w:rsidRDefault="007F17F3" w:rsidP="007F17F3">
                        <w:pPr>
                          <w:rPr>
                            <w:sz w:val="16"/>
                            <w:szCs w:val="16"/>
                          </w:rPr>
                        </w:pPr>
                      </w:p>
                    </w:tc>
                  </w:tr>
                  <w:tr w:rsidR="007F17F3" w:rsidRPr="002F1FE1" w14:paraId="65C8F78F" w14:textId="77777777" w:rsidTr="009B63AD">
                    <w:trPr>
                      <w:gridAfter w:val="1"/>
                      <w:wAfter w:w="10" w:type="dxa"/>
                    </w:trPr>
                    <w:tc>
                      <w:tcPr>
                        <w:tcW w:w="300" w:type="dxa"/>
                        <w:vAlign w:val="center"/>
                        <w:hideMark/>
                      </w:tcPr>
                      <w:p w14:paraId="7E01C3B5" w14:textId="77777777" w:rsidR="007F17F3" w:rsidRPr="002F1FE1" w:rsidRDefault="007F17F3" w:rsidP="007F17F3">
                        <w:pPr>
                          <w:spacing w:before="100" w:beforeAutospacing="1" w:after="100" w:afterAutospacing="1"/>
                          <w:rPr>
                            <w:sz w:val="16"/>
                            <w:szCs w:val="16"/>
                          </w:rPr>
                        </w:pPr>
                        <w:r w:rsidRPr="002F1FE1">
                          <w:rPr>
                            <w:sz w:val="16"/>
                            <w:szCs w:val="16"/>
                          </w:rPr>
                          <w:t>1.2</w:t>
                        </w:r>
                      </w:p>
                    </w:tc>
                    <w:tc>
                      <w:tcPr>
                        <w:tcW w:w="1145" w:type="dxa"/>
                        <w:vAlign w:val="center"/>
                        <w:hideMark/>
                      </w:tcPr>
                      <w:p w14:paraId="24BDE9EC" w14:textId="77777777" w:rsidR="007F17F3" w:rsidRPr="002F1FE1" w:rsidRDefault="007F17F3" w:rsidP="007F17F3">
                        <w:pPr>
                          <w:spacing w:before="100" w:beforeAutospacing="1" w:after="100" w:afterAutospacing="1"/>
                          <w:rPr>
                            <w:sz w:val="16"/>
                            <w:szCs w:val="16"/>
                          </w:rPr>
                        </w:pPr>
                        <w:r w:rsidRPr="002F1FE1">
                          <w:rPr>
                            <w:sz w:val="16"/>
                            <w:szCs w:val="16"/>
                          </w:rPr>
                          <w:t>Амортизация</w:t>
                        </w:r>
                      </w:p>
                    </w:tc>
                    <w:tc>
                      <w:tcPr>
                        <w:tcW w:w="709" w:type="dxa"/>
                        <w:vAlign w:val="center"/>
                        <w:hideMark/>
                      </w:tcPr>
                      <w:p w14:paraId="24C3BD41"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04403B23" w14:textId="77777777" w:rsidR="007F17F3" w:rsidRPr="002F1FE1" w:rsidRDefault="007F17F3" w:rsidP="007F17F3">
                        <w:pPr>
                          <w:rPr>
                            <w:sz w:val="16"/>
                            <w:szCs w:val="16"/>
                          </w:rPr>
                        </w:pPr>
                      </w:p>
                    </w:tc>
                    <w:tc>
                      <w:tcPr>
                        <w:tcW w:w="320" w:type="dxa"/>
                        <w:vAlign w:val="center"/>
                        <w:hideMark/>
                      </w:tcPr>
                      <w:p w14:paraId="2F295CFF" w14:textId="77777777" w:rsidR="007F17F3" w:rsidRPr="002F1FE1" w:rsidRDefault="007F17F3" w:rsidP="007F17F3">
                        <w:pPr>
                          <w:rPr>
                            <w:sz w:val="16"/>
                            <w:szCs w:val="16"/>
                          </w:rPr>
                        </w:pPr>
                      </w:p>
                    </w:tc>
                    <w:tc>
                      <w:tcPr>
                        <w:tcW w:w="425" w:type="dxa"/>
                        <w:vAlign w:val="center"/>
                        <w:hideMark/>
                      </w:tcPr>
                      <w:p w14:paraId="60E16DB7" w14:textId="77777777" w:rsidR="007F17F3" w:rsidRPr="002F1FE1" w:rsidRDefault="007F17F3" w:rsidP="007F17F3">
                        <w:pPr>
                          <w:rPr>
                            <w:sz w:val="16"/>
                            <w:szCs w:val="16"/>
                          </w:rPr>
                        </w:pPr>
                      </w:p>
                    </w:tc>
                    <w:tc>
                      <w:tcPr>
                        <w:tcW w:w="284" w:type="dxa"/>
                        <w:vAlign w:val="center"/>
                        <w:hideMark/>
                      </w:tcPr>
                      <w:p w14:paraId="433ADF78" w14:textId="77777777" w:rsidR="007F17F3" w:rsidRPr="002F1FE1" w:rsidRDefault="007F17F3" w:rsidP="007F17F3">
                        <w:pPr>
                          <w:rPr>
                            <w:sz w:val="16"/>
                            <w:szCs w:val="16"/>
                          </w:rPr>
                        </w:pPr>
                      </w:p>
                    </w:tc>
                    <w:tc>
                      <w:tcPr>
                        <w:tcW w:w="473" w:type="dxa"/>
                        <w:vAlign w:val="center"/>
                        <w:hideMark/>
                      </w:tcPr>
                      <w:p w14:paraId="449BDE34" w14:textId="77777777" w:rsidR="007F17F3" w:rsidRPr="002F1FE1" w:rsidRDefault="007F17F3" w:rsidP="007F17F3">
                        <w:pPr>
                          <w:rPr>
                            <w:sz w:val="16"/>
                            <w:szCs w:val="16"/>
                          </w:rPr>
                        </w:pPr>
                      </w:p>
                    </w:tc>
                    <w:tc>
                      <w:tcPr>
                        <w:tcW w:w="284" w:type="dxa"/>
                        <w:vAlign w:val="center"/>
                        <w:hideMark/>
                      </w:tcPr>
                      <w:p w14:paraId="2AA8420A" w14:textId="77777777" w:rsidR="007F17F3" w:rsidRPr="002F1FE1" w:rsidRDefault="007F17F3" w:rsidP="007F17F3">
                        <w:pPr>
                          <w:rPr>
                            <w:sz w:val="16"/>
                            <w:szCs w:val="16"/>
                          </w:rPr>
                        </w:pPr>
                      </w:p>
                    </w:tc>
                    <w:tc>
                      <w:tcPr>
                        <w:tcW w:w="348" w:type="dxa"/>
                        <w:gridSpan w:val="2"/>
                        <w:vAlign w:val="center"/>
                        <w:hideMark/>
                      </w:tcPr>
                      <w:p w14:paraId="13FA489C" w14:textId="77777777" w:rsidR="007F17F3" w:rsidRPr="002F1FE1" w:rsidRDefault="007F17F3" w:rsidP="007F17F3">
                        <w:pPr>
                          <w:rPr>
                            <w:sz w:val="16"/>
                            <w:szCs w:val="16"/>
                          </w:rPr>
                        </w:pPr>
                      </w:p>
                    </w:tc>
                    <w:tc>
                      <w:tcPr>
                        <w:tcW w:w="230" w:type="dxa"/>
                        <w:gridSpan w:val="2"/>
                        <w:vAlign w:val="center"/>
                        <w:hideMark/>
                      </w:tcPr>
                      <w:p w14:paraId="03C04D63" w14:textId="77777777" w:rsidR="007F17F3" w:rsidRPr="002F1FE1" w:rsidRDefault="007F17F3" w:rsidP="007F17F3">
                        <w:pPr>
                          <w:rPr>
                            <w:sz w:val="16"/>
                            <w:szCs w:val="16"/>
                          </w:rPr>
                        </w:pPr>
                      </w:p>
                    </w:tc>
                    <w:tc>
                      <w:tcPr>
                        <w:tcW w:w="272" w:type="dxa"/>
                        <w:gridSpan w:val="2"/>
                        <w:vAlign w:val="center"/>
                        <w:hideMark/>
                      </w:tcPr>
                      <w:p w14:paraId="036571BC" w14:textId="77777777" w:rsidR="007F17F3" w:rsidRPr="002F1FE1" w:rsidRDefault="007F17F3" w:rsidP="007F17F3">
                        <w:pPr>
                          <w:rPr>
                            <w:sz w:val="16"/>
                            <w:szCs w:val="16"/>
                          </w:rPr>
                        </w:pPr>
                      </w:p>
                    </w:tc>
                  </w:tr>
                  <w:tr w:rsidR="007F17F3" w:rsidRPr="002F1FE1" w14:paraId="2910E70B" w14:textId="77777777" w:rsidTr="009B63AD">
                    <w:trPr>
                      <w:gridAfter w:val="1"/>
                      <w:wAfter w:w="10" w:type="dxa"/>
                    </w:trPr>
                    <w:tc>
                      <w:tcPr>
                        <w:tcW w:w="300" w:type="dxa"/>
                        <w:vAlign w:val="center"/>
                        <w:hideMark/>
                      </w:tcPr>
                      <w:p w14:paraId="69CE26FA" w14:textId="77777777" w:rsidR="007F17F3" w:rsidRPr="002F1FE1" w:rsidRDefault="007F17F3" w:rsidP="007F17F3">
                        <w:pPr>
                          <w:spacing w:before="100" w:beforeAutospacing="1" w:after="100" w:afterAutospacing="1"/>
                          <w:rPr>
                            <w:sz w:val="16"/>
                            <w:szCs w:val="16"/>
                          </w:rPr>
                        </w:pPr>
                        <w:r w:rsidRPr="002F1FE1">
                          <w:rPr>
                            <w:sz w:val="16"/>
                            <w:szCs w:val="16"/>
                          </w:rPr>
                          <w:t>1.3</w:t>
                        </w:r>
                      </w:p>
                    </w:tc>
                    <w:tc>
                      <w:tcPr>
                        <w:tcW w:w="1145" w:type="dxa"/>
                        <w:vAlign w:val="center"/>
                        <w:hideMark/>
                      </w:tcPr>
                      <w:p w14:paraId="24BA3298" w14:textId="77777777" w:rsidR="007F17F3" w:rsidRPr="002F1FE1" w:rsidRDefault="007F17F3" w:rsidP="007F17F3">
                        <w:pPr>
                          <w:spacing w:before="100" w:beforeAutospacing="1" w:after="100" w:afterAutospacing="1"/>
                          <w:rPr>
                            <w:sz w:val="16"/>
                            <w:szCs w:val="16"/>
                          </w:rPr>
                        </w:pPr>
                        <w:r w:rsidRPr="002F1FE1">
                          <w:rPr>
                            <w:sz w:val="16"/>
                            <w:szCs w:val="16"/>
                          </w:rPr>
                          <w:t>Налоги и другие обязательные платежи и сборы</w:t>
                        </w:r>
                      </w:p>
                    </w:tc>
                    <w:tc>
                      <w:tcPr>
                        <w:tcW w:w="709" w:type="dxa"/>
                        <w:vAlign w:val="center"/>
                        <w:hideMark/>
                      </w:tcPr>
                      <w:p w14:paraId="1633A8AB"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56DA6B7B" w14:textId="77777777" w:rsidR="007F17F3" w:rsidRPr="002F1FE1" w:rsidRDefault="007F17F3" w:rsidP="007F17F3">
                        <w:pPr>
                          <w:rPr>
                            <w:sz w:val="16"/>
                            <w:szCs w:val="16"/>
                          </w:rPr>
                        </w:pPr>
                      </w:p>
                    </w:tc>
                    <w:tc>
                      <w:tcPr>
                        <w:tcW w:w="320" w:type="dxa"/>
                        <w:vAlign w:val="center"/>
                        <w:hideMark/>
                      </w:tcPr>
                      <w:p w14:paraId="145A32D7" w14:textId="77777777" w:rsidR="007F17F3" w:rsidRPr="002F1FE1" w:rsidRDefault="007F17F3" w:rsidP="007F17F3">
                        <w:pPr>
                          <w:rPr>
                            <w:sz w:val="16"/>
                            <w:szCs w:val="16"/>
                          </w:rPr>
                        </w:pPr>
                      </w:p>
                    </w:tc>
                    <w:tc>
                      <w:tcPr>
                        <w:tcW w:w="425" w:type="dxa"/>
                        <w:vAlign w:val="center"/>
                        <w:hideMark/>
                      </w:tcPr>
                      <w:p w14:paraId="635D1DD2" w14:textId="77777777" w:rsidR="007F17F3" w:rsidRPr="002F1FE1" w:rsidRDefault="007F17F3" w:rsidP="007F17F3">
                        <w:pPr>
                          <w:rPr>
                            <w:sz w:val="16"/>
                            <w:szCs w:val="16"/>
                          </w:rPr>
                        </w:pPr>
                      </w:p>
                    </w:tc>
                    <w:tc>
                      <w:tcPr>
                        <w:tcW w:w="284" w:type="dxa"/>
                        <w:vAlign w:val="center"/>
                        <w:hideMark/>
                      </w:tcPr>
                      <w:p w14:paraId="064DF894" w14:textId="77777777" w:rsidR="007F17F3" w:rsidRPr="002F1FE1" w:rsidRDefault="007F17F3" w:rsidP="007F17F3">
                        <w:pPr>
                          <w:rPr>
                            <w:sz w:val="16"/>
                            <w:szCs w:val="16"/>
                          </w:rPr>
                        </w:pPr>
                      </w:p>
                    </w:tc>
                    <w:tc>
                      <w:tcPr>
                        <w:tcW w:w="473" w:type="dxa"/>
                        <w:vAlign w:val="center"/>
                        <w:hideMark/>
                      </w:tcPr>
                      <w:p w14:paraId="7845FFD5" w14:textId="77777777" w:rsidR="007F17F3" w:rsidRPr="002F1FE1" w:rsidRDefault="007F17F3" w:rsidP="007F17F3">
                        <w:pPr>
                          <w:rPr>
                            <w:sz w:val="16"/>
                            <w:szCs w:val="16"/>
                          </w:rPr>
                        </w:pPr>
                      </w:p>
                    </w:tc>
                    <w:tc>
                      <w:tcPr>
                        <w:tcW w:w="284" w:type="dxa"/>
                        <w:vAlign w:val="center"/>
                        <w:hideMark/>
                      </w:tcPr>
                      <w:p w14:paraId="307485D1" w14:textId="77777777" w:rsidR="007F17F3" w:rsidRPr="002F1FE1" w:rsidRDefault="007F17F3" w:rsidP="007F17F3">
                        <w:pPr>
                          <w:rPr>
                            <w:sz w:val="16"/>
                            <w:szCs w:val="16"/>
                          </w:rPr>
                        </w:pPr>
                      </w:p>
                    </w:tc>
                    <w:tc>
                      <w:tcPr>
                        <w:tcW w:w="348" w:type="dxa"/>
                        <w:gridSpan w:val="2"/>
                        <w:vAlign w:val="center"/>
                        <w:hideMark/>
                      </w:tcPr>
                      <w:p w14:paraId="013E6B16" w14:textId="77777777" w:rsidR="007F17F3" w:rsidRPr="002F1FE1" w:rsidRDefault="007F17F3" w:rsidP="007F17F3">
                        <w:pPr>
                          <w:rPr>
                            <w:sz w:val="16"/>
                            <w:szCs w:val="16"/>
                          </w:rPr>
                        </w:pPr>
                      </w:p>
                    </w:tc>
                    <w:tc>
                      <w:tcPr>
                        <w:tcW w:w="230" w:type="dxa"/>
                        <w:gridSpan w:val="2"/>
                        <w:vAlign w:val="center"/>
                        <w:hideMark/>
                      </w:tcPr>
                      <w:p w14:paraId="529EDB65" w14:textId="77777777" w:rsidR="007F17F3" w:rsidRPr="002F1FE1" w:rsidRDefault="007F17F3" w:rsidP="007F17F3">
                        <w:pPr>
                          <w:rPr>
                            <w:sz w:val="16"/>
                            <w:szCs w:val="16"/>
                          </w:rPr>
                        </w:pPr>
                      </w:p>
                    </w:tc>
                    <w:tc>
                      <w:tcPr>
                        <w:tcW w:w="272" w:type="dxa"/>
                        <w:gridSpan w:val="2"/>
                        <w:vAlign w:val="center"/>
                        <w:hideMark/>
                      </w:tcPr>
                      <w:p w14:paraId="33539892" w14:textId="77777777" w:rsidR="007F17F3" w:rsidRPr="002F1FE1" w:rsidRDefault="007F17F3" w:rsidP="007F17F3">
                        <w:pPr>
                          <w:rPr>
                            <w:sz w:val="16"/>
                            <w:szCs w:val="16"/>
                          </w:rPr>
                        </w:pPr>
                      </w:p>
                    </w:tc>
                  </w:tr>
                  <w:tr w:rsidR="007F17F3" w:rsidRPr="002F1FE1" w14:paraId="36E17D3D" w14:textId="77777777" w:rsidTr="009B63AD">
                    <w:trPr>
                      <w:gridAfter w:val="1"/>
                      <w:wAfter w:w="10" w:type="dxa"/>
                    </w:trPr>
                    <w:tc>
                      <w:tcPr>
                        <w:tcW w:w="300" w:type="dxa"/>
                        <w:vAlign w:val="center"/>
                        <w:hideMark/>
                      </w:tcPr>
                      <w:p w14:paraId="087C47D9" w14:textId="77777777" w:rsidR="007F17F3" w:rsidRPr="002F1FE1" w:rsidRDefault="007F17F3" w:rsidP="007F17F3">
                        <w:pPr>
                          <w:spacing w:before="100" w:beforeAutospacing="1" w:after="100" w:afterAutospacing="1"/>
                          <w:rPr>
                            <w:sz w:val="16"/>
                            <w:szCs w:val="16"/>
                          </w:rPr>
                        </w:pPr>
                        <w:r w:rsidRPr="002F1FE1">
                          <w:rPr>
                            <w:sz w:val="16"/>
                            <w:szCs w:val="16"/>
                          </w:rPr>
                          <w:t>2</w:t>
                        </w:r>
                      </w:p>
                    </w:tc>
                    <w:tc>
                      <w:tcPr>
                        <w:tcW w:w="1145" w:type="dxa"/>
                        <w:vAlign w:val="center"/>
                        <w:hideMark/>
                      </w:tcPr>
                      <w:p w14:paraId="22DD01D0" w14:textId="77777777" w:rsidR="007F17F3" w:rsidRPr="002F1FE1" w:rsidRDefault="007F17F3" w:rsidP="007F17F3">
                        <w:pPr>
                          <w:spacing w:before="100" w:beforeAutospacing="1" w:after="100" w:afterAutospacing="1"/>
                          <w:rPr>
                            <w:sz w:val="16"/>
                            <w:szCs w:val="16"/>
                          </w:rPr>
                        </w:pPr>
                        <w:r w:rsidRPr="002F1FE1">
                          <w:rPr>
                            <w:sz w:val="16"/>
                            <w:szCs w:val="16"/>
                          </w:rPr>
                          <w:t>Общие и административные расходы, всего, в том числе</w:t>
                        </w:r>
                      </w:p>
                    </w:tc>
                    <w:tc>
                      <w:tcPr>
                        <w:tcW w:w="709" w:type="dxa"/>
                        <w:vAlign w:val="center"/>
                        <w:hideMark/>
                      </w:tcPr>
                      <w:p w14:paraId="139B41F6"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463E3316" w14:textId="77777777" w:rsidR="007F17F3" w:rsidRPr="002F1FE1" w:rsidRDefault="007F17F3" w:rsidP="007F17F3">
                        <w:pPr>
                          <w:rPr>
                            <w:sz w:val="16"/>
                            <w:szCs w:val="16"/>
                          </w:rPr>
                        </w:pPr>
                      </w:p>
                    </w:tc>
                    <w:tc>
                      <w:tcPr>
                        <w:tcW w:w="320" w:type="dxa"/>
                        <w:vAlign w:val="center"/>
                        <w:hideMark/>
                      </w:tcPr>
                      <w:p w14:paraId="5B3AC016" w14:textId="77777777" w:rsidR="007F17F3" w:rsidRPr="002F1FE1" w:rsidRDefault="007F17F3" w:rsidP="007F17F3">
                        <w:pPr>
                          <w:rPr>
                            <w:sz w:val="16"/>
                            <w:szCs w:val="16"/>
                          </w:rPr>
                        </w:pPr>
                      </w:p>
                    </w:tc>
                    <w:tc>
                      <w:tcPr>
                        <w:tcW w:w="425" w:type="dxa"/>
                        <w:vAlign w:val="center"/>
                        <w:hideMark/>
                      </w:tcPr>
                      <w:p w14:paraId="77E7F7D0" w14:textId="77777777" w:rsidR="007F17F3" w:rsidRPr="002F1FE1" w:rsidRDefault="007F17F3" w:rsidP="007F17F3">
                        <w:pPr>
                          <w:rPr>
                            <w:sz w:val="16"/>
                            <w:szCs w:val="16"/>
                          </w:rPr>
                        </w:pPr>
                      </w:p>
                    </w:tc>
                    <w:tc>
                      <w:tcPr>
                        <w:tcW w:w="284" w:type="dxa"/>
                        <w:vAlign w:val="center"/>
                        <w:hideMark/>
                      </w:tcPr>
                      <w:p w14:paraId="191ACF04" w14:textId="77777777" w:rsidR="007F17F3" w:rsidRPr="002F1FE1" w:rsidRDefault="007F17F3" w:rsidP="007F17F3">
                        <w:pPr>
                          <w:rPr>
                            <w:sz w:val="16"/>
                            <w:szCs w:val="16"/>
                          </w:rPr>
                        </w:pPr>
                      </w:p>
                    </w:tc>
                    <w:tc>
                      <w:tcPr>
                        <w:tcW w:w="473" w:type="dxa"/>
                        <w:vAlign w:val="center"/>
                        <w:hideMark/>
                      </w:tcPr>
                      <w:p w14:paraId="34848806" w14:textId="77777777" w:rsidR="007F17F3" w:rsidRPr="002F1FE1" w:rsidRDefault="007F17F3" w:rsidP="007F17F3">
                        <w:pPr>
                          <w:rPr>
                            <w:sz w:val="16"/>
                            <w:szCs w:val="16"/>
                          </w:rPr>
                        </w:pPr>
                      </w:p>
                    </w:tc>
                    <w:tc>
                      <w:tcPr>
                        <w:tcW w:w="284" w:type="dxa"/>
                        <w:vAlign w:val="center"/>
                        <w:hideMark/>
                      </w:tcPr>
                      <w:p w14:paraId="5B63112A" w14:textId="77777777" w:rsidR="007F17F3" w:rsidRPr="002F1FE1" w:rsidRDefault="007F17F3" w:rsidP="007F17F3">
                        <w:pPr>
                          <w:rPr>
                            <w:sz w:val="16"/>
                            <w:szCs w:val="16"/>
                          </w:rPr>
                        </w:pPr>
                      </w:p>
                    </w:tc>
                    <w:tc>
                      <w:tcPr>
                        <w:tcW w:w="348" w:type="dxa"/>
                        <w:gridSpan w:val="2"/>
                        <w:vAlign w:val="center"/>
                        <w:hideMark/>
                      </w:tcPr>
                      <w:p w14:paraId="029660F0" w14:textId="77777777" w:rsidR="007F17F3" w:rsidRPr="002F1FE1" w:rsidRDefault="007F17F3" w:rsidP="007F17F3">
                        <w:pPr>
                          <w:rPr>
                            <w:sz w:val="16"/>
                            <w:szCs w:val="16"/>
                          </w:rPr>
                        </w:pPr>
                      </w:p>
                    </w:tc>
                    <w:tc>
                      <w:tcPr>
                        <w:tcW w:w="230" w:type="dxa"/>
                        <w:gridSpan w:val="2"/>
                        <w:vAlign w:val="center"/>
                        <w:hideMark/>
                      </w:tcPr>
                      <w:p w14:paraId="5E118125" w14:textId="77777777" w:rsidR="007F17F3" w:rsidRPr="002F1FE1" w:rsidRDefault="007F17F3" w:rsidP="007F17F3">
                        <w:pPr>
                          <w:rPr>
                            <w:sz w:val="16"/>
                            <w:szCs w:val="16"/>
                          </w:rPr>
                        </w:pPr>
                      </w:p>
                    </w:tc>
                    <w:tc>
                      <w:tcPr>
                        <w:tcW w:w="272" w:type="dxa"/>
                        <w:gridSpan w:val="2"/>
                        <w:vAlign w:val="center"/>
                        <w:hideMark/>
                      </w:tcPr>
                      <w:p w14:paraId="60945DDB" w14:textId="77777777" w:rsidR="007F17F3" w:rsidRPr="002F1FE1" w:rsidRDefault="007F17F3" w:rsidP="007F17F3">
                        <w:pPr>
                          <w:rPr>
                            <w:sz w:val="16"/>
                            <w:szCs w:val="16"/>
                          </w:rPr>
                        </w:pPr>
                      </w:p>
                    </w:tc>
                  </w:tr>
                  <w:tr w:rsidR="007F17F3" w:rsidRPr="002F1FE1" w14:paraId="43F87801" w14:textId="77777777" w:rsidTr="009B63AD">
                    <w:trPr>
                      <w:gridAfter w:val="1"/>
                      <w:wAfter w:w="10" w:type="dxa"/>
                    </w:trPr>
                    <w:tc>
                      <w:tcPr>
                        <w:tcW w:w="300" w:type="dxa"/>
                        <w:vAlign w:val="center"/>
                        <w:hideMark/>
                      </w:tcPr>
                      <w:p w14:paraId="038E6F78" w14:textId="77777777" w:rsidR="007F17F3" w:rsidRPr="002F1FE1" w:rsidRDefault="007F17F3" w:rsidP="007F17F3">
                        <w:pPr>
                          <w:spacing w:before="100" w:beforeAutospacing="1" w:after="100" w:afterAutospacing="1"/>
                          <w:rPr>
                            <w:sz w:val="16"/>
                            <w:szCs w:val="16"/>
                          </w:rPr>
                        </w:pPr>
                        <w:r w:rsidRPr="002F1FE1">
                          <w:rPr>
                            <w:sz w:val="16"/>
                            <w:szCs w:val="16"/>
                          </w:rPr>
                          <w:t>2.1</w:t>
                        </w:r>
                      </w:p>
                    </w:tc>
                    <w:tc>
                      <w:tcPr>
                        <w:tcW w:w="1145" w:type="dxa"/>
                        <w:vAlign w:val="center"/>
                        <w:hideMark/>
                      </w:tcPr>
                      <w:p w14:paraId="0A570E10" w14:textId="77777777" w:rsidR="007F17F3" w:rsidRPr="002F1FE1" w:rsidRDefault="007F17F3" w:rsidP="007F17F3">
                        <w:pPr>
                          <w:spacing w:before="100" w:beforeAutospacing="1" w:after="100" w:afterAutospacing="1"/>
                          <w:rPr>
                            <w:sz w:val="16"/>
                            <w:szCs w:val="16"/>
                          </w:rPr>
                        </w:pPr>
                        <w:r w:rsidRPr="002F1FE1">
                          <w:rPr>
                            <w:sz w:val="16"/>
                            <w:szCs w:val="16"/>
                          </w:rPr>
                          <w:t>Амортизация</w:t>
                        </w:r>
                      </w:p>
                    </w:tc>
                    <w:tc>
                      <w:tcPr>
                        <w:tcW w:w="709" w:type="dxa"/>
                        <w:vAlign w:val="center"/>
                        <w:hideMark/>
                      </w:tcPr>
                      <w:p w14:paraId="48C32985"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021CA584" w14:textId="77777777" w:rsidR="007F17F3" w:rsidRPr="002F1FE1" w:rsidRDefault="007F17F3" w:rsidP="007F17F3">
                        <w:pPr>
                          <w:rPr>
                            <w:sz w:val="16"/>
                            <w:szCs w:val="16"/>
                          </w:rPr>
                        </w:pPr>
                      </w:p>
                    </w:tc>
                    <w:tc>
                      <w:tcPr>
                        <w:tcW w:w="320" w:type="dxa"/>
                        <w:vAlign w:val="center"/>
                        <w:hideMark/>
                      </w:tcPr>
                      <w:p w14:paraId="20067666" w14:textId="77777777" w:rsidR="007F17F3" w:rsidRPr="002F1FE1" w:rsidRDefault="007F17F3" w:rsidP="007F17F3">
                        <w:pPr>
                          <w:rPr>
                            <w:sz w:val="16"/>
                            <w:szCs w:val="16"/>
                          </w:rPr>
                        </w:pPr>
                      </w:p>
                    </w:tc>
                    <w:tc>
                      <w:tcPr>
                        <w:tcW w:w="425" w:type="dxa"/>
                        <w:vAlign w:val="center"/>
                        <w:hideMark/>
                      </w:tcPr>
                      <w:p w14:paraId="32F8D870" w14:textId="77777777" w:rsidR="007F17F3" w:rsidRPr="002F1FE1" w:rsidRDefault="007F17F3" w:rsidP="007F17F3">
                        <w:pPr>
                          <w:rPr>
                            <w:sz w:val="16"/>
                            <w:szCs w:val="16"/>
                          </w:rPr>
                        </w:pPr>
                      </w:p>
                    </w:tc>
                    <w:tc>
                      <w:tcPr>
                        <w:tcW w:w="284" w:type="dxa"/>
                        <w:vAlign w:val="center"/>
                        <w:hideMark/>
                      </w:tcPr>
                      <w:p w14:paraId="0F93FFB5" w14:textId="77777777" w:rsidR="007F17F3" w:rsidRPr="002F1FE1" w:rsidRDefault="007F17F3" w:rsidP="007F17F3">
                        <w:pPr>
                          <w:rPr>
                            <w:sz w:val="16"/>
                            <w:szCs w:val="16"/>
                          </w:rPr>
                        </w:pPr>
                      </w:p>
                    </w:tc>
                    <w:tc>
                      <w:tcPr>
                        <w:tcW w:w="473" w:type="dxa"/>
                        <w:vAlign w:val="center"/>
                        <w:hideMark/>
                      </w:tcPr>
                      <w:p w14:paraId="3BC56D04" w14:textId="77777777" w:rsidR="007F17F3" w:rsidRPr="002F1FE1" w:rsidRDefault="007F17F3" w:rsidP="007F17F3">
                        <w:pPr>
                          <w:rPr>
                            <w:sz w:val="16"/>
                            <w:szCs w:val="16"/>
                          </w:rPr>
                        </w:pPr>
                      </w:p>
                    </w:tc>
                    <w:tc>
                      <w:tcPr>
                        <w:tcW w:w="284" w:type="dxa"/>
                        <w:vAlign w:val="center"/>
                        <w:hideMark/>
                      </w:tcPr>
                      <w:p w14:paraId="1FF3F704" w14:textId="77777777" w:rsidR="007F17F3" w:rsidRPr="002F1FE1" w:rsidRDefault="007F17F3" w:rsidP="007F17F3">
                        <w:pPr>
                          <w:rPr>
                            <w:sz w:val="16"/>
                            <w:szCs w:val="16"/>
                          </w:rPr>
                        </w:pPr>
                      </w:p>
                    </w:tc>
                    <w:tc>
                      <w:tcPr>
                        <w:tcW w:w="348" w:type="dxa"/>
                        <w:gridSpan w:val="2"/>
                        <w:vAlign w:val="center"/>
                        <w:hideMark/>
                      </w:tcPr>
                      <w:p w14:paraId="6D580FA5" w14:textId="77777777" w:rsidR="007F17F3" w:rsidRPr="002F1FE1" w:rsidRDefault="007F17F3" w:rsidP="007F17F3">
                        <w:pPr>
                          <w:rPr>
                            <w:sz w:val="16"/>
                            <w:szCs w:val="16"/>
                          </w:rPr>
                        </w:pPr>
                      </w:p>
                    </w:tc>
                    <w:tc>
                      <w:tcPr>
                        <w:tcW w:w="230" w:type="dxa"/>
                        <w:gridSpan w:val="2"/>
                        <w:vAlign w:val="center"/>
                        <w:hideMark/>
                      </w:tcPr>
                      <w:p w14:paraId="665D19CF" w14:textId="77777777" w:rsidR="007F17F3" w:rsidRPr="002F1FE1" w:rsidRDefault="007F17F3" w:rsidP="007F17F3">
                        <w:pPr>
                          <w:rPr>
                            <w:sz w:val="16"/>
                            <w:szCs w:val="16"/>
                          </w:rPr>
                        </w:pPr>
                      </w:p>
                    </w:tc>
                    <w:tc>
                      <w:tcPr>
                        <w:tcW w:w="272" w:type="dxa"/>
                        <w:gridSpan w:val="2"/>
                        <w:vAlign w:val="center"/>
                        <w:hideMark/>
                      </w:tcPr>
                      <w:p w14:paraId="1CB4178F" w14:textId="77777777" w:rsidR="007F17F3" w:rsidRPr="002F1FE1" w:rsidRDefault="007F17F3" w:rsidP="007F17F3">
                        <w:pPr>
                          <w:rPr>
                            <w:sz w:val="16"/>
                            <w:szCs w:val="16"/>
                          </w:rPr>
                        </w:pPr>
                      </w:p>
                    </w:tc>
                  </w:tr>
                  <w:tr w:rsidR="007F17F3" w:rsidRPr="002F1FE1" w14:paraId="57E18BEE" w14:textId="77777777" w:rsidTr="009B63AD">
                    <w:trPr>
                      <w:gridAfter w:val="1"/>
                      <w:wAfter w:w="10" w:type="dxa"/>
                    </w:trPr>
                    <w:tc>
                      <w:tcPr>
                        <w:tcW w:w="300" w:type="dxa"/>
                        <w:vAlign w:val="center"/>
                        <w:hideMark/>
                      </w:tcPr>
                      <w:p w14:paraId="2E209AE7" w14:textId="77777777" w:rsidR="007F17F3" w:rsidRPr="002F1FE1" w:rsidRDefault="007F17F3" w:rsidP="007F17F3">
                        <w:pPr>
                          <w:spacing w:before="100" w:beforeAutospacing="1" w:after="100" w:afterAutospacing="1"/>
                          <w:rPr>
                            <w:sz w:val="16"/>
                            <w:szCs w:val="16"/>
                          </w:rPr>
                        </w:pPr>
                        <w:r w:rsidRPr="002F1FE1">
                          <w:rPr>
                            <w:sz w:val="16"/>
                            <w:szCs w:val="16"/>
                          </w:rPr>
                          <w:t>2.2</w:t>
                        </w:r>
                      </w:p>
                    </w:tc>
                    <w:tc>
                      <w:tcPr>
                        <w:tcW w:w="1145" w:type="dxa"/>
                        <w:vAlign w:val="center"/>
                        <w:hideMark/>
                      </w:tcPr>
                      <w:p w14:paraId="33E34FE8" w14:textId="77777777" w:rsidR="007F17F3" w:rsidRPr="002F1FE1" w:rsidRDefault="007F17F3" w:rsidP="007F17F3">
                        <w:pPr>
                          <w:spacing w:before="100" w:beforeAutospacing="1" w:after="100" w:afterAutospacing="1"/>
                          <w:rPr>
                            <w:sz w:val="16"/>
                            <w:szCs w:val="16"/>
                          </w:rPr>
                        </w:pPr>
                        <w:r w:rsidRPr="002F1FE1">
                          <w:rPr>
                            <w:sz w:val="16"/>
                            <w:szCs w:val="16"/>
                          </w:rPr>
                          <w:t>Налоги и другие обязательные платежи и сборы</w:t>
                        </w:r>
                      </w:p>
                    </w:tc>
                    <w:tc>
                      <w:tcPr>
                        <w:tcW w:w="709" w:type="dxa"/>
                        <w:vAlign w:val="center"/>
                        <w:hideMark/>
                      </w:tcPr>
                      <w:p w14:paraId="327D55C4"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0D501BEB" w14:textId="77777777" w:rsidR="007F17F3" w:rsidRPr="002F1FE1" w:rsidRDefault="007F17F3" w:rsidP="007F17F3">
                        <w:pPr>
                          <w:rPr>
                            <w:sz w:val="16"/>
                            <w:szCs w:val="16"/>
                          </w:rPr>
                        </w:pPr>
                      </w:p>
                    </w:tc>
                    <w:tc>
                      <w:tcPr>
                        <w:tcW w:w="320" w:type="dxa"/>
                        <w:vAlign w:val="center"/>
                        <w:hideMark/>
                      </w:tcPr>
                      <w:p w14:paraId="554BC66F" w14:textId="77777777" w:rsidR="007F17F3" w:rsidRPr="002F1FE1" w:rsidRDefault="007F17F3" w:rsidP="007F17F3">
                        <w:pPr>
                          <w:rPr>
                            <w:sz w:val="16"/>
                            <w:szCs w:val="16"/>
                          </w:rPr>
                        </w:pPr>
                      </w:p>
                    </w:tc>
                    <w:tc>
                      <w:tcPr>
                        <w:tcW w:w="425" w:type="dxa"/>
                        <w:vAlign w:val="center"/>
                        <w:hideMark/>
                      </w:tcPr>
                      <w:p w14:paraId="570875C7" w14:textId="77777777" w:rsidR="007F17F3" w:rsidRPr="002F1FE1" w:rsidRDefault="007F17F3" w:rsidP="007F17F3">
                        <w:pPr>
                          <w:rPr>
                            <w:sz w:val="16"/>
                            <w:szCs w:val="16"/>
                          </w:rPr>
                        </w:pPr>
                      </w:p>
                    </w:tc>
                    <w:tc>
                      <w:tcPr>
                        <w:tcW w:w="284" w:type="dxa"/>
                        <w:vAlign w:val="center"/>
                        <w:hideMark/>
                      </w:tcPr>
                      <w:p w14:paraId="7A9B2AE2" w14:textId="77777777" w:rsidR="007F17F3" w:rsidRPr="002F1FE1" w:rsidRDefault="007F17F3" w:rsidP="007F17F3">
                        <w:pPr>
                          <w:rPr>
                            <w:sz w:val="16"/>
                            <w:szCs w:val="16"/>
                          </w:rPr>
                        </w:pPr>
                      </w:p>
                    </w:tc>
                    <w:tc>
                      <w:tcPr>
                        <w:tcW w:w="473" w:type="dxa"/>
                        <w:vAlign w:val="center"/>
                        <w:hideMark/>
                      </w:tcPr>
                      <w:p w14:paraId="2DC906E8" w14:textId="77777777" w:rsidR="007F17F3" w:rsidRPr="002F1FE1" w:rsidRDefault="007F17F3" w:rsidP="007F17F3">
                        <w:pPr>
                          <w:rPr>
                            <w:sz w:val="16"/>
                            <w:szCs w:val="16"/>
                          </w:rPr>
                        </w:pPr>
                      </w:p>
                    </w:tc>
                    <w:tc>
                      <w:tcPr>
                        <w:tcW w:w="284" w:type="dxa"/>
                        <w:vAlign w:val="center"/>
                        <w:hideMark/>
                      </w:tcPr>
                      <w:p w14:paraId="141AADDA" w14:textId="77777777" w:rsidR="007F17F3" w:rsidRPr="002F1FE1" w:rsidRDefault="007F17F3" w:rsidP="007F17F3">
                        <w:pPr>
                          <w:rPr>
                            <w:sz w:val="16"/>
                            <w:szCs w:val="16"/>
                          </w:rPr>
                        </w:pPr>
                      </w:p>
                    </w:tc>
                    <w:tc>
                      <w:tcPr>
                        <w:tcW w:w="348" w:type="dxa"/>
                        <w:gridSpan w:val="2"/>
                        <w:vAlign w:val="center"/>
                        <w:hideMark/>
                      </w:tcPr>
                      <w:p w14:paraId="5E8C472E" w14:textId="77777777" w:rsidR="007F17F3" w:rsidRPr="002F1FE1" w:rsidRDefault="007F17F3" w:rsidP="007F17F3">
                        <w:pPr>
                          <w:rPr>
                            <w:sz w:val="16"/>
                            <w:szCs w:val="16"/>
                          </w:rPr>
                        </w:pPr>
                      </w:p>
                    </w:tc>
                    <w:tc>
                      <w:tcPr>
                        <w:tcW w:w="230" w:type="dxa"/>
                        <w:gridSpan w:val="2"/>
                        <w:vAlign w:val="center"/>
                        <w:hideMark/>
                      </w:tcPr>
                      <w:p w14:paraId="46939863" w14:textId="77777777" w:rsidR="007F17F3" w:rsidRPr="002F1FE1" w:rsidRDefault="007F17F3" w:rsidP="007F17F3">
                        <w:pPr>
                          <w:rPr>
                            <w:sz w:val="16"/>
                            <w:szCs w:val="16"/>
                          </w:rPr>
                        </w:pPr>
                      </w:p>
                    </w:tc>
                    <w:tc>
                      <w:tcPr>
                        <w:tcW w:w="272" w:type="dxa"/>
                        <w:gridSpan w:val="2"/>
                        <w:vAlign w:val="center"/>
                        <w:hideMark/>
                      </w:tcPr>
                      <w:p w14:paraId="2749DE4A" w14:textId="77777777" w:rsidR="007F17F3" w:rsidRPr="002F1FE1" w:rsidRDefault="007F17F3" w:rsidP="007F17F3">
                        <w:pPr>
                          <w:rPr>
                            <w:sz w:val="16"/>
                            <w:szCs w:val="16"/>
                          </w:rPr>
                        </w:pPr>
                      </w:p>
                    </w:tc>
                  </w:tr>
                  <w:tr w:rsidR="007F17F3" w:rsidRPr="002F1FE1" w14:paraId="018F2884" w14:textId="77777777" w:rsidTr="009B63AD">
                    <w:trPr>
                      <w:gridAfter w:val="1"/>
                      <w:wAfter w:w="10" w:type="dxa"/>
                    </w:trPr>
                    <w:tc>
                      <w:tcPr>
                        <w:tcW w:w="300" w:type="dxa"/>
                        <w:vAlign w:val="center"/>
                        <w:hideMark/>
                      </w:tcPr>
                      <w:p w14:paraId="02C21B81" w14:textId="77777777" w:rsidR="007F17F3" w:rsidRPr="002F1FE1" w:rsidRDefault="007F17F3" w:rsidP="007F17F3">
                        <w:pPr>
                          <w:spacing w:before="100" w:beforeAutospacing="1" w:after="100" w:afterAutospacing="1"/>
                          <w:rPr>
                            <w:sz w:val="16"/>
                            <w:szCs w:val="16"/>
                          </w:rPr>
                        </w:pPr>
                        <w:r w:rsidRPr="002F1FE1">
                          <w:rPr>
                            <w:sz w:val="16"/>
                            <w:szCs w:val="16"/>
                          </w:rPr>
                          <w:t>2.3</w:t>
                        </w:r>
                      </w:p>
                    </w:tc>
                    <w:tc>
                      <w:tcPr>
                        <w:tcW w:w="1145" w:type="dxa"/>
                        <w:vAlign w:val="center"/>
                        <w:hideMark/>
                      </w:tcPr>
                      <w:p w14:paraId="6BA5E8DF" w14:textId="77777777" w:rsidR="007F17F3" w:rsidRPr="002F1FE1" w:rsidRDefault="007F17F3" w:rsidP="007F17F3">
                        <w:pPr>
                          <w:spacing w:before="100" w:beforeAutospacing="1" w:after="100" w:afterAutospacing="1"/>
                          <w:rPr>
                            <w:sz w:val="16"/>
                            <w:szCs w:val="16"/>
                          </w:rPr>
                        </w:pPr>
                        <w:r w:rsidRPr="002F1FE1">
                          <w:rPr>
                            <w:sz w:val="16"/>
                            <w:szCs w:val="16"/>
                          </w:rPr>
                          <w:t>Нормативные технически потери</w:t>
                        </w:r>
                      </w:p>
                    </w:tc>
                    <w:tc>
                      <w:tcPr>
                        <w:tcW w:w="709" w:type="dxa"/>
                        <w:vAlign w:val="center"/>
                        <w:hideMark/>
                      </w:tcPr>
                      <w:p w14:paraId="56E39804"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744BBCAC" w14:textId="77777777" w:rsidR="007F17F3" w:rsidRPr="002F1FE1" w:rsidRDefault="007F17F3" w:rsidP="007F17F3">
                        <w:pPr>
                          <w:rPr>
                            <w:sz w:val="16"/>
                            <w:szCs w:val="16"/>
                          </w:rPr>
                        </w:pPr>
                      </w:p>
                    </w:tc>
                    <w:tc>
                      <w:tcPr>
                        <w:tcW w:w="320" w:type="dxa"/>
                        <w:vAlign w:val="center"/>
                        <w:hideMark/>
                      </w:tcPr>
                      <w:p w14:paraId="18920FEB" w14:textId="77777777" w:rsidR="007F17F3" w:rsidRPr="002F1FE1" w:rsidRDefault="007F17F3" w:rsidP="007F17F3">
                        <w:pPr>
                          <w:rPr>
                            <w:sz w:val="16"/>
                            <w:szCs w:val="16"/>
                          </w:rPr>
                        </w:pPr>
                      </w:p>
                    </w:tc>
                    <w:tc>
                      <w:tcPr>
                        <w:tcW w:w="425" w:type="dxa"/>
                        <w:vAlign w:val="center"/>
                        <w:hideMark/>
                      </w:tcPr>
                      <w:p w14:paraId="3679608C" w14:textId="77777777" w:rsidR="007F17F3" w:rsidRPr="002F1FE1" w:rsidRDefault="007F17F3" w:rsidP="007F17F3">
                        <w:pPr>
                          <w:rPr>
                            <w:sz w:val="16"/>
                            <w:szCs w:val="16"/>
                          </w:rPr>
                        </w:pPr>
                      </w:p>
                    </w:tc>
                    <w:tc>
                      <w:tcPr>
                        <w:tcW w:w="284" w:type="dxa"/>
                        <w:vAlign w:val="center"/>
                        <w:hideMark/>
                      </w:tcPr>
                      <w:p w14:paraId="69799AD9" w14:textId="77777777" w:rsidR="007F17F3" w:rsidRPr="002F1FE1" w:rsidRDefault="007F17F3" w:rsidP="007F17F3">
                        <w:pPr>
                          <w:rPr>
                            <w:sz w:val="16"/>
                            <w:szCs w:val="16"/>
                          </w:rPr>
                        </w:pPr>
                      </w:p>
                    </w:tc>
                    <w:tc>
                      <w:tcPr>
                        <w:tcW w:w="473" w:type="dxa"/>
                        <w:vAlign w:val="center"/>
                        <w:hideMark/>
                      </w:tcPr>
                      <w:p w14:paraId="79365550" w14:textId="77777777" w:rsidR="007F17F3" w:rsidRPr="002F1FE1" w:rsidRDefault="007F17F3" w:rsidP="007F17F3">
                        <w:pPr>
                          <w:rPr>
                            <w:sz w:val="16"/>
                            <w:szCs w:val="16"/>
                          </w:rPr>
                        </w:pPr>
                      </w:p>
                    </w:tc>
                    <w:tc>
                      <w:tcPr>
                        <w:tcW w:w="284" w:type="dxa"/>
                        <w:vAlign w:val="center"/>
                        <w:hideMark/>
                      </w:tcPr>
                      <w:p w14:paraId="3473E024" w14:textId="77777777" w:rsidR="007F17F3" w:rsidRPr="002F1FE1" w:rsidRDefault="007F17F3" w:rsidP="007F17F3">
                        <w:pPr>
                          <w:rPr>
                            <w:sz w:val="16"/>
                            <w:szCs w:val="16"/>
                          </w:rPr>
                        </w:pPr>
                      </w:p>
                    </w:tc>
                    <w:tc>
                      <w:tcPr>
                        <w:tcW w:w="348" w:type="dxa"/>
                        <w:gridSpan w:val="2"/>
                        <w:vAlign w:val="center"/>
                        <w:hideMark/>
                      </w:tcPr>
                      <w:p w14:paraId="5C6A8524" w14:textId="77777777" w:rsidR="007F17F3" w:rsidRPr="002F1FE1" w:rsidRDefault="007F17F3" w:rsidP="007F17F3">
                        <w:pPr>
                          <w:rPr>
                            <w:sz w:val="16"/>
                            <w:szCs w:val="16"/>
                          </w:rPr>
                        </w:pPr>
                      </w:p>
                    </w:tc>
                    <w:tc>
                      <w:tcPr>
                        <w:tcW w:w="230" w:type="dxa"/>
                        <w:gridSpan w:val="2"/>
                        <w:vAlign w:val="center"/>
                        <w:hideMark/>
                      </w:tcPr>
                      <w:p w14:paraId="7D829B87" w14:textId="77777777" w:rsidR="007F17F3" w:rsidRPr="002F1FE1" w:rsidRDefault="007F17F3" w:rsidP="007F17F3">
                        <w:pPr>
                          <w:rPr>
                            <w:sz w:val="16"/>
                            <w:szCs w:val="16"/>
                          </w:rPr>
                        </w:pPr>
                      </w:p>
                    </w:tc>
                    <w:tc>
                      <w:tcPr>
                        <w:tcW w:w="272" w:type="dxa"/>
                        <w:gridSpan w:val="2"/>
                        <w:vAlign w:val="center"/>
                        <w:hideMark/>
                      </w:tcPr>
                      <w:p w14:paraId="16958800" w14:textId="77777777" w:rsidR="007F17F3" w:rsidRPr="002F1FE1" w:rsidRDefault="007F17F3" w:rsidP="007F17F3">
                        <w:pPr>
                          <w:rPr>
                            <w:sz w:val="16"/>
                            <w:szCs w:val="16"/>
                          </w:rPr>
                        </w:pPr>
                      </w:p>
                    </w:tc>
                  </w:tr>
                  <w:tr w:rsidR="007F17F3" w:rsidRPr="002F1FE1" w14:paraId="775123B8" w14:textId="77777777" w:rsidTr="009B63AD">
                    <w:trPr>
                      <w:gridAfter w:val="1"/>
                      <w:wAfter w:w="10" w:type="dxa"/>
                    </w:trPr>
                    <w:tc>
                      <w:tcPr>
                        <w:tcW w:w="300" w:type="dxa"/>
                        <w:vAlign w:val="center"/>
                        <w:hideMark/>
                      </w:tcPr>
                      <w:p w14:paraId="6C12127D" w14:textId="77777777" w:rsidR="007F17F3" w:rsidRPr="002F1FE1" w:rsidRDefault="007F17F3" w:rsidP="007F17F3">
                        <w:pPr>
                          <w:rPr>
                            <w:sz w:val="16"/>
                            <w:szCs w:val="16"/>
                          </w:rPr>
                        </w:pPr>
                      </w:p>
                    </w:tc>
                    <w:tc>
                      <w:tcPr>
                        <w:tcW w:w="1145" w:type="dxa"/>
                        <w:vAlign w:val="center"/>
                        <w:hideMark/>
                      </w:tcPr>
                      <w:p w14:paraId="0C5C2AA5" w14:textId="77777777" w:rsidR="007F17F3" w:rsidRPr="002F1FE1" w:rsidRDefault="007F17F3" w:rsidP="007F17F3">
                        <w:pPr>
                          <w:spacing w:before="100" w:beforeAutospacing="1" w:after="100" w:afterAutospacing="1"/>
                          <w:rPr>
                            <w:sz w:val="16"/>
                            <w:szCs w:val="16"/>
                          </w:rPr>
                        </w:pPr>
                        <w:r w:rsidRPr="002F1FE1">
                          <w:rPr>
                            <w:sz w:val="16"/>
                            <w:szCs w:val="16"/>
                          </w:rPr>
                          <w:t>Всего затрат</w:t>
                        </w:r>
                      </w:p>
                    </w:tc>
                    <w:tc>
                      <w:tcPr>
                        <w:tcW w:w="709" w:type="dxa"/>
                        <w:vAlign w:val="center"/>
                        <w:hideMark/>
                      </w:tcPr>
                      <w:p w14:paraId="46DCA3E1" w14:textId="77777777" w:rsidR="007F17F3" w:rsidRPr="002F1FE1" w:rsidRDefault="007F17F3" w:rsidP="007F17F3">
                        <w:pPr>
                          <w:spacing w:before="100" w:beforeAutospacing="1" w:after="100" w:afterAutospacing="1"/>
                          <w:rPr>
                            <w:sz w:val="16"/>
                            <w:szCs w:val="16"/>
                          </w:rPr>
                        </w:pPr>
                        <w:r w:rsidRPr="002F1FE1">
                          <w:rPr>
                            <w:sz w:val="16"/>
                            <w:szCs w:val="16"/>
                          </w:rPr>
                          <w:t>Тысяч тенге</w:t>
                        </w:r>
                      </w:p>
                    </w:tc>
                    <w:tc>
                      <w:tcPr>
                        <w:tcW w:w="425" w:type="dxa"/>
                        <w:vAlign w:val="center"/>
                        <w:hideMark/>
                      </w:tcPr>
                      <w:p w14:paraId="1987C176" w14:textId="77777777" w:rsidR="007F17F3" w:rsidRPr="002F1FE1" w:rsidRDefault="007F17F3" w:rsidP="007F17F3">
                        <w:pPr>
                          <w:rPr>
                            <w:sz w:val="16"/>
                            <w:szCs w:val="16"/>
                          </w:rPr>
                        </w:pPr>
                      </w:p>
                    </w:tc>
                    <w:tc>
                      <w:tcPr>
                        <w:tcW w:w="320" w:type="dxa"/>
                        <w:vAlign w:val="center"/>
                        <w:hideMark/>
                      </w:tcPr>
                      <w:p w14:paraId="081593BA" w14:textId="77777777" w:rsidR="007F17F3" w:rsidRPr="002F1FE1" w:rsidRDefault="007F17F3" w:rsidP="007F17F3">
                        <w:pPr>
                          <w:rPr>
                            <w:sz w:val="16"/>
                            <w:szCs w:val="16"/>
                          </w:rPr>
                        </w:pPr>
                      </w:p>
                    </w:tc>
                    <w:tc>
                      <w:tcPr>
                        <w:tcW w:w="425" w:type="dxa"/>
                        <w:vAlign w:val="center"/>
                        <w:hideMark/>
                      </w:tcPr>
                      <w:p w14:paraId="3ED10177" w14:textId="77777777" w:rsidR="007F17F3" w:rsidRPr="002F1FE1" w:rsidRDefault="007F17F3" w:rsidP="007F17F3">
                        <w:pPr>
                          <w:rPr>
                            <w:sz w:val="16"/>
                            <w:szCs w:val="16"/>
                          </w:rPr>
                        </w:pPr>
                      </w:p>
                    </w:tc>
                    <w:tc>
                      <w:tcPr>
                        <w:tcW w:w="284" w:type="dxa"/>
                        <w:vAlign w:val="center"/>
                        <w:hideMark/>
                      </w:tcPr>
                      <w:p w14:paraId="7332033A" w14:textId="77777777" w:rsidR="007F17F3" w:rsidRPr="002F1FE1" w:rsidRDefault="007F17F3" w:rsidP="007F17F3">
                        <w:pPr>
                          <w:rPr>
                            <w:sz w:val="16"/>
                            <w:szCs w:val="16"/>
                          </w:rPr>
                        </w:pPr>
                      </w:p>
                    </w:tc>
                    <w:tc>
                      <w:tcPr>
                        <w:tcW w:w="473" w:type="dxa"/>
                        <w:vAlign w:val="center"/>
                        <w:hideMark/>
                      </w:tcPr>
                      <w:p w14:paraId="60B2AF78" w14:textId="77777777" w:rsidR="007F17F3" w:rsidRPr="002F1FE1" w:rsidRDefault="007F17F3" w:rsidP="007F17F3">
                        <w:pPr>
                          <w:rPr>
                            <w:sz w:val="16"/>
                            <w:szCs w:val="16"/>
                          </w:rPr>
                        </w:pPr>
                      </w:p>
                    </w:tc>
                    <w:tc>
                      <w:tcPr>
                        <w:tcW w:w="284" w:type="dxa"/>
                        <w:vAlign w:val="center"/>
                        <w:hideMark/>
                      </w:tcPr>
                      <w:p w14:paraId="420281E9" w14:textId="77777777" w:rsidR="007F17F3" w:rsidRPr="002F1FE1" w:rsidRDefault="007F17F3" w:rsidP="007F17F3">
                        <w:pPr>
                          <w:rPr>
                            <w:sz w:val="16"/>
                            <w:szCs w:val="16"/>
                          </w:rPr>
                        </w:pPr>
                      </w:p>
                    </w:tc>
                    <w:tc>
                      <w:tcPr>
                        <w:tcW w:w="348" w:type="dxa"/>
                        <w:gridSpan w:val="2"/>
                        <w:vAlign w:val="center"/>
                        <w:hideMark/>
                      </w:tcPr>
                      <w:p w14:paraId="753E9006" w14:textId="77777777" w:rsidR="007F17F3" w:rsidRPr="002F1FE1" w:rsidRDefault="007F17F3" w:rsidP="007F17F3">
                        <w:pPr>
                          <w:rPr>
                            <w:sz w:val="16"/>
                            <w:szCs w:val="16"/>
                          </w:rPr>
                        </w:pPr>
                      </w:p>
                    </w:tc>
                    <w:tc>
                      <w:tcPr>
                        <w:tcW w:w="230" w:type="dxa"/>
                        <w:gridSpan w:val="2"/>
                        <w:vAlign w:val="center"/>
                        <w:hideMark/>
                      </w:tcPr>
                      <w:p w14:paraId="7C2821D9" w14:textId="77777777" w:rsidR="007F17F3" w:rsidRPr="002F1FE1" w:rsidRDefault="007F17F3" w:rsidP="007F17F3">
                        <w:pPr>
                          <w:rPr>
                            <w:sz w:val="16"/>
                            <w:szCs w:val="16"/>
                          </w:rPr>
                        </w:pPr>
                      </w:p>
                    </w:tc>
                    <w:tc>
                      <w:tcPr>
                        <w:tcW w:w="272" w:type="dxa"/>
                        <w:gridSpan w:val="2"/>
                        <w:vAlign w:val="center"/>
                        <w:hideMark/>
                      </w:tcPr>
                      <w:p w14:paraId="2AA782C9" w14:textId="77777777" w:rsidR="007F17F3" w:rsidRPr="002F1FE1" w:rsidRDefault="007F17F3" w:rsidP="007F17F3">
                        <w:pPr>
                          <w:rPr>
                            <w:sz w:val="16"/>
                            <w:szCs w:val="16"/>
                          </w:rPr>
                        </w:pPr>
                      </w:p>
                    </w:tc>
                  </w:tr>
                </w:tbl>
                <w:p w14:paraId="6BE0B071" w14:textId="77777777" w:rsidR="00230D07" w:rsidRDefault="00230D07" w:rsidP="00230D07"/>
                <w:p w14:paraId="4B493841" w14:textId="77777777" w:rsidR="00230D07" w:rsidRPr="00450913" w:rsidRDefault="00230D07" w:rsidP="00230D07">
                  <w:pPr>
                    <w:pStyle w:val="af0"/>
                    <w:spacing w:before="0" w:beforeAutospacing="0" w:after="0" w:afterAutospacing="0"/>
                    <w:ind w:firstLine="742"/>
                    <w:jc w:val="both"/>
                    <w:rPr>
                      <w:sz w:val="20"/>
                      <w:szCs w:val="20"/>
                    </w:rPr>
                  </w:pPr>
                  <w:r w:rsidRPr="00450913">
                    <w:rPr>
                      <w:sz w:val="20"/>
                      <w:szCs w:val="20"/>
                    </w:rPr>
                    <w:t>В ячейке «Достоверность заявленных субъектом естественной монополии расходов по годам в разрезе статей расходов» для каждой статьи к и года t указывается:</w:t>
                  </w:r>
                </w:p>
                <w:p w14:paraId="52FFF692" w14:textId="77777777" w:rsidR="00230D07" w:rsidRPr="00450913" w:rsidRDefault="00230D07" w:rsidP="00230D07">
                  <w:pPr>
                    <w:pStyle w:val="af0"/>
                    <w:spacing w:before="0" w:beforeAutospacing="0" w:after="0" w:afterAutospacing="0"/>
                    <w:jc w:val="both"/>
                    <w:rPr>
                      <w:sz w:val="20"/>
                      <w:szCs w:val="20"/>
                    </w:rPr>
                  </w:pPr>
                  <w:r w:rsidRPr="00450913">
                    <w:rPr>
                      <w:sz w:val="20"/>
                      <w:szCs w:val="20"/>
                    </w:rPr>
                    <w:tab/>
                    <w:t xml:space="preserve">«НЕТ» </w:t>
                  </w:r>
                  <w:r w:rsidRPr="00450913">
                    <w:rPr>
                      <w:rStyle w:val="s0"/>
                      <w:bCs/>
                    </w:rPr>
                    <w:t>–</w:t>
                  </w:r>
                  <w:r w:rsidRPr="00450913">
                    <w:rPr>
                      <w:sz w:val="20"/>
                      <w:szCs w:val="20"/>
                    </w:rPr>
                    <w:t xml:space="preserve"> заявленная субъектом сумма расходов статьи к в году t статистически не достоверна, если ее значение больше верхнего квартиля или меньше нижнего квартиля в году t;</w:t>
                  </w:r>
                </w:p>
                <w:p w14:paraId="40A31A87" w14:textId="77777777" w:rsidR="00230D07" w:rsidRDefault="00230D07" w:rsidP="00230D07">
                  <w:pPr>
                    <w:pStyle w:val="af0"/>
                    <w:spacing w:before="0" w:beforeAutospacing="0" w:after="0" w:afterAutospacing="0"/>
                    <w:jc w:val="both"/>
                    <w:rPr>
                      <w:sz w:val="20"/>
                      <w:szCs w:val="20"/>
                    </w:rPr>
                  </w:pPr>
                  <w:r w:rsidRPr="00450913">
                    <w:rPr>
                      <w:sz w:val="20"/>
                      <w:szCs w:val="20"/>
                    </w:rPr>
                    <w:tab/>
                    <w:t xml:space="preserve">«ДА» </w:t>
                  </w:r>
                  <w:r w:rsidRPr="00450913">
                    <w:rPr>
                      <w:rStyle w:val="s0"/>
                      <w:bCs/>
                    </w:rPr>
                    <w:t>–</w:t>
                  </w:r>
                  <w:r w:rsidRPr="00450913">
                    <w:rPr>
                      <w:sz w:val="20"/>
                      <w:szCs w:val="20"/>
                    </w:rPr>
                    <w:t xml:space="preserve"> заявленная субъектом естественной монополии сумма расходов статьи к в году t статистически достоверна, если ее значение меньше либо равно верхнему квартилю или меньше либо равно нижнему квартилю.</w:t>
                  </w:r>
                </w:p>
                <w:p w14:paraId="4C3D7E91" w14:textId="77777777" w:rsidR="00230D07" w:rsidRPr="002F1FE1" w:rsidRDefault="00230D07" w:rsidP="00230D07">
                  <w:pPr>
                    <w:pStyle w:val="3"/>
                    <w:jc w:val="right"/>
                    <w:rPr>
                      <w:rFonts w:ascii="Times New Roman" w:hAnsi="Times New Roman" w:cs="Times New Roman"/>
                      <w:color w:val="auto"/>
                      <w:sz w:val="20"/>
                      <w:szCs w:val="20"/>
                    </w:rPr>
                  </w:pPr>
                  <w:r w:rsidRPr="002F1FE1">
                    <w:rPr>
                      <w:rFonts w:ascii="Times New Roman" w:hAnsi="Times New Roman" w:cs="Times New Roman"/>
                      <w:color w:val="auto"/>
                      <w:sz w:val="20"/>
                      <w:szCs w:val="20"/>
                    </w:rPr>
                    <w:t>Форма 10</w:t>
                  </w:r>
                </w:p>
                <w:p w14:paraId="6E2D4C20" w14:textId="77777777" w:rsidR="00230D07" w:rsidRPr="002F1FE1" w:rsidRDefault="00230D07" w:rsidP="00230D07"/>
                <w:p w14:paraId="5ACE6474" w14:textId="77777777" w:rsidR="00230D07" w:rsidRPr="002F1FE1" w:rsidRDefault="00230D07" w:rsidP="00230D07">
                  <w:pPr>
                    <w:jc w:val="center"/>
                    <w:outlineLvl w:val="2"/>
                    <w:rPr>
                      <w:bCs/>
                    </w:rPr>
                  </w:pPr>
                  <w:r w:rsidRPr="002F1FE1">
                    <w:rPr>
                      <w:bCs/>
                    </w:rPr>
                    <w:t>Результаты рассмотрения достоверности</w:t>
                  </w:r>
                </w:p>
                <w:p w14:paraId="3AF0A7A8" w14:textId="77777777" w:rsidR="00230D07" w:rsidRPr="002F1FE1" w:rsidRDefault="00230D07" w:rsidP="00230D07">
                  <w:pPr>
                    <w:jc w:val="center"/>
                    <w:outlineLvl w:val="2"/>
                    <w:rPr>
                      <w:bCs/>
                    </w:rPr>
                  </w:pPr>
                  <w:r w:rsidRPr="002F1FE1">
                    <w:rPr>
                      <w:bCs/>
                    </w:rPr>
                    <w:t>заявленных субъектом естественной</w:t>
                  </w:r>
                </w:p>
                <w:p w14:paraId="3D5CB8FD" w14:textId="77777777" w:rsidR="00230D07" w:rsidRPr="002F1FE1" w:rsidRDefault="00230D07" w:rsidP="00230D07">
                  <w:pPr>
                    <w:jc w:val="center"/>
                    <w:outlineLvl w:val="2"/>
                    <w:rPr>
                      <w:bCs/>
                    </w:rPr>
                  </w:pPr>
                  <w:r w:rsidRPr="002F1FE1">
                    <w:rPr>
                      <w:bCs/>
                    </w:rPr>
                    <w:t>монополии расходов</w:t>
                  </w:r>
                </w:p>
                <w:p w14:paraId="29319D66" w14:textId="77777777" w:rsidR="00230D07" w:rsidRPr="002F1FE1" w:rsidRDefault="00230D07" w:rsidP="00230D07">
                  <w:pPr>
                    <w:outlineLvl w:val="2"/>
                    <w:rPr>
                      <w:bCs/>
                    </w:rPr>
                  </w:pPr>
                </w:p>
                <w:tbl>
                  <w:tblPr>
                    <w:tblW w:w="5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80"/>
                    <w:gridCol w:w="1558"/>
                    <w:gridCol w:w="397"/>
                    <w:gridCol w:w="234"/>
                    <w:gridCol w:w="849"/>
                    <w:gridCol w:w="646"/>
                    <w:gridCol w:w="426"/>
                    <w:gridCol w:w="617"/>
                  </w:tblGrid>
                  <w:tr w:rsidR="00230D07" w:rsidRPr="002F1FE1" w14:paraId="323A4F97" w14:textId="77777777" w:rsidTr="00B90A70">
                    <w:trPr>
                      <w:gridAfter w:val="1"/>
                      <w:wAfter w:w="617" w:type="dxa"/>
                    </w:trPr>
                    <w:tc>
                      <w:tcPr>
                        <w:tcW w:w="280" w:type="dxa"/>
                        <w:vMerge w:val="restart"/>
                        <w:vAlign w:val="center"/>
                        <w:hideMark/>
                      </w:tcPr>
                      <w:p w14:paraId="6F702393" w14:textId="77777777" w:rsidR="00230D07" w:rsidRPr="002F1FE1" w:rsidRDefault="00230D07" w:rsidP="00230D07">
                        <w:pPr>
                          <w:spacing w:before="100" w:beforeAutospacing="1" w:after="100" w:afterAutospacing="1"/>
                          <w:jc w:val="center"/>
                          <w:rPr>
                            <w:sz w:val="16"/>
                            <w:szCs w:val="16"/>
                          </w:rPr>
                        </w:pPr>
                        <w:r w:rsidRPr="002F1FE1">
                          <w:rPr>
                            <w:sz w:val="16"/>
                            <w:szCs w:val="16"/>
                          </w:rPr>
                          <w:t>№ п/п</w:t>
                        </w:r>
                      </w:p>
                    </w:tc>
                    <w:tc>
                      <w:tcPr>
                        <w:tcW w:w="1558" w:type="dxa"/>
                        <w:vMerge w:val="restart"/>
                        <w:vAlign w:val="center"/>
                        <w:hideMark/>
                      </w:tcPr>
                      <w:p w14:paraId="3C11B038" w14:textId="77777777" w:rsidR="00230D07" w:rsidRPr="002F1FE1" w:rsidRDefault="00230D07" w:rsidP="00230D07">
                        <w:pPr>
                          <w:spacing w:before="100" w:beforeAutospacing="1" w:after="100" w:afterAutospacing="1"/>
                          <w:jc w:val="center"/>
                          <w:rPr>
                            <w:sz w:val="16"/>
                            <w:szCs w:val="16"/>
                          </w:rPr>
                        </w:pPr>
                        <w:r w:rsidRPr="002F1FE1">
                          <w:rPr>
                            <w:sz w:val="16"/>
                            <w:szCs w:val="16"/>
                          </w:rPr>
                          <w:t>Наименование статьи расходов, заявленная субъектом сумма, по которой признана по результатам статистического анализа недостоверной</w:t>
                        </w:r>
                      </w:p>
                    </w:tc>
                    <w:tc>
                      <w:tcPr>
                        <w:tcW w:w="1480" w:type="dxa"/>
                        <w:gridSpan w:val="3"/>
                        <w:vAlign w:val="center"/>
                        <w:hideMark/>
                      </w:tcPr>
                      <w:p w14:paraId="0DA22AE4" w14:textId="77777777" w:rsidR="00230D07" w:rsidRPr="002F1FE1" w:rsidRDefault="00230D07" w:rsidP="00230D07">
                        <w:pPr>
                          <w:spacing w:before="100" w:beforeAutospacing="1" w:after="100" w:afterAutospacing="1"/>
                          <w:jc w:val="center"/>
                          <w:rPr>
                            <w:sz w:val="16"/>
                            <w:szCs w:val="16"/>
                          </w:rPr>
                        </w:pPr>
                        <w:r w:rsidRPr="002F1FE1">
                          <w:rPr>
                            <w:sz w:val="16"/>
                            <w:szCs w:val="16"/>
                          </w:rPr>
                          <w:t>Заявленная субъектом сумма расходов, признанная по результатам статистического анализа недостоверной, по годам заявленного периода действия тарифа, в тысяча тенге</w:t>
                        </w:r>
                      </w:p>
                    </w:tc>
                    <w:tc>
                      <w:tcPr>
                        <w:tcW w:w="1072" w:type="dxa"/>
                        <w:gridSpan w:val="2"/>
                        <w:vAlign w:val="center"/>
                        <w:hideMark/>
                      </w:tcPr>
                      <w:p w14:paraId="21541870" w14:textId="77777777" w:rsidR="00230D07" w:rsidRPr="002F1FE1" w:rsidRDefault="00230D07" w:rsidP="00230D07">
                        <w:pPr>
                          <w:spacing w:before="100" w:beforeAutospacing="1" w:after="100" w:afterAutospacing="1"/>
                          <w:jc w:val="center"/>
                          <w:rPr>
                            <w:sz w:val="16"/>
                            <w:szCs w:val="16"/>
                          </w:rPr>
                        </w:pPr>
                        <w:r w:rsidRPr="002F1FE1">
                          <w:rPr>
                            <w:sz w:val="16"/>
                            <w:szCs w:val="16"/>
                          </w:rPr>
                          <w:t>Сумма расходов, признанная по результатам статистического анализа достоверной, по годам заявленного периода действия тарифа</w:t>
                        </w:r>
                      </w:p>
                    </w:tc>
                  </w:tr>
                  <w:tr w:rsidR="00230D07" w:rsidRPr="002F1FE1" w14:paraId="11B14F77" w14:textId="77777777" w:rsidTr="00B90A70">
                    <w:tc>
                      <w:tcPr>
                        <w:tcW w:w="280" w:type="dxa"/>
                        <w:vMerge/>
                        <w:vAlign w:val="center"/>
                        <w:hideMark/>
                      </w:tcPr>
                      <w:p w14:paraId="020C119A" w14:textId="77777777" w:rsidR="00230D07" w:rsidRPr="002F1FE1" w:rsidRDefault="00230D07" w:rsidP="00230D07">
                        <w:pPr>
                          <w:rPr>
                            <w:sz w:val="16"/>
                            <w:szCs w:val="16"/>
                          </w:rPr>
                        </w:pPr>
                      </w:p>
                    </w:tc>
                    <w:tc>
                      <w:tcPr>
                        <w:tcW w:w="1558" w:type="dxa"/>
                        <w:vMerge/>
                        <w:vAlign w:val="center"/>
                        <w:hideMark/>
                      </w:tcPr>
                      <w:p w14:paraId="240BE7D6" w14:textId="77777777" w:rsidR="00230D07" w:rsidRPr="002F1FE1" w:rsidRDefault="00230D07" w:rsidP="00230D07">
                        <w:pPr>
                          <w:rPr>
                            <w:sz w:val="16"/>
                            <w:szCs w:val="16"/>
                          </w:rPr>
                        </w:pPr>
                      </w:p>
                    </w:tc>
                    <w:tc>
                      <w:tcPr>
                        <w:tcW w:w="397" w:type="dxa"/>
                        <w:vAlign w:val="center"/>
                        <w:hideMark/>
                      </w:tcPr>
                      <w:p w14:paraId="77C9BAA2" w14:textId="77777777" w:rsidR="00230D07" w:rsidRPr="002F1FE1" w:rsidRDefault="00230D07" w:rsidP="00230D07">
                        <w:pPr>
                          <w:spacing w:before="100" w:beforeAutospacing="1" w:after="100" w:afterAutospacing="1"/>
                          <w:jc w:val="center"/>
                          <w:rPr>
                            <w:sz w:val="16"/>
                            <w:szCs w:val="16"/>
                          </w:rPr>
                        </w:pPr>
                        <w:r w:rsidRPr="002F1FE1">
                          <w:rPr>
                            <w:sz w:val="16"/>
                            <w:szCs w:val="16"/>
                          </w:rPr>
                          <w:t>год 1</w:t>
                        </w:r>
                      </w:p>
                    </w:tc>
                    <w:tc>
                      <w:tcPr>
                        <w:tcW w:w="234" w:type="dxa"/>
                        <w:vAlign w:val="center"/>
                        <w:hideMark/>
                      </w:tcPr>
                      <w:p w14:paraId="1109CB0C" w14:textId="77777777" w:rsidR="00230D07" w:rsidRPr="002F1FE1" w:rsidRDefault="00230D07" w:rsidP="00230D07">
                        <w:pPr>
                          <w:spacing w:before="100" w:beforeAutospacing="1" w:after="100" w:afterAutospacing="1"/>
                          <w:jc w:val="center"/>
                          <w:rPr>
                            <w:sz w:val="16"/>
                            <w:szCs w:val="16"/>
                          </w:rPr>
                        </w:pPr>
                        <w:r w:rsidRPr="002F1FE1">
                          <w:rPr>
                            <w:sz w:val="16"/>
                            <w:szCs w:val="16"/>
                          </w:rPr>
                          <w:t>…</w:t>
                        </w:r>
                      </w:p>
                    </w:tc>
                    <w:tc>
                      <w:tcPr>
                        <w:tcW w:w="849" w:type="dxa"/>
                        <w:vAlign w:val="center"/>
                        <w:hideMark/>
                      </w:tcPr>
                      <w:p w14:paraId="3FBF37F1" w14:textId="77777777" w:rsidR="00230D07" w:rsidRPr="002F1FE1" w:rsidRDefault="00230D07" w:rsidP="00230D07">
                        <w:pPr>
                          <w:spacing w:before="100" w:beforeAutospacing="1" w:after="100" w:afterAutospacing="1"/>
                          <w:jc w:val="center"/>
                          <w:rPr>
                            <w:sz w:val="16"/>
                            <w:szCs w:val="16"/>
                          </w:rPr>
                        </w:pPr>
                        <w:r w:rsidRPr="002F1FE1">
                          <w:rPr>
                            <w:sz w:val="16"/>
                            <w:szCs w:val="16"/>
                          </w:rPr>
                          <w:t>год Пзаяв</w:t>
                        </w:r>
                      </w:p>
                    </w:tc>
                    <w:tc>
                      <w:tcPr>
                        <w:tcW w:w="646" w:type="dxa"/>
                        <w:vAlign w:val="center"/>
                        <w:hideMark/>
                      </w:tcPr>
                      <w:p w14:paraId="25D1F550" w14:textId="77777777" w:rsidR="00230D07" w:rsidRPr="002F1FE1" w:rsidRDefault="00230D07" w:rsidP="00230D07">
                        <w:pPr>
                          <w:spacing w:before="100" w:beforeAutospacing="1" w:after="100" w:afterAutospacing="1"/>
                          <w:jc w:val="center"/>
                          <w:rPr>
                            <w:sz w:val="16"/>
                            <w:szCs w:val="16"/>
                          </w:rPr>
                        </w:pPr>
                        <w:r w:rsidRPr="002F1FE1">
                          <w:rPr>
                            <w:sz w:val="16"/>
                            <w:szCs w:val="16"/>
                          </w:rPr>
                          <w:t>год 1</w:t>
                        </w:r>
                      </w:p>
                    </w:tc>
                    <w:tc>
                      <w:tcPr>
                        <w:tcW w:w="426" w:type="dxa"/>
                        <w:vAlign w:val="center"/>
                        <w:hideMark/>
                      </w:tcPr>
                      <w:p w14:paraId="02BCD2F6" w14:textId="77777777" w:rsidR="00230D07" w:rsidRPr="002F1FE1" w:rsidRDefault="00230D07" w:rsidP="00230D07">
                        <w:pPr>
                          <w:spacing w:before="100" w:beforeAutospacing="1" w:after="100" w:afterAutospacing="1"/>
                          <w:jc w:val="center"/>
                          <w:rPr>
                            <w:sz w:val="16"/>
                            <w:szCs w:val="16"/>
                          </w:rPr>
                        </w:pPr>
                        <w:r w:rsidRPr="002F1FE1">
                          <w:rPr>
                            <w:sz w:val="16"/>
                            <w:szCs w:val="16"/>
                          </w:rPr>
                          <w:t>…</w:t>
                        </w:r>
                      </w:p>
                    </w:tc>
                    <w:tc>
                      <w:tcPr>
                        <w:tcW w:w="617" w:type="dxa"/>
                        <w:vAlign w:val="center"/>
                        <w:hideMark/>
                      </w:tcPr>
                      <w:p w14:paraId="20F5D321" w14:textId="77777777" w:rsidR="00230D07" w:rsidRPr="002F1FE1" w:rsidRDefault="00230D07" w:rsidP="00230D07">
                        <w:pPr>
                          <w:spacing w:before="100" w:beforeAutospacing="1" w:after="100" w:afterAutospacing="1"/>
                          <w:jc w:val="center"/>
                          <w:rPr>
                            <w:sz w:val="16"/>
                            <w:szCs w:val="16"/>
                          </w:rPr>
                        </w:pPr>
                        <w:r w:rsidRPr="002F1FE1">
                          <w:rPr>
                            <w:sz w:val="16"/>
                            <w:szCs w:val="16"/>
                          </w:rPr>
                          <w:t>Год Пзаяв</w:t>
                        </w:r>
                      </w:p>
                    </w:tc>
                  </w:tr>
                  <w:tr w:rsidR="00230D07" w:rsidRPr="002F1FE1" w14:paraId="0A33D9BC" w14:textId="77777777" w:rsidTr="00B90A70">
                    <w:tc>
                      <w:tcPr>
                        <w:tcW w:w="280" w:type="dxa"/>
                        <w:vAlign w:val="center"/>
                        <w:hideMark/>
                      </w:tcPr>
                      <w:p w14:paraId="5A4254BB" w14:textId="77777777" w:rsidR="00230D07" w:rsidRPr="002F1FE1" w:rsidRDefault="00230D07" w:rsidP="00230D07">
                        <w:pPr>
                          <w:rPr>
                            <w:sz w:val="16"/>
                            <w:szCs w:val="16"/>
                          </w:rPr>
                        </w:pPr>
                      </w:p>
                    </w:tc>
                    <w:tc>
                      <w:tcPr>
                        <w:tcW w:w="1558" w:type="dxa"/>
                        <w:vAlign w:val="center"/>
                        <w:hideMark/>
                      </w:tcPr>
                      <w:p w14:paraId="3DB9753B" w14:textId="77777777" w:rsidR="00230D07" w:rsidRPr="002F1FE1" w:rsidRDefault="00230D07" w:rsidP="00230D07">
                        <w:pPr>
                          <w:rPr>
                            <w:sz w:val="16"/>
                            <w:szCs w:val="16"/>
                          </w:rPr>
                        </w:pPr>
                      </w:p>
                    </w:tc>
                    <w:tc>
                      <w:tcPr>
                        <w:tcW w:w="397" w:type="dxa"/>
                        <w:vAlign w:val="center"/>
                        <w:hideMark/>
                      </w:tcPr>
                      <w:p w14:paraId="0ED33679" w14:textId="77777777" w:rsidR="00230D07" w:rsidRPr="002F1FE1" w:rsidRDefault="00230D07" w:rsidP="00230D07">
                        <w:pPr>
                          <w:rPr>
                            <w:sz w:val="16"/>
                            <w:szCs w:val="16"/>
                          </w:rPr>
                        </w:pPr>
                      </w:p>
                    </w:tc>
                    <w:tc>
                      <w:tcPr>
                        <w:tcW w:w="234" w:type="dxa"/>
                        <w:vAlign w:val="center"/>
                        <w:hideMark/>
                      </w:tcPr>
                      <w:p w14:paraId="57DD71DC" w14:textId="77777777" w:rsidR="00230D07" w:rsidRPr="002F1FE1" w:rsidRDefault="00230D07" w:rsidP="00230D07">
                        <w:pPr>
                          <w:rPr>
                            <w:sz w:val="16"/>
                            <w:szCs w:val="16"/>
                          </w:rPr>
                        </w:pPr>
                      </w:p>
                    </w:tc>
                    <w:tc>
                      <w:tcPr>
                        <w:tcW w:w="849" w:type="dxa"/>
                        <w:vAlign w:val="center"/>
                        <w:hideMark/>
                      </w:tcPr>
                      <w:p w14:paraId="6565DDB6" w14:textId="77777777" w:rsidR="00230D07" w:rsidRPr="002F1FE1" w:rsidRDefault="00230D07" w:rsidP="00230D07">
                        <w:pPr>
                          <w:rPr>
                            <w:sz w:val="16"/>
                            <w:szCs w:val="16"/>
                          </w:rPr>
                        </w:pPr>
                      </w:p>
                    </w:tc>
                    <w:tc>
                      <w:tcPr>
                        <w:tcW w:w="646" w:type="dxa"/>
                        <w:vAlign w:val="center"/>
                        <w:hideMark/>
                      </w:tcPr>
                      <w:p w14:paraId="0FF77253" w14:textId="77777777" w:rsidR="00230D07" w:rsidRPr="002F1FE1" w:rsidRDefault="00230D07" w:rsidP="00230D07">
                        <w:pPr>
                          <w:rPr>
                            <w:sz w:val="16"/>
                            <w:szCs w:val="16"/>
                          </w:rPr>
                        </w:pPr>
                      </w:p>
                    </w:tc>
                    <w:tc>
                      <w:tcPr>
                        <w:tcW w:w="426" w:type="dxa"/>
                        <w:vAlign w:val="center"/>
                        <w:hideMark/>
                      </w:tcPr>
                      <w:p w14:paraId="22E9A083" w14:textId="77777777" w:rsidR="00230D07" w:rsidRPr="002F1FE1" w:rsidRDefault="00230D07" w:rsidP="00230D07">
                        <w:pPr>
                          <w:rPr>
                            <w:sz w:val="16"/>
                            <w:szCs w:val="16"/>
                          </w:rPr>
                        </w:pPr>
                      </w:p>
                    </w:tc>
                    <w:tc>
                      <w:tcPr>
                        <w:tcW w:w="617" w:type="dxa"/>
                        <w:vAlign w:val="center"/>
                        <w:hideMark/>
                      </w:tcPr>
                      <w:p w14:paraId="77BF8A91" w14:textId="77777777" w:rsidR="00230D07" w:rsidRPr="002F1FE1" w:rsidRDefault="00230D07" w:rsidP="00230D07">
                        <w:pPr>
                          <w:rPr>
                            <w:sz w:val="16"/>
                            <w:szCs w:val="16"/>
                          </w:rPr>
                        </w:pPr>
                      </w:p>
                    </w:tc>
                  </w:tr>
                  <w:tr w:rsidR="00230D07" w:rsidRPr="002F1FE1" w14:paraId="3CF15CA6" w14:textId="77777777" w:rsidTr="00B90A70">
                    <w:tc>
                      <w:tcPr>
                        <w:tcW w:w="280" w:type="dxa"/>
                        <w:vAlign w:val="center"/>
                        <w:hideMark/>
                      </w:tcPr>
                      <w:p w14:paraId="0234BAEC" w14:textId="77777777" w:rsidR="00230D07" w:rsidRPr="002F1FE1" w:rsidRDefault="00230D07" w:rsidP="00230D07">
                        <w:pPr>
                          <w:rPr>
                            <w:sz w:val="16"/>
                            <w:szCs w:val="16"/>
                          </w:rPr>
                        </w:pPr>
                      </w:p>
                    </w:tc>
                    <w:tc>
                      <w:tcPr>
                        <w:tcW w:w="1558" w:type="dxa"/>
                        <w:vAlign w:val="center"/>
                        <w:hideMark/>
                      </w:tcPr>
                      <w:p w14:paraId="3BF396FF" w14:textId="77777777" w:rsidR="00230D07" w:rsidRPr="002F1FE1" w:rsidRDefault="00230D07" w:rsidP="00230D07">
                        <w:pPr>
                          <w:rPr>
                            <w:sz w:val="16"/>
                            <w:szCs w:val="16"/>
                          </w:rPr>
                        </w:pPr>
                      </w:p>
                    </w:tc>
                    <w:tc>
                      <w:tcPr>
                        <w:tcW w:w="397" w:type="dxa"/>
                        <w:vAlign w:val="center"/>
                        <w:hideMark/>
                      </w:tcPr>
                      <w:p w14:paraId="0AF49560" w14:textId="77777777" w:rsidR="00230D07" w:rsidRPr="002F1FE1" w:rsidRDefault="00230D07" w:rsidP="00230D07">
                        <w:pPr>
                          <w:rPr>
                            <w:sz w:val="16"/>
                            <w:szCs w:val="16"/>
                          </w:rPr>
                        </w:pPr>
                      </w:p>
                    </w:tc>
                    <w:tc>
                      <w:tcPr>
                        <w:tcW w:w="234" w:type="dxa"/>
                        <w:vAlign w:val="center"/>
                        <w:hideMark/>
                      </w:tcPr>
                      <w:p w14:paraId="64133B18" w14:textId="77777777" w:rsidR="00230D07" w:rsidRPr="002F1FE1" w:rsidRDefault="00230D07" w:rsidP="00230D07">
                        <w:pPr>
                          <w:rPr>
                            <w:sz w:val="16"/>
                            <w:szCs w:val="16"/>
                          </w:rPr>
                        </w:pPr>
                      </w:p>
                    </w:tc>
                    <w:tc>
                      <w:tcPr>
                        <w:tcW w:w="849" w:type="dxa"/>
                        <w:vAlign w:val="center"/>
                        <w:hideMark/>
                      </w:tcPr>
                      <w:p w14:paraId="50CF02E6" w14:textId="77777777" w:rsidR="00230D07" w:rsidRPr="002F1FE1" w:rsidRDefault="00230D07" w:rsidP="00230D07">
                        <w:pPr>
                          <w:rPr>
                            <w:sz w:val="16"/>
                            <w:szCs w:val="16"/>
                          </w:rPr>
                        </w:pPr>
                      </w:p>
                    </w:tc>
                    <w:tc>
                      <w:tcPr>
                        <w:tcW w:w="646" w:type="dxa"/>
                        <w:vAlign w:val="center"/>
                        <w:hideMark/>
                      </w:tcPr>
                      <w:p w14:paraId="30AF2313" w14:textId="77777777" w:rsidR="00230D07" w:rsidRPr="002F1FE1" w:rsidRDefault="00230D07" w:rsidP="00230D07">
                        <w:pPr>
                          <w:rPr>
                            <w:sz w:val="16"/>
                            <w:szCs w:val="16"/>
                          </w:rPr>
                        </w:pPr>
                      </w:p>
                    </w:tc>
                    <w:tc>
                      <w:tcPr>
                        <w:tcW w:w="426" w:type="dxa"/>
                        <w:vAlign w:val="center"/>
                        <w:hideMark/>
                      </w:tcPr>
                      <w:p w14:paraId="49E14A7F" w14:textId="77777777" w:rsidR="00230D07" w:rsidRPr="002F1FE1" w:rsidRDefault="00230D07" w:rsidP="00230D07">
                        <w:pPr>
                          <w:rPr>
                            <w:sz w:val="16"/>
                            <w:szCs w:val="16"/>
                          </w:rPr>
                        </w:pPr>
                      </w:p>
                    </w:tc>
                    <w:tc>
                      <w:tcPr>
                        <w:tcW w:w="617" w:type="dxa"/>
                        <w:vAlign w:val="center"/>
                        <w:hideMark/>
                      </w:tcPr>
                      <w:p w14:paraId="62F3C59F" w14:textId="77777777" w:rsidR="00230D07" w:rsidRPr="002F1FE1" w:rsidRDefault="00230D07" w:rsidP="00230D07">
                        <w:pPr>
                          <w:rPr>
                            <w:sz w:val="16"/>
                            <w:szCs w:val="16"/>
                          </w:rPr>
                        </w:pPr>
                      </w:p>
                    </w:tc>
                  </w:tr>
                </w:tbl>
                <w:p w14:paraId="506B051B" w14:textId="77777777" w:rsidR="00230D07" w:rsidRDefault="00230D07" w:rsidP="00230D07"/>
                <w:p w14:paraId="4B32C703" w14:textId="77777777" w:rsidR="00230D07" w:rsidRPr="002F1FE1" w:rsidRDefault="00230D07" w:rsidP="00230D07">
                  <w:pPr>
                    <w:rPr>
                      <w:i/>
                      <w:lang w:val="kk-KZ"/>
                    </w:rPr>
                  </w:pPr>
                </w:p>
              </w:tc>
            </w:tr>
          </w:tbl>
          <w:p w14:paraId="7933BD37" w14:textId="59C524D1" w:rsidR="00761F32" w:rsidRPr="002F1FE1" w:rsidRDefault="00761F32" w:rsidP="00787AC5">
            <w:pPr>
              <w:tabs>
                <w:tab w:val="left" w:pos="993"/>
              </w:tabs>
              <w:overflowPunct/>
              <w:autoSpaceDE/>
              <w:autoSpaceDN/>
              <w:adjustRightInd/>
              <w:ind w:firstLine="459"/>
              <w:jc w:val="both"/>
            </w:pPr>
          </w:p>
        </w:tc>
        <w:tc>
          <w:tcPr>
            <w:tcW w:w="2971" w:type="dxa"/>
          </w:tcPr>
          <w:p w14:paraId="50EEDABE" w14:textId="0B0E36FC" w:rsidR="00761F32" w:rsidRPr="00CB755E" w:rsidRDefault="00761F32" w:rsidP="003523A2">
            <w:pPr>
              <w:ind w:firstLine="466"/>
              <w:jc w:val="both"/>
            </w:pPr>
            <w:r w:rsidRPr="002F1FE1">
              <w:t>Обоснование приведено в позиции 1 сравнительной таблицы</w:t>
            </w:r>
          </w:p>
        </w:tc>
      </w:tr>
      <w:tr w:rsidR="002F1FE1" w:rsidRPr="002F1FE1" w14:paraId="6FC263C3" w14:textId="77777777" w:rsidTr="00ED48B2">
        <w:trPr>
          <w:trHeight w:val="58"/>
        </w:trPr>
        <w:tc>
          <w:tcPr>
            <w:tcW w:w="426" w:type="dxa"/>
          </w:tcPr>
          <w:p w14:paraId="0537E612" w14:textId="75B92587" w:rsidR="00787AC5" w:rsidRPr="002F1FE1" w:rsidRDefault="00F0408B" w:rsidP="00F0408B">
            <w:pPr>
              <w:tabs>
                <w:tab w:val="left" w:pos="4104"/>
              </w:tabs>
              <w:ind w:left="-108"/>
              <w:jc w:val="center"/>
              <w:rPr>
                <w:bCs/>
              </w:rPr>
            </w:pPr>
            <w:r>
              <w:rPr>
                <w:bCs/>
              </w:rPr>
              <w:t>7</w:t>
            </w:r>
          </w:p>
        </w:tc>
        <w:tc>
          <w:tcPr>
            <w:tcW w:w="1134" w:type="dxa"/>
          </w:tcPr>
          <w:p w14:paraId="4C820300" w14:textId="05747CF8" w:rsidR="00787AC5" w:rsidRPr="002F1FE1" w:rsidRDefault="00940481" w:rsidP="00940481">
            <w:pPr>
              <w:tabs>
                <w:tab w:val="left" w:pos="4104"/>
              </w:tabs>
              <w:ind w:left="33"/>
              <w:jc w:val="center"/>
            </w:pPr>
            <w:r w:rsidRPr="002F1FE1">
              <w:t xml:space="preserve">Приложение </w:t>
            </w:r>
            <w:r>
              <w:t>7</w:t>
            </w:r>
          </w:p>
        </w:tc>
        <w:tc>
          <w:tcPr>
            <w:tcW w:w="5670" w:type="dxa"/>
          </w:tcPr>
          <w:p w14:paraId="7B694278" w14:textId="77777777" w:rsidR="009741B4" w:rsidRDefault="00D20B9B" w:rsidP="009741B4">
            <w:pPr>
              <w:overflowPunct/>
              <w:autoSpaceDE/>
              <w:autoSpaceDN/>
              <w:adjustRightInd/>
              <w:jc w:val="center"/>
            </w:pPr>
            <w:r w:rsidRPr="002F1FE1">
              <w:t xml:space="preserve">                                                                      </w:t>
            </w:r>
            <w:r w:rsidR="00AA3852" w:rsidRPr="002F1FE1">
              <w:t xml:space="preserve">Приложение 7 </w:t>
            </w:r>
          </w:p>
          <w:p w14:paraId="7B8A8878" w14:textId="51FB0F5C" w:rsidR="009741B4" w:rsidRDefault="009741B4" w:rsidP="009741B4">
            <w:pPr>
              <w:overflowPunct/>
              <w:autoSpaceDE/>
              <w:autoSpaceDN/>
              <w:adjustRightInd/>
              <w:jc w:val="center"/>
            </w:pPr>
            <w:r>
              <w:t xml:space="preserve">                                                              к Правилам осуществления</w:t>
            </w:r>
          </w:p>
          <w:p w14:paraId="0CA26B24" w14:textId="25836F52" w:rsidR="009741B4" w:rsidRDefault="009741B4" w:rsidP="009741B4">
            <w:pPr>
              <w:overflowPunct/>
              <w:autoSpaceDE/>
              <w:autoSpaceDN/>
              <w:adjustRightInd/>
              <w:jc w:val="center"/>
            </w:pPr>
            <w:r>
              <w:t xml:space="preserve">                                                                 деятельности субъектами</w:t>
            </w:r>
          </w:p>
          <w:p w14:paraId="7F1E1B37" w14:textId="6EDE4E2B" w:rsidR="00AA3852" w:rsidRPr="002F1FE1" w:rsidRDefault="009741B4" w:rsidP="009741B4">
            <w:pPr>
              <w:overflowPunct/>
              <w:autoSpaceDE/>
              <w:autoSpaceDN/>
              <w:adjustRightInd/>
              <w:jc w:val="center"/>
            </w:pPr>
            <w:r>
              <w:t xml:space="preserve">                                                                 естественных монополий</w:t>
            </w:r>
            <w:r w:rsidR="00AA3852" w:rsidRPr="002F1FE1">
              <w:t xml:space="preserve">                               </w:t>
            </w:r>
          </w:p>
          <w:p w14:paraId="791ADC58" w14:textId="77777777" w:rsidR="009741B4" w:rsidRDefault="009741B4" w:rsidP="00A268FD">
            <w:pPr>
              <w:pStyle w:val="3"/>
              <w:ind w:firstLine="461"/>
              <w:jc w:val="center"/>
              <w:rPr>
                <w:color w:val="auto"/>
                <w:sz w:val="20"/>
                <w:szCs w:val="20"/>
              </w:rPr>
            </w:pPr>
            <w:r>
              <w:rPr>
                <w:color w:val="auto"/>
                <w:sz w:val="20"/>
                <w:szCs w:val="20"/>
              </w:rPr>
              <w:t xml:space="preserve">                                                                    </w:t>
            </w:r>
          </w:p>
          <w:p w14:paraId="51548E18" w14:textId="7D912F55" w:rsidR="00787AC5" w:rsidRPr="002F1FE1" w:rsidRDefault="009741B4" w:rsidP="00A268FD">
            <w:pPr>
              <w:pStyle w:val="3"/>
              <w:ind w:firstLine="461"/>
              <w:jc w:val="center"/>
              <w:rPr>
                <w:color w:val="auto"/>
                <w:sz w:val="20"/>
                <w:szCs w:val="20"/>
              </w:rPr>
            </w:pPr>
            <w:r>
              <w:rPr>
                <w:color w:val="auto"/>
                <w:sz w:val="20"/>
                <w:szCs w:val="20"/>
              </w:rPr>
              <w:t xml:space="preserve">                                                                   </w:t>
            </w:r>
            <w:r w:rsidR="00AA3852" w:rsidRPr="002F1FE1">
              <w:rPr>
                <w:color w:val="auto"/>
                <w:sz w:val="20"/>
                <w:szCs w:val="20"/>
              </w:rPr>
              <w:t xml:space="preserve">Форма </w:t>
            </w:r>
            <w:r w:rsidR="00A268FD" w:rsidRPr="002F1FE1">
              <w:rPr>
                <w:color w:val="auto"/>
                <w:sz w:val="20"/>
                <w:szCs w:val="20"/>
              </w:rPr>
              <w:t>1</w:t>
            </w:r>
          </w:p>
          <w:p w14:paraId="33DC08C9" w14:textId="77777777" w:rsidR="00D20B9B" w:rsidRPr="002F1FE1" w:rsidRDefault="00D20B9B" w:rsidP="00D20B9B"/>
          <w:p w14:paraId="1B49C73C" w14:textId="77777777" w:rsidR="00D20B9B" w:rsidRPr="002F1FE1" w:rsidRDefault="00D20B9B" w:rsidP="00D20B9B">
            <w:pPr>
              <w:outlineLvl w:val="2"/>
              <w:rPr>
                <w:bCs/>
              </w:rPr>
            </w:pPr>
            <w:r w:rsidRPr="002F1FE1">
              <w:rPr>
                <w:bCs/>
              </w:rPr>
              <w:t>Показатели качества и надежности регулируемой услуги</w:t>
            </w:r>
            <w:bookmarkStart w:id="2" w:name="z1650"/>
            <w:bookmarkEnd w:id="2"/>
            <w:r w:rsidRPr="002F1FE1">
              <w:rPr>
                <w:bCs/>
              </w:rPr>
              <w:br/>
              <w:t>      ____________________________________________</w:t>
            </w:r>
            <w:r w:rsidRPr="002F1FE1">
              <w:rPr>
                <w:bCs/>
              </w:rPr>
              <w:br/>
              <w:t>            (наименование услуги)</w:t>
            </w:r>
          </w:p>
          <w:p w14:paraId="786D15D2" w14:textId="77777777" w:rsidR="00D20B9B" w:rsidRPr="002F1FE1" w:rsidRDefault="00D20B9B" w:rsidP="00D20B9B">
            <w:r w:rsidRPr="002F1FE1">
              <w:t>      1. Общие положения</w:t>
            </w:r>
          </w:p>
          <w:p w14:paraId="0BEB0F01" w14:textId="77777777" w:rsidR="00D20B9B" w:rsidRPr="002F1FE1" w:rsidRDefault="00D20B9B" w:rsidP="00D20B9B">
            <w:r w:rsidRPr="002F1FE1">
              <w:t>      наименование услуги __________________________</w:t>
            </w:r>
          </w:p>
          <w:p w14:paraId="53AB5AA0" w14:textId="77777777" w:rsidR="00D20B9B" w:rsidRPr="002F1FE1" w:rsidRDefault="00D20B9B" w:rsidP="00D20B9B">
            <w:r w:rsidRPr="002F1FE1">
              <w:t xml:space="preserve">      период действия показателей качества и надежности </w:t>
            </w:r>
          </w:p>
          <w:p w14:paraId="6FC08DFB" w14:textId="77777777" w:rsidR="00D20B9B" w:rsidRPr="002F1FE1" w:rsidRDefault="00D20B9B" w:rsidP="00D20B9B">
            <w:r w:rsidRPr="002F1FE1">
              <w:t>регулируемой услуги 20 ___ – 20____гг.</w:t>
            </w:r>
          </w:p>
          <w:p w14:paraId="4913B890" w14:textId="77777777" w:rsidR="00D20B9B" w:rsidRPr="002F1FE1" w:rsidRDefault="00D20B9B" w:rsidP="00D20B9B">
            <w:r w:rsidRPr="002F1FE1">
              <w:t>      2. Показатели качества и надежности регулируемой услуги</w:t>
            </w:r>
          </w:p>
          <w:tbl>
            <w:tblPr>
              <w:tblW w:w="4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84"/>
              <w:gridCol w:w="2021"/>
              <w:gridCol w:w="927"/>
              <w:gridCol w:w="1230"/>
            </w:tblGrid>
            <w:tr w:rsidR="00D20B9B" w:rsidRPr="002F1FE1" w14:paraId="6818F543" w14:textId="77777777" w:rsidTr="000E75B0">
              <w:tc>
                <w:tcPr>
                  <w:tcW w:w="384" w:type="dxa"/>
                  <w:vAlign w:val="center"/>
                  <w:hideMark/>
                </w:tcPr>
                <w:p w14:paraId="149C5930" w14:textId="77777777" w:rsidR="00D20B9B" w:rsidRPr="002F1FE1" w:rsidRDefault="00D20B9B" w:rsidP="00D20B9B">
                  <w:pPr>
                    <w:jc w:val="center"/>
                  </w:pPr>
                  <w:r w:rsidRPr="002F1FE1">
                    <w:t>№ п/п</w:t>
                  </w:r>
                </w:p>
              </w:tc>
              <w:tc>
                <w:tcPr>
                  <w:tcW w:w="2021" w:type="dxa"/>
                  <w:vAlign w:val="center"/>
                  <w:hideMark/>
                </w:tcPr>
                <w:p w14:paraId="4D1636FE" w14:textId="77777777" w:rsidR="00D20B9B" w:rsidRPr="002F1FE1" w:rsidRDefault="00D20B9B" w:rsidP="00D20B9B">
                  <w:pPr>
                    <w:jc w:val="center"/>
                  </w:pPr>
                  <w:r w:rsidRPr="002F1FE1">
                    <w:t>Наименование показателя качества и надежности регулируемой услуги</w:t>
                  </w:r>
                </w:p>
              </w:tc>
              <w:tc>
                <w:tcPr>
                  <w:tcW w:w="927" w:type="dxa"/>
                  <w:vAlign w:val="center"/>
                  <w:hideMark/>
                </w:tcPr>
                <w:p w14:paraId="68487CB9" w14:textId="77777777" w:rsidR="00D20B9B" w:rsidRPr="002F1FE1" w:rsidRDefault="00D20B9B" w:rsidP="00D20B9B">
                  <w:pPr>
                    <w:jc w:val="center"/>
                  </w:pPr>
                  <w:r w:rsidRPr="002F1FE1">
                    <w:t>Единица измерения</w:t>
                  </w:r>
                </w:p>
              </w:tc>
              <w:tc>
                <w:tcPr>
                  <w:tcW w:w="1230" w:type="dxa"/>
                  <w:vAlign w:val="center"/>
                  <w:hideMark/>
                </w:tcPr>
                <w:p w14:paraId="3FE5A5DD" w14:textId="77777777" w:rsidR="00D20B9B" w:rsidRPr="002F1FE1" w:rsidRDefault="00D20B9B" w:rsidP="00D20B9B">
                  <w:pPr>
                    <w:jc w:val="center"/>
                  </w:pPr>
                  <w:r w:rsidRPr="002F1FE1">
                    <w:t>Формула расчета показателя качества и надежности регулируемой услуги</w:t>
                  </w:r>
                </w:p>
              </w:tc>
            </w:tr>
            <w:tr w:rsidR="00D20B9B" w:rsidRPr="002F1FE1" w14:paraId="6C159E78" w14:textId="77777777" w:rsidTr="000E75B0">
              <w:tc>
                <w:tcPr>
                  <w:tcW w:w="384" w:type="dxa"/>
                  <w:vAlign w:val="center"/>
                  <w:hideMark/>
                </w:tcPr>
                <w:p w14:paraId="2085ED59" w14:textId="77777777" w:rsidR="00D20B9B" w:rsidRPr="002F1FE1" w:rsidRDefault="00D20B9B" w:rsidP="00D20B9B"/>
              </w:tc>
              <w:tc>
                <w:tcPr>
                  <w:tcW w:w="2021" w:type="dxa"/>
                  <w:vAlign w:val="center"/>
                  <w:hideMark/>
                </w:tcPr>
                <w:p w14:paraId="4CEF3949" w14:textId="77777777" w:rsidR="00D20B9B" w:rsidRPr="002F1FE1" w:rsidRDefault="00D20B9B" w:rsidP="00D20B9B"/>
              </w:tc>
              <w:tc>
                <w:tcPr>
                  <w:tcW w:w="927" w:type="dxa"/>
                  <w:vAlign w:val="center"/>
                  <w:hideMark/>
                </w:tcPr>
                <w:p w14:paraId="10758A14" w14:textId="77777777" w:rsidR="00D20B9B" w:rsidRPr="002F1FE1" w:rsidRDefault="00D20B9B" w:rsidP="00D20B9B"/>
              </w:tc>
              <w:tc>
                <w:tcPr>
                  <w:tcW w:w="1230" w:type="dxa"/>
                  <w:vAlign w:val="center"/>
                  <w:hideMark/>
                </w:tcPr>
                <w:p w14:paraId="083ECB9B" w14:textId="77777777" w:rsidR="00D20B9B" w:rsidRPr="002F1FE1" w:rsidRDefault="00D20B9B" w:rsidP="00D20B9B"/>
              </w:tc>
            </w:tr>
            <w:tr w:rsidR="00D20B9B" w:rsidRPr="002F1FE1" w14:paraId="50EEEC29" w14:textId="77777777" w:rsidTr="000E75B0">
              <w:tc>
                <w:tcPr>
                  <w:tcW w:w="384" w:type="dxa"/>
                  <w:vAlign w:val="center"/>
                  <w:hideMark/>
                </w:tcPr>
                <w:p w14:paraId="146D6565" w14:textId="77777777" w:rsidR="00D20B9B" w:rsidRPr="002F1FE1" w:rsidRDefault="00D20B9B" w:rsidP="00D20B9B"/>
              </w:tc>
              <w:tc>
                <w:tcPr>
                  <w:tcW w:w="2021" w:type="dxa"/>
                  <w:vAlign w:val="center"/>
                  <w:hideMark/>
                </w:tcPr>
                <w:p w14:paraId="43D79AA6" w14:textId="77777777" w:rsidR="00D20B9B" w:rsidRPr="002F1FE1" w:rsidRDefault="00D20B9B" w:rsidP="00D20B9B"/>
              </w:tc>
              <w:tc>
                <w:tcPr>
                  <w:tcW w:w="927" w:type="dxa"/>
                  <w:vAlign w:val="center"/>
                  <w:hideMark/>
                </w:tcPr>
                <w:p w14:paraId="4154ACAB" w14:textId="77777777" w:rsidR="00D20B9B" w:rsidRPr="002F1FE1" w:rsidRDefault="00D20B9B" w:rsidP="00D20B9B"/>
              </w:tc>
              <w:tc>
                <w:tcPr>
                  <w:tcW w:w="1230" w:type="dxa"/>
                  <w:vAlign w:val="center"/>
                  <w:hideMark/>
                </w:tcPr>
                <w:p w14:paraId="6870F835" w14:textId="77777777" w:rsidR="00D20B9B" w:rsidRPr="002F1FE1" w:rsidRDefault="00D20B9B" w:rsidP="00D20B9B"/>
              </w:tc>
            </w:tr>
            <w:tr w:rsidR="00D20B9B" w:rsidRPr="002F1FE1" w14:paraId="407C45AF" w14:textId="77777777" w:rsidTr="000E75B0">
              <w:tc>
                <w:tcPr>
                  <w:tcW w:w="384" w:type="dxa"/>
                  <w:vAlign w:val="center"/>
                  <w:hideMark/>
                </w:tcPr>
                <w:p w14:paraId="78E6B1BD" w14:textId="77777777" w:rsidR="00D20B9B" w:rsidRPr="002F1FE1" w:rsidRDefault="00D20B9B" w:rsidP="00D20B9B"/>
              </w:tc>
              <w:tc>
                <w:tcPr>
                  <w:tcW w:w="2021" w:type="dxa"/>
                  <w:vAlign w:val="center"/>
                  <w:hideMark/>
                </w:tcPr>
                <w:p w14:paraId="453D9F7D" w14:textId="77777777" w:rsidR="00D20B9B" w:rsidRPr="002F1FE1" w:rsidRDefault="00D20B9B" w:rsidP="00D20B9B"/>
              </w:tc>
              <w:tc>
                <w:tcPr>
                  <w:tcW w:w="927" w:type="dxa"/>
                  <w:vAlign w:val="center"/>
                  <w:hideMark/>
                </w:tcPr>
                <w:p w14:paraId="681C53C0" w14:textId="77777777" w:rsidR="00D20B9B" w:rsidRPr="002F1FE1" w:rsidRDefault="00D20B9B" w:rsidP="00D20B9B"/>
              </w:tc>
              <w:tc>
                <w:tcPr>
                  <w:tcW w:w="1230" w:type="dxa"/>
                  <w:vAlign w:val="center"/>
                  <w:hideMark/>
                </w:tcPr>
                <w:p w14:paraId="21C5E8AF" w14:textId="77777777" w:rsidR="00D20B9B" w:rsidRPr="002F1FE1" w:rsidRDefault="00D20B9B" w:rsidP="00D20B9B"/>
              </w:tc>
            </w:tr>
            <w:tr w:rsidR="00D20B9B" w:rsidRPr="002F1FE1" w14:paraId="5A190D29" w14:textId="77777777" w:rsidTr="000E75B0">
              <w:tc>
                <w:tcPr>
                  <w:tcW w:w="384" w:type="dxa"/>
                  <w:vAlign w:val="center"/>
                  <w:hideMark/>
                </w:tcPr>
                <w:p w14:paraId="7A8A28AE" w14:textId="77777777" w:rsidR="00D20B9B" w:rsidRPr="002F1FE1" w:rsidRDefault="00D20B9B" w:rsidP="00D20B9B"/>
              </w:tc>
              <w:tc>
                <w:tcPr>
                  <w:tcW w:w="2021" w:type="dxa"/>
                  <w:vAlign w:val="center"/>
                  <w:hideMark/>
                </w:tcPr>
                <w:p w14:paraId="2147A0CF" w14:textId="77777777" w:rsidR="00D20B9B" w:rsidRPr="002F1FE1" w:rsidRDefault="00D20B9B" w:rsidP="00D20B9B"/>
              </w:tc>
              <w:tc>
                <w:tcPr>
                  <w:tcW w:w="927" w:type="dxa"/>
                  <w:vAlign w:val="center"/>
                  <w:hideMark/>
                </w:tcPr>
                <w:p w14:paraId="53F0F9F1" w14:textId="77777777" w:rsidR="00D20B9B" w:rsidRPr="002F1FE1" w:rsidRDefault="00D20B9B" w:rsidP="00D20B9B"/>
              </w:tc>
              <w:tc>
                <w:tcPr>
                  <w:tcW w:w="1230" w:type="dxa"/>
                  <w:vAlign w:val="center"/>
                  <w:hideMark/>
                </w:tcPr>
                <w:p w14:paraId="5EB17D19" w14:textId="77777777" w:rsidR="00D20B9B" w:rsidRPr="002F1FE1" w:rsidRDefault="00D20B9B" w:rsidP="00D20B9B"/>
              </w:tc>
            </w:tr>
          </w:tbl>
          <w:p w14:paraId="0FBCA911" w14:textId="77777777" w:rsidR="00B90A70" w:rsidRPr="00B90A70" w:rsidRDefault="00D20B9B" w:rsidP="00B90A70">
            <w:pPr>
              <w:jc w:val="both"/>
            </w:pPr>
            <w:r w:rsidRPr="002F1FE1">
              <w:t xml:space="preserve">3. </w:t>
            </w:r>
            <w:r w:rsidRPr="00B90A70">
              <w:t>Особые услови</w:t>
            </w:r>
          </w:p>
          <w:p w14:paraId="48C8B68E" w14:textId="77777777" w:rsidR="00B90A70" w:rsidRPr="00B90A70" w:rsidRDefault="00D20B9B" w:rsidP="00B90A70">
            <w:pPr>
              <w:jc w:val="both"/>
            </w:pPr>
            <w:r w:rsidRPr="00B90A70">
              <w:t>особенности оказания услуги социально уязвимым слоям населенияособенности оказания услуги малому и среднему бизнесу.</w:t>
            </w:r>
          </w:p>
          <w:p w14:paraId="2A7DE8EC" w14:textId="7E8B2705" w:rsidR="00D20B9B" w:rsidRPr="00B90A70" w:rsidRDefault="00D20B9B" w:rsidP="00B90A70">
            <w:pPr>
              <w:jc w:val="both"/>
            </w:pPr>
            <w:r w:rsidRPr="00B90A70">
              <w:t>4. Целевые значения и допустимые отклонения от целевых значений показателей качества и надежности регулируемой услуг</w:t>
            </w:r>
            <w:r w:rsidR="00B90A70" w:rsidRPr="00B90A70">
              <w:t xml:space="preserve"> </w:t>
            </w:r>
            <w:r w:rsidRPr="00B90A70">
              <w:t xml:space="preserve">формируются ведомством или его территориальным органом отдельно по каждому субъекту естественной монополии, предоставляющему регулируемую услугу, для которой формируется проект показателей качества и надежности регулируемой услуги, по </w:t>
            </w:r>
            <w:hyperlink r:id="rId8" w:anchor="z1660" w:history="1">
              <w:r w:rsidRPr="00B90A70">
                <w:t>форме 2</w:t>
              </w:r>
            </w:hyperlink>
            <w:r w:rsidRPr="00B90A70">
              <w:t xml:space="preserve"> согласно приложению 7 к настоящим Правилам.</w:t>
            </w:r>
          </w:p>
          <w:p w14:paraId="5B5DFFD0" w14:textId="4F25239B" w:rsidR="005871A0" w:rsidRDefault="005871A0" w:rsidP="00B90A70">
            <w:r>
              <w:t xml:space="preserve">                                                                                        Форма 2</w:t>
            </w:r>
          </w:p>
          <w:p w14:paraId="07FD8989" w14:textId="208F0736" w:rsidR="00B90A70" w:rsidRDefault="00B90A70" w:rsidP="00B90A70"/>
          <w:tbl>
            <w:tblPr>
              <w:tblW w:w="5091"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973"/>
              <w:gridCol w:w="3118"/>
            </w:tblGrid>
            <w:tr w:rsidR="00B90A70" w:rsidRPr="002F1FE1" w14:paraId="59BAC69E" w14:textId="77777777" w:rsidTr="00B90A70">
              <w:trPr>
                <w:trHeight w:val="526"/>
                <w:tblCellSpacing w:w="15" w:type="dxa"/>
              </w:trPr>
              <w:tc>
                <w:tcPr>
                  <w:tcW w:w="1928" w:type="dxa"/>
                  <w:vAlign w:val="center"/>
                  <w:hideMark/>
                </w:tcPr>
                <w:p w14:paraId="2491F515" w14:textId="77777777" w:rsidR="00B90A70" w:rsidRPr="002F1FE1" w:rsidRDefault="00B90A70" w:rsidP="00B90A70">
                  <w:pPr>
                    <w:jc w:val="right"/>
                  </w:pPr>
                  <w:r w:rsidRPr="002F1FE1">
                    <w:t> </w:t>
                  </w:r>
                </w:p>
              </w:tc>
              <w:tc>
                <w:tcPr>
                  <w:tcW w:w="3073" w:type="dxa"/>
                  <w:vAlign w:val="center"/>
                  <w:hideMark/>
                </w:tcPr>
                <w:p w14:paraId="0E73F5D5" w14:textId="77777777" w:rsidR="00B90A70" w:rsidRDefault="00B90A70" w:rsidP="00B90A70">
                  <w:pPr>
                    <w:pBdr>
                      <w:bottom w:val="single" w:sz="12" w:space="1" w:color="auto"/>
                    </w:pBdr>
                    <w:ind w:hanging="750"/>
                    <w:jc w:val="right"/>
                  </w:pPr>
                </w:p>
                <w:p w14:paraId="11AA9FA2" w14:textId="77777777" w:rsidR="00B90A70" w:rsidRPr="002F1FE1" w:rsidRDefault="00B90A70" w:rsidP="00B90A70">
                  <w:pPr>
                    <w:ind w:hanging="750"/>
                    <w:jc w:val="right"/>
                  </w:pPr>
                  <w:r w:rsidRPr="002F1FE1">
                    <w:t>(наименование услуги)</w:t>
                  </w:r>
                </w:p>
              </w:tc>
            </w:tr>
          </w:tbl>
          <w:p w14:paraId="6D628126" w14:textId="77777777" w:rsidR="00B90A70" w:rsidRPr="00CB1FEE" w:rsidRDefault="00B90A70" w:rsidP="00B90A70">
            <w:pPr>
              <w:outlineLvl w:val="2"/>
              <w:rPr>
                <w:bCs/>
              </w:rPr>
            </w:pPr>
            <w:r w:rsidRPr="00CB1FEE">
              <w:rPr>
                <w:bCs/>
              </w:rPr>
              <w:t>Целевые значения и допустимые отклонения от целевых значений показателей качества и надежности регулируемой услуги, предоставляемой субъектом естественной монополии</w:t>
            </w:r>
          </w:p>
          <w:p w14:paraId="77018244" w14:textId="77777777" w:rsidR="00B90A70" w:rsidRPr="00CB1FEE" w:rsidRDefault="00B90A70" w:rsidP="00B90A70">
            <w:pPr>
              <w:outlineLvl w:val="2"/>
            </w:pPr>
            <w:r w:rsidRPr="00CB1FEE">
              <w:t>___________________________________________________________________________________________</w:t>
            </w:r>
          </w:p>
          <w:p w14:paraId="0FEF6776" w14:textId="77777777" w:rsidR="00B90A70" w:rsidRPr="00CB1FEE" w:rsidRDefault="00B90A70" w:rsidP="00B90A70">
            <w:r w:rsidRPr="00CB1FEE">
              <w:t>(наименование субъекта)</w:t>
            </w:r>
          </w:p>
          <w:tbl>
            <w:tblPr>
              <w:tblW w:w="5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69"/>
              <w:gridCol w:w="566"/>
              <w:gridCol w:w="710"/>
              <w:gridCol w:w="474"/>
              <w:gridCol w:w="474"/>
              <w:gridCol w:w="485"/>
              <w:gridCol w:w="226"/>
              <w:gridCol w:w="355"/>
              <w:gridCol w:w="192"/>
              <w:gridCol w:w="163"/>
              <w:gridCol w:w="408"/>
              <w:gridCol w:w="269"/>
              <w:gridCol w:w="68"/>
              <w:gridCol w:w="375"/>
              <w:gridCol w:w="280"/>
            </w:tblGrid>
            <w:tr w:rsidR="00B90A70" w:rsidRPr="002F1FE1" w14:paraId="5644B4B4" w14:textId="77777777" w:rsidTr="00B90A70">
              <w:trPr>
                <w:trHeight w:val="596"/>
              </w:trPr>
              <w:tc>
                <w:tcPr>
                  <w:tcW w:w="169" w:type="dxa"/>
                  <w:vMerge w:val="restart"/>
                  <w:vAlign w:val="center"/>
                  <w:hideMark/>
                </w:tcPr>
                <w:p w14:paraId="6E60DDF9" w14:textId="77777777" w:rsidR="00B90A70" w:rsidRPr="002F1FE1" w:rsidRDefault="00B90A70" w:rsidP="00B90A70">
                  <w:pPr>
                    <w:spacing w:before="100" w:beforeAutospacing="1" w:after="100" w:afterAutospacing="1"/>
                    <w:rPr>
                      <w:sz w:val="16"/>
                      <w:szCs w:val="16"/>
                    </w:rPr>
                  </w:pPr>
                  <w:r w:rsidRPr="002F1FE1">
                    <w:rPr>
                      <w:sz w:val="16"/>
                      <w:szCs w:val="16"/>
                    </w:rPr>
                    <w:t>№ пп</w:t>
                  </w:r>
                </w:p>
              </w:tc>
              <w:tc>
                <w:tcPr>
                  <w:tcW w:w="566" w:type="dxa"/>
                  <w:vMerge w:val="restart"/>
                  <w:vAlign w:val="center"/>
                  <w:hideMark/>
                </w:tcPr>
                <w:p w14:paraId="15309DEF" w14:textId="77777777" w:rsidR="00B90A70" w:rsidRPr="002F1FE1" w:rsidRDefault="00B90A70" w:rsidP="00B90A70">
                  <w:pPr>
                    <w:spacing w:before="100" w:beforeAutospacing="1" w:after="100" w:afterAutospacing="1"/>
                    <w:rPr>
                      <w:sz w:val="16"/>
                      <w:szCs w:val="16"/>
                    </w:rPr>
                  </w:pPr>
                  <w:r w:rsidRPr="002F1FE1">
                    <w:rPr>
                      <w:sz w:val="16"/>
                      <w:szCs w:val="16"/>
                    </w:rPr>
                    <w:t>Наименование показателя качества и надежности регулируемой услуги</w:t>
                  </w:r>
                </w:p>
              </w:tc>
              <w:tc>
                <w:tcPr>
                  <w:tcW w:w="710" w:type="dxa"/>
                  <w:vMerge w:val="restart"/>
                  <w:vAlign w:val="center"/>
                  <w:hideMark/>
                </w:tcPr>
                <w:p w14:paraId="052792B3" w14:textId="77777777" w:rsidR="00B90A70" w:rsidRPr="002F1FE1" w:rsidRDefault="00B90A70" w:rsidP="00B90A70">
                  <w:pPr>
                    <w:spacing w:before="100" w:beforeAutospacing="1" w:after="100" w:afterAutospacing="1"/>
                    <w:rPr>
                      <w:sz w:val="16"/>
                      <w:szCs w:val="16"/>
                    </w:rPr>
                  </w:pPr>
                  <w:r w:rsidRPr="002F1FE1">
                    <w:rPr>
                      <w:sz w:val="16"/>
                      <w:szCs w:val="16"/>
                    </w:rPr>
                    <w:t>Единица измерения</w:t>
                  </w:r>
                </w:p>
              </w:tc>
              <w:tc>
                <w:tcPr>
                  <w:tcW w:w="948" w:type="dxa"/>
                  <w:gridSpan w:val="2"/>
                  <w:vMerge w:val="restart"/>
                  <w:vAlign w:val="center"/>
                  <w:hideMark/>
                </w:tcPr>
                <w:p w14:paraId="5A338B55" w14:textId="77777777" w:rsidR="00B90A70" w:rsidRPr="002F1FE1" w:rsidRDefault="00B90A70" w:rsidP="00B90A70">
                  <w:pPr>
                    <w:spacing w:before="100" w:beforeAutospacing="1" w:after="100" w:afterAutospacing="1"/>
                    <w:rPr>
                      <w:sz w:val="16"/>
                      <w:szCs w:val="16"/>
                    </w:rPr>
                  </w:pPr>
                  <w:r w:rsidRPr="002F1FE1">
                    <w:rPr>
                      <w:sz w:val="16"/>
                      <w:szCs w:val="16"/>
                    </w:rPr>
                    <w:t>Целевое значение показателя качества и надежности регулируемой услуги</w:t>
                  </w:r>
                </w:p>
              </w:tc>
              <w:tc>
                <w:tcPr>
                  <w:tcW w:w="2821" w:type="dxa"/>
                  <w:gridSpan w:val="10"/>
                  <w:vAlign w:val="center"/>
                  <w:hideMark/>
                </w:tcPr>
                <w:p w14:paraId="06751F76" w14:textId="77777777" w:rsidR="00B90A70" w:rsidRPr="002F1FE1" w:rsidRDefault="00B90A70" w:rsidP="00B90A70">
                  <w:pPr>
                    <w:spacing w:before="100" w:beforeAutospacing="1" w:after="100" w:afterAutospacing="1"/>
                    <w:rPr>
                      <w:sz w:val="16"/>
                      <w:szCs w:val="16"/>
                    </w:rPr>
                  </w:pPr>
                  <w:r w:rsidRPr="002F1FE1">
                    <w:rPr>
                      <w:sz w:val="16"/>
                      <w:szCs w:val="16"/>
                    </w:rPr>
                    <w:t>Допустимое отклонение фактического от целевого значения показателя качества и надежности регулируемой услуги</w:t>
                  </w:r>
                </w:p>
              </w:tc>
            </w:tr>
            <w:tr w:rsidR="00B90A70" w:rsidRPr="002F1FE1" w14:paraId="4E6533F3" w14:textId="77777777" w:rsidTr="00B90A70">
              <w:trPr>
                <w:trHeight w:val="1549"/>
              </w:trPr>
              <w:tc>
                <w:tcPr>
                  <w:tcW w:w="169" w:type="dxa"/>
                  <w:vMerge/>
                  <w:vAlign w:val="center"/>
                  <w:hideMark/>
                </w:tcPr>
                <w:p w14:paraId="24D53821" w14:textId="77777777" w:rsidR="00B90A70" w:rsidRPr="002F1FE1" w:rsidRDefault="00B90A70" w:rsidP="00B90A70">
                  <w:pPr>
                    <w:rPr>
                      <w:sz w:val="16"/>
                      <w:szCs w:val="16"/>
                    </w:rPr>
                  </w:pPr>
                </w:p>
              </w:tc>
              <w:tc>
                <w:tcPr>
                  <w:tcW w:w="566" w:type="dxa"/>
                  <w:vMerge/>
                  <w:vAlign w:val="center"/>
                  <w:hideMark/>
                </w:tcPr>
                <w:p w14:paraId="22D7228E" w14:textId="77777777" w:rsidR="00B90A70" w:rsidRPr="002F1FE1" w:rsidRDefault="00B90A70" w:rsidP="00B90A70">
                  <w:pPr>
                    <w:rPr>
                      <w:sz w:val="16"/>
                      <w:szCs w:val="16"/>
                    </w:rPr>
                  </w:pPr>
                </w:p>
              </w:tc>
              <w:tc>
                <w:tcPr>
                  <w:tcW w:w="710" w:type="dxa"/>
                  <w:vMerge/>
                  <w:vAlign w:val="center"/>
                  <w:hideMark/>
                </w:tcPr>
                <w:p w14:paraId="32556FE3" w14:textId="77777777" w:rsidR="00B90A70" w:rsidRPr="002F1FE1" w:rsidRDefault="00B90A70" w:rsidP="00B90A70">
                  <w:pPr>
                    <w:rPr>
                      <w:sz w:val="16"/>
                      <w:szCs w:val="16"/>
                    </w:rPr>
                  </w:pPr>
                </w:p>
              </w:tc>
              <w:tc>
                <w:tcPr>
                  <w:tcW w:w="948" w:type="dxa"/>
                  <w:gridSpan w:val="2"/>
                  <w:vMerge/>
                  <w:vAlign w:val="center"/>
                  <w:hideMark/>
                </w:tcPr>
                <w:p w14:paraId="12B22A30" w14:textId="77777777" w:rsidR="00B90A70" w:rsidRPr="002F1FE1" w:rsidRDefault="00B90A70" w:rsidP="00B90A70">
                  <w:pPr>
                    <w:rPr>
                      <w:sz w:val="16"/>
                      <w:szCs w:val="16"/>
                    </w:rPr>
                  </w:pPr>
                </w:p>
              </w:tc>
              <w:tc>
                <w:tcPr>
                  <w:tcW w:w="711" w:type="dxa"/>
                  <w:gridSpan w:val="2"/>
                  <w:vAlign w:val="center"/>
                  <w:hideMark/>
                </w:tcPr>
                <w:p w14:paraId="58093B4B" w14:textId="77777777" w:rsidR="00B90A70" w:rsidRPr="002F1FE1" w:rsidRDefault="00B90A70" w:rsidP="00B90A70">
                  <w:pPr>
                    <w:spacing w:before="100" w:beforeAutospacing="1" w:after="100" w:afterAutospacing="1"/>
                    <w:rPr>
                      <w:sz w:val="16"/>
                      <w:szCs w:val="16"/>
                    </w:rPr>
                  </w:pPr>
                  <w:r w:rsidRPr="002F1FE1">
                    <w:rPr>
                      <w:sz w:val="16"/>
                      <w:szCs w:val="16"/>
                    </w:rPr>
                    <w:t>1 год***</w:t>
                  </w:r>
                </w:p>
              </w:tc>
              <w:tc>
                <w:tcPr>
                  <w:tcW w:w="547" w:type="dxa"/>
                  <w:gridSpan w:val="2"/>
                  <w:vAlign w:val="center"/>
                  <w:hideMark/>
                </w:tcPr>
                <w:p w14:paraId="75348D80" w14:textId="77777777" w:rsidR="00B90A70" w:rsidRPr="002F1FE1" w:rsidRDefault="00B90A70" w:rsidP="00B90A70">
                  <w:pPr>
                    <w:spacing w:before="100" w:beforeAutospacing="1" w:after="100" w:afterAutospacing="1"/>
                    <w:rPr>
                      <w:sz w:val="16"/>
                      <w:szCs w:val="16"/>
                    </w:rPr>
                  </w:pPr>
                  <w:r w:rsidRPr="002F1FE1">
                    <w:rPr>
                      <w:sz w:val="16"/>
                      <w:szCs w:val="16"/>
                    </w:rPr>
                    <w:t>2 год***</w:t>
                  </w:r>
                </w:p>
              </w:tc>
              <w:tc>
                <w:tcPr>
                  <w:tcW w:w="571" w:type="dxa"/>
                  <w:gridSpan w:val="2"/>
                  <w:vAlign w:val="center"/>
                  <w:hideMark/>
                </w:tcPr>
                <w:p w14:paraId="7C255EDC" w14:textId="77777777" w:rsidR="00B90A70" w:rsidRPr="002F1FE1" w:rsidRDefault="00B90A70" w:rsidP="00B90A70">
                  <w:pPr>
                    <w:spacing w:before="100" w:beforeAutospacing="1" w:after="100" w:afterAutospacing="1"/>
                    <w:rPr>
                      <w:sz w:val="16"/>
                      <w:szCs w:val="16"/>
                    </w:rPr>
                  </w:pPr>
                  <w:r w:rsidRPr="002F1FE1">
                    <w:rPr>
                      <w:sz w:val="16"/>
                      <w:szCs w:val="16"/>
                    </w:rPr>
                    <w:t>3 год***</w:t>
                  </w:r>
                </w:p>
              </w:tc>
              <w:tc>
                <w:tcPr>
                  <w:tcW w:w="337" w:type="dxa"/>
                  <w:gridSpan w:val="2"/>
                  <w:vAlign w:val="center"/>
                  <w:hideMark/>
                </w:tcPr>
                <w:p w14:paraId="40B50566" w14:textId="77777777" w:rsidR="00B90A70" w:rsidRPr="002F1FE1" w:rsidRDefault="00B90A70" w:rsidP="00B90A70">
                  <w:pPr>
                    <w:spacing w:before="100" w:beforeAutospacing="1" w:after="100" w:afterAutospacing="1"/>
                    <w:rPr>
                      <w:sz w:val="16"/>
                      <w:szCs w:val="16"/>
                    </w:rPr>
                  </w:pPr>
                  <w:r w:rsidRPr="002F1FE1">
                    <w:rPr>
                      <w:sz w:val="16"/>
                      <w:szCs w:val="16"/>
                    </w:rPr>
                    <w:t>4 год***</w:t>
                  </w:r>
                </w:p>
              </w:tc>
              <w:tc>
                <w:tcPr>
                  <w:tcW w:w="653" w:type="dxa"/>
                  <w:gridSpan w:val="2"/>
                  <w:vAlign w:val="center"/>
                  <w:hideMark/>
                </w:tcPr>
                <w:p w14:paraId="7B9CEE0C" w14:textId="77777777" w:rsidR="00B90A70" w:rsidRPr="002F1FE1" w:rsidRDefault="00B90A70" w:rsidP="00B90A70">
                  <w:pPr>
                    <w:spacing w:before="100" w:beforeAutospacing="1" w:after="100" w:afterAutospacing="1"/>
                    <w:rPr>
                      <w:sz w:val="16"/>
                      <w:szCs w:val="16"/>
                    </w:rPr>
                  </w:pPr>
                  <w:r w:rsidRPr="002F1FE1">
                    <w:rPr>
                      <w:sz w:val="16"/>
                      <w:szCs w:val="16"/>
                    </w:rPr>
                    <w:t>5 год***</w:t>
                  </w:r>
                </w:p>
              </w:tc>
            </w:tr>
            <w:tr w:rsidR="00B90A70" w:rsidRPr="002F1FE1" w14:paraId="5EACEE40" w14:textId="77777777" w:rsidTr="00B90A70">
              <w:trPr>
                <w:trHeight w:val="1168"/>
              </w:trPr>
              <w:tc>
                <w:tcPr>
                  <w:tcW w:w="169" w:type="dxa"/>
                  <w:vAlign w:val="center"/>
                  <w:hideMark/>
                </w:tcPr>
                <w:p w14:paraId="1B86D935" w14:textId="77777777" w:rsidR="00B90A70" w:rsidRPr="002F1FE1" w:rsidRDefault="00B90A70" w:rsidP="00B90A70">
                  <w:pPr>
                    <w:rPr>
                      <w:sz w:val="16"/>
                      <w:szCs w:val="16"/>
                    </w:rPr>
                  </w:pPr>
                </w:p>
              </w:tc>
              <w:tc>
                <w:tcPr>
                  <w:tcW w:w="566" w:type="dxa"/>
                  <w:vAlign w:val="center"/>
                  <w:hideMark/>
                </w:tcPr>
                <w:p w14:paraId="1F477742" w14:textId="77777777" w:rsidR="00B90A70" w:rsidRPr="002F1FE1" w:rsidRDefault="00B90A70" w:rsidP="00B90A70">
                  <w:pPr>
                    <w:rPr>
                      <w:sz w:val="16"/>
                      <w:szCs w:val="16"/>
                    </w:rPr>
                  </w:pPr>
                </w:p>
              </w:tc>
              <w:tc>
                <w:tcPr>
                  <w:tcW w:w="710" w:type="dxa"/>
                  <w:vAlign w:val="center"/>
                  <w:hideMark/>
                </w:tcPr>
                <w:p w14:paraId="13B6F0E0" w14:textId="77777777" w:rsidR="00B90A70" w:rsidRPr="002F1FE1" w:rsidRDefault="00B90A70" w:rsidP="00B90A70">
                  <w:pPr>
                    <w:rPr>
                      <w:sz w:val="16"/>
                      <w:szCs w:val="16"/>
                    </w:rPr>
                  </w:pPr>
                </w:p>
              </w:tc>
              <w:tc>
                <w:tcPr>
                  <w:tcW w:w="474" w:type="dxa"/>
                  <w:vAlign w:val="center"/>
                  <w:hideMark/>
                </w:tcPr>
                <w:p w14:paraId="6C43894E" w14:textId="77777777" w:rsidR="00B90A70" w:rsidRPr="002F1FE1" w:rsidRDefault="00B90A70" w:rsidP="00B90A70">
                  <w:pPr>
                    <w:spacing w:before="100" w:beforeAutospacing="1" w:after="100" w:afterAutospacing="1"/>
                    <w:rPr>
                      <w:sz w:val="16"/>
                      <w:szCs w:val="16"/>
                    </w:rPr>
                  </w:pPr>
                  <w:r w:rsidRPr="002F1FE1">
                    <w:rPr>
                      <w:sz w:val="16"/>
                      <w:szCs w:val="16"/>
                    </w:rPr>
                    <w:t>б/п*</w:t>
                  </w:r>
                </w:p>
              </w:tc>
              <w:tc>
                <w:tcPr>
                  <w:tcW w:w="474" w:type="dxa"/>
                  <w:vAlign w:val="center"/>
                  <w:hideMark/>
                </w:tcPr>
                <w:p w14:paraId="75F75D8F" w14:textId="77777777" w:rsidR="00B90A70" w:rsidRPr="002F1FE1" w:rsidRDefault="00B90A70" w:rsidP="00B90A70">
                  <w:pPr>
                    <w:spacing w:before="100" w:beforeAutospacing="1" w:after="100" w:afterAutospacing="1"/>
                    <w:rPr>
                      <w:sz w:val="16"/>
                      <w:szCs w:val="16"/>
                    </w:rPr>
                  </w:pPr>
                  <w:r w:rsidRPr="002F1FE1">
                    <w:rPr>
                      <w:sz w:val="16"/>
                      <w:szCs w:val="16"/>
                    </w:rPr>
                    <w:t>нб/п**</w:t>
                  </w:r>
                </w:p>
              </w:tc>
              <w:tc>
                <w:tcPr>
                  <w:tcW w:w="485" w:type="dxa"/>
                  <w:vAlign w:val="center"/>
                  <w:hideMark/>
                </w:tcPr>
                <w:p w14:paraId="2DCD2A44" w14:textId="77777777" w:rsidR="00B90A70" w:rsidRPr="002F1FE1" w:rsidRDefault="00B90A70" w:rsidP="00B90A70">
                  <w:pPr>
                    <w:spacing w:before="100" w:beforeAutospacing="1" w:after="100" w:afterAutospacing="1"/>
                    <w:rPr>
                      <w:sz w:val="16"/>
                      <w:szCs w:val="16"/>
                    </w:rPr>
                  </w:pPr>
                  <w:r w:rsidRPr="002F1FE1">
                    <w:rPr>
                      <w:sz w:val="16"/>
                      <w:szCs w:val="16"/>
                    </w:rPr>
                    <w:t>б/п*</w:t>
                  </w:r>
                </w:p>
              </w:tc>
              <w:tc>
                <w:tcPr>
                  <w:tcW w:w="225" w:type="dxa"/>
                  <w:vAlign w:val="center"/>
                  <w:hideMark/>
                </w:tcPr>
                <w:p w14:paraId="32DB3B29" w14:textId="77777777" w:rsidR="00B90A70" w:rsidRPr="002F1FE1" w:rsidRDefault="00B90A70" w:rsidP="00B90A70">
                  <w:pPr>
                    <w:spacing w:before="100" w:beforeAutospacing="1" w:after="100" w:afterAutospacing="1"/>
                    <w:rPr>
                      <w:sz w:val="16"/>
                      <w:szCs w:val="16"/>
                    </w:rPr>
                  </w:pPr>
                  <w:r w:rsidRPr="002F1FE1">
                    <w:rPr>
                      <w:sz w:val="16"/>
                      <w:szCs w:val="16"/>
                    </w:rPr>
                    <w:t>нб/п**</w:t>
                  </w:r>
                </w:p>
              </w:tc>
              <w:tc>
                <w:tcPr>
                  <w:tcW w:w="355" w:type="dxa"/>
                  <w:vAlign w:val="center"/>
                  <w:hideMark/>
                </w:tcPr>
                <w:p w14:paraId="1F79602D" w14:textId="77777777" w:rsidR="00B90A70" w:rsidRPr="002F1FE1" w:rsidRDefault="00B90A70" w:rsidP="00B90A70">
                  <w:pPr>
                    <w:spacing w:before="100" w:beforeAutospacing="1" w:after="100" w:afterAutospacing="1"/>
                    <w:rPr>
                      <w:sz w:val="16"/>
                      <w:szCs w:val="16"/>
                    </w:rPr>
                  </w:pPr>
                  <w:r w:rsidRPr="002F1FE1">
                    <w:rPr>
                      <w:sz w:val="16"/>
                      <w:szCs w:val="16"/>
                    </w:rPr>
                    <w:t>б/п*</w:t>
                  </w:r>
                </w:p>
              </w:tc>
              <w:tc>
                <w:tcPr>
                  <w:tcW w:w="192" w:type="dxa"/>
                  <w:vAlign w:val="center"/>
                  <w:hideMark/>
                </w:tcPr>
                <w:p w14:paraId="0E6B4E61" w14:textId="77777777" w:rsidR="00B90A70" w:rsidRPr="002F1FE1" w:rsidRDefault="00B90A70" w:rsidP="00B90A70">
                  <w:pPr>
                    <w:spacing w:before="100" w:beforeAutospacing="1" w:after="100" w:afterAutospacing="1"/>
                    <w:rPr>
                      <w:sz w:val="16"/>
                      <w:szCs w:val="16"/>
                    </w:rPr>
                  </w:pPr>
                  <w:r w:rsidRPr="002F1FE1">
                    <w:rPr>
                      <w:sz w:val="16"/>
                      <w:szCs w:val="16"/>
                    </w:rPr>
                    <w:t>нб/п**</w:t>
                  </w:r>
                </w:p>
              </w:tc>
              <w:tc>
                <w:tcPr>
                  <w:tcW w:w="163" w:type="dxa"/>
                  <w:vAlign w:val="center"/>
                  <w:hideMark/>
                </w:tcPr>
                <w:p w14:paraId="45AAA346" w14:textId="77777777" w:rsidR="00B90A70" w:rsidRPr="002F1FE1" w:rsidRDefault="00B90A70" w:rsidP="00B90A70">
                  <w:pPr>
                    <w:spacing w:before="100" w:beforeAutospacing="1" w:after="100" w:afterAutospacing="1"/>
                    <w:rPr>
                      <w:sz w:val="16"/>
                      <w:szCs w:val="16"/>
                    </w:rPr>
                  </w:pPr>
                  <w:r w:rsidRPr="002F1FE1">
                    <w:rPr>
                      <w:sz w:val="16"/>
                      <w:szCs w:val="16"/>
                    </w:rPr>
                    <w:t>б/п*</w:t>
                  </w:r>
                </w:p>
              </w:tc>
              <w:tc>
                <w:tcPr>
                  <w:tcW w:w="408" w:type="dxa"/>
                  <w:vAlign w:val="center"/>
                  <w:hideMark/>
                </w:tcPr>
                <w:p w14:paraId="3E468B92" w14:textId="77777777" w:rsidR="00B90A70" w:rsidRPr="002F1FE1" w:rsidRDefault="00B90A70" w:rsidP="00B90A70">
                  <w:pPr>
                    <w:spacing w:before="100" w:beforeAutospacing="1" w:after="100" w:afterAutospacing="1"/>
                    <w:rPr>
                      <w:sz w:val="16"/>
                      <w:szCs w:val="16"/>
                    </w:rPr>
                  </w:pPr>
                  <w:r w:rsidRPr="002F1FE1">
                    <w:rPr>
                      <w:sz w:val="16"/>
                      <w:szCs w:val="16"/>
                    </w:rPr>
                    <w:t>нб/п**</w:t>
                  </w:r>
                </w:p>
              </w:tc>
              <w:tc>
                <w:tcPr>
                  <w:tcW w:w="269" w:type="dxa"/>
                  <w:vAlign w:val="center"/>
                  <w:hideMark/>
                </w:tcPr>
                <w:p w14:paraId="33654365" w14:textId="77777777" w:rsidR="00B90A70" w:rsidRPr="002F1FE1" w:rsidRDefault="00B90A70" w:rsidP="00B90A70">
                  <w:pPr>
                    <w:spacing w:before="100" w:beforeAutospacing="1" w:after="100" w:afterAutospacing="1"/>
                    <w:rPr>
                      <w:sz w:val="16"/>
                      <w:szCs w:val="16"/>
                    </w:rPr>
                  </w:pPr>
                  <w:r w:rsidRPr="002F1FE1">
                    <w:rPr>
                      <w:sz w:val="16"/>
                      <w:szCs w:val="16"/>
                    </w:rPr>
                    <w:t>б/п*</w:t>
                  </w:r>
                </w:p>
              </w:tc>
              <w:tc>
                <w:tcPr>
                  <w:tcW w:w="67" w:type="dxa"/>
                  <w:vAlign w:val="center"/>
                  <w:hideMark/>
                </w:tcPr>
                <w:p w14:paraId="4ED74DFC" w14:textId="77777777" w:rsidR="00B90A70" w:rsidRPr="002F1FE1" w:rsidRDefault="00B90A70" w:rsidP="00B90A70">
                  <w:pPr>
                    <w:spacing w:before="100" w:beforeAutospacing="1" w:after="100" w:afterAutospacing="1"/>
                    <w:rPr>
                      <w:sz w:val="16"/>
                      <w:szCs w:val="16"/>
                    </w:rPr>
                  </w:pPr>
                  <w:r w:rsidRPr="002F1FE1">
                    <w:rPr>
                      <w:sz w:val="16"/>
                      <w:szCs w:val="16"/>
                    </w:rPr>
                    <w:t>нб/п**</w:t>
                  </w:r>
                </w:p>
              </w:tc>
              <w:tc>
                <w:tcPr>
                  <w:tcW w:w="375" w:type="dxa"/>
                  <w:vAlign w:val="center"/>
                  <w:hideMark/>
                </w:tcPr>
                <w:p w14:paraId="34D7A3A6" w14:textId="77777777" w:rsidR="00B90A70" w:rsidRPr="002F1FE1" w:rsidRDefault="00B90A70" w:rsidP="00B90A70">
                  <w:pPr>
                    <w:spacing w:before="100" w:beforeAutospacing="1" w:after="100" w:afterAutospacing="1"/>
                    <w:rPr>
                      <w:sz w:val="16"/>
                      <w:szCs w:val="16"/>
                    </w:rPr>
                  </w:pPr>
                  <w:r w:rsidRPr="002F1FE1">
                    <w:rPr>
                      <w:sz w:val="16"/>
                      <w:szCs w:val="16"/>
                    </w:rPr>
                    <w:t>б/п*</w:t>
                  </w:r>
                </w:p>
              </w:tc>
              <w:tc>
                <w:tcPr>
                  <w:tcW w:w="278" w:type="dxa"/>
                  <w:vAlign w:val="center"/>
                  <w:hideMark/>
                </w:tcPr>
                <w:p w14:paraId="4FADEEBF" w14:textId="77777777" w:rsidR="00B90A70" w:rsidRPr="002F1FE1" w:rsidRDefault="00B90A70" w:rsidP="00B90A70">
                  <w:pPr>
                    <w:spacing w:before="100" w:beforeAutospacing="1" w:after="100" w:afterAutospacing="1"/>
                    <w:rPr>
                      <w:sz w:val="16"/>
                      <w:szCs w:val="16"/>
                    </w:rPr>
                  </w:pPr>
                  <w:r w:rsidRPr="002F1FE1">
                    <w:rPr>
                      <w:sz w:val="16"/>
                      <w:szCs w:val="16"/>
                    </w:rPr>
                    <w:t>нб/п**</w:t>
                  </w:r>
                </w:p>
              </w:tc>
            </w:tr>
            <w:tr w:rsidR="00B90A70" w:rsidRPr="002F1FE1" w14:paraId="2E29C2E7" w14:textId="77777777" w:rsidTr="00B90A70">
              <w:trPr>
                <w:trHeight w:val="203"/>
              </w:trPr>
              <w:tc>
                <w:tcPr>
                  <w:tcW w:w="169" w:type="dxa"/>
                  <w:vAlign w:val="center"/>
                  <w:hideMark/>
                </w:tcPr>
                <w:p w14:paraId="2B3CF76D" w14:textId="77777777" w:rsidR="00B90A70" w:rsidRPr="002F1FE1" w:rsidRDefault="00B90A70" w:rsidP="00B90A70">
                  <w:pPr>
                    <w:spacing w:before="100" w:beforeAutospacing="1" w:after="100" w:afterAutospacing="1"/>
                    <w:rPr>
                      <w:sz w:val="16"/>
                      <w:szCs w:val="16"/>
                    </w:rPr>
                  </w:pPr>
                  <w:r w:rsidRPr="002F1FE1">
                    <w:rPr>
                      <w:sz w:val="16"/>
                      <w:szCs w:val="16"/>
                    </w:rPr>
                    <w:t>1</w:t>
                  </w:r>
                </w:p>
              </w:tc>
              <w:tc>
                <w:tcPr>
                  <w:tcW w:w="566" w:type="dxa"/>
                  <w:vAlign w:val="center"/>
                  <w:hideMark/>
                </w:tcPr>
                <w:p w14:paraId="5CECD2D5" w14:textId="77777777" w:rsidR="00B90A70" w:rsidRPr="002F1FE1" w:rsidRDefault="00B90A70" w:rsidP="00B90A70">
                  <w:pPr>
                    <w:spacing w:before="100" w:beforeAutospacing="1" w:after="100" w:afterAutospacing="1"/>
                    <w:rPr>
                      <w:sz w:val="16"/>
                      <w:szCs w:val="16"/>
                    </w:rPr>
                  </w:pPr>
                  <w:r w:rsidRPr="002F1FE1">
                    <w:rPr>
                      <w:sz w:val="16"/>
                      <w:szCs w:val="16"/>
                    </w:rPr>
                    <w:t>2</w:t>
                  </w:r>
                </w:p>
              </w:tc>
              <w:tc>
                <w:tcPr>
                  <w:tcW w:w="710" w:type="dxa"/>
                  <w:vAlign w:val="center"/>
                  <w:hideMark/>
                </w:tcPr>
                <w:p w14:paraId="0461251A" w14:textId="77777777" w:rsidR="00B90A70" w:rsidRPr="002F1FE1" w:rsidRDefault="00B90A70" w:rsidP="00B90A70">
                  <w:pPr>
                    <w:spacing w:before="100" w:beforeAutospacing="1" w:after="100" w:afterAutospacing="1"/>
                    <w:rPr>
                      <w:sz w:val="16"/>
                      <w:szCs w:val="16"/>
                    </w:rPr>
                  </w:pPr>
                  <w:r w:rsidRPr="002F1FE1">
                    <w:rPr>
                      <w:sz w:val="16"/>
                      <w:szCs w:val="16"/>
                    </w:rPr>
                    <w:t>3</w:t>
                  </w:r>
                </w:p>
              </w:tc>
              <w:tc>
                <w:tcPr>
                  <w:tcW w:w="948" w:type="dxa"/>
                  <w:gridSpan w:val="2"/>
                  <w:vAlign w:val="center"/>
                  <w:hideMark/>
                </w:tcPr>
                <w:p w14:paraId="1DD90341" w14:textId="77777777" w:rsidR="00B90A70" w:rsidRPr="002F1FE1" w:rsidRDefault="00B90A70" w:rsidP="00B90A70">
                  <w:pPr>
                    <w:spacing w:before="100" w:beforeAutospacing="1" w:after="100" w:afterAutospacing="1"/>
                    <w:rPr>
                      <w:sz w:val="16"/>
                      <w:szCs w:val="16"/>
                    </w:rPr>
                  </w:pPr>
                  <w:r w:rsidRPr="002F1FE1">
                    <w:rPr>
                      <w:sz w:val="16"/>
                      <w:szCs w:val="16"/>
                    </w:rPr>
                    <w:t>4</w:t>
                  </w:r>
                </w:p>
              </w:tc>
              <w:tc>
                <w:tcPr>
                  <w:tcW w:w="2821" w:type="dxa"/>
                  <w:gridSpan w:val="10"/>
                  <w:vAlign w:val="center"/>
                  <w:hideMark/>
                </w:tcPr>
                <w:p w14:paraId="295E9FEB" w14:textId="77777777" w:rsidR="00B90A70" w:rsidRPr="002F1FE1" w:rsidRDefault="00B90A70" w:rsidP="00B90A70">
                  <w:pPr>
                    <w:spacing w:before="100" w:beforeAutospacing="1" w:after="100" w:afterAutospacing="1"/>
                    <w:rPr>
                      <w:sz w:val="16"/>
                      <w:szCs w:val="16"/>
                    </w:rPr>
                  </w:pPr>
                  <w:r w:rsidRPr="002F1FE1">
                    <w:rPr>
                      <w:sz w:val="16"/>
                      <w:szCs w:val="16"/>
                    </w:rPr>
                    <w:t>5</w:t>
                  </w:r>
                </w:p>
              </w:tc>
            </w:tr>
            <w:tr w:rsidR="00B90A70" w:rsidRPr="002F1FE1" w14:paraId="5582C9A0" w14:textId="77777777" w:rsidTr="00B90A70">
              <w:trPr>
                <w:trHeight w:val="203"/>
              </w:trPr>
              <w:tc>
                <w:tcPr>
                  <w:tcW w:w="169" w:type="dxa"/>
                  <w:vAlign w:val="center"/>
                  <w:hideMark/>
                </w:tcPr>
                <w:p w14:paraId="1326EB2B" w14:textId="77777777" w:rsidR="00B90A70" w:rsidRPr="002F1FE1" w:rsidRDefault="00B90A70" w:rsidP="00B90A70">
                  <w:pPr>
                    <w:spacing w:before="100" w:beforeAutospacing="1" w:after="100" w:afterAutospacing="1"/>
                    <w:rPr>
                      <w:sz w:val="16"/>
                      <w:szCs w:val="16"/>
                    </w:rPr>
                  </w:pPr>
                  <w:r w:rsidRPr="002F1FE1">
                    <w:rPr>
                      <w:sz w:val="16"/>
                      <w:szCs w:val="16"/>
                    </w:rPr>
                    <w:t>1</w:t>
                  </w:r>
                </w:p>
              </w:tc>
              <w:tc>
                <w:tcPr>
                  <w:tcW w:w="566" w:type="dxa"/>
                  <w:vAlign w:val="center"/>
                  <w:hideMark/>
                </w:tcPr>
                <w:p w14:paraId="57187C87" w14:textId="77777777" w:rsidR="00B90A70" w:rsidRPr="002F1FE1" w:rsidRDefault="00B90A70" w:rsidP="00B90A70">
                  <w:pPr>
                    <w:rPr>
                      <w:sz w:val="16"/>
                      <w:szCs w:val="16"/>
                    </w:rPr>
                  </w:pPr>
                </w:p>
              </w:tc>
              <w:tc>
                <w:tcPr>
                  <w:tcW w:w="710" w:type="dxa"/>
                  <w:vAlign w:val="center"/>
                  <w:hideMark/>
                </w:tcPr>
                <w:p w14:paraId="616E31D0" w14:textId="77777777" w:rsidR="00B90A70" w:rsidRPr="002F1FE1" w:rsidRDefault="00B90A70" w:rsidP="00B90A70">
                  <w:pPr>
                    <w:rPr>
                      <w:sz w:val="16"/>
                      <w:szCs w:val="16"/>
                    </w:rPr>
                  </w:pPr>
                </w:p>
              </w:tc>
              <w:tc>
                <w:tcPr>
                  <w:tcW w:w="474" w:type="dxa"/>
                  <w:vAlign w:val="center"/>
                  <w:hideMark/>
                </w:tcPr>
                <w:p w14:paraId="5B79F28B" w14:textId="77777777" w:rsidR="00B90A70" w:rsidRPr="002F1FE1" w:rsidRDefault="00B90A70" w:rsidP="00B90A70">
                  <w:pPr>
                    <w:rPr>
                      <w:sz w:val="16"/>
                      <w:szCs w:val="16"/>
                    </w:rPr>
                  </w:pPr>
                </w:p>
              </w:tc>
              <w:tc>
                <w:tcPr>
                  <w:tcW w:w="474" w:type="dxa"/>
                  <w:vAlign w:val="center"/>
                  <w:hideMark/>
                </w:tcPr>
                <w:p w14:paraId="705AB39B" w14:textId="77777777" w:rsidR="00B90A70" w:rsidRPr="002F1FE1" w:rsidRDefault="00B90A70" w:rsidP="00B90A70">
                  <w:pPr>
                    <w:rPr>
                      <w:sz w:val="16"/>
                      <w:szCs w:val="16"/>
                    </w:rPr>
                  </w:pPr>
                </w:p>
              </w:tc>
              <w:tc>
                <w:tcPr>
                  <w:tcW w:w="485" w:type="dxa"/>
                  <w:vAlign w:val="center"/>
                  <w:hideMark/>
                </w:tcPr>
                <w:p w14:paraId="62A93DD6" w14:textId="77777777" w:rsidR="00B90A70" w:rsidRPr="002F1FE1" w:rsidRDefault="00B90A70" w:rsidP="00B90A70">
                  <w:pPr>
                    <w:rPr>
                      <w:sz w:val="16"/>
                      <w:szCs w:val="16"/>
                    </w:rPr>
                  </w:pPr>
                </w:p>
              </w:tc>
              <w:tc>
                <w:tcPr>
                  <w:tcW w:w="225" w:type="dxa"/>
                  <w:vAlign w:val="center"/>
                  <w:hideMark/>
                </w:tcPr>
                <w:p w14:paraId="11B636C0" w14:textId="77777777" w:rsidR="00B90A70" w:rsidRPr="002F1FE1" w:rsidRDefault="00B90A70" w:rsidP="00B90A70">
                  <w:pPr>
                    <w:rPr>
                      <w:sz w:val="16"/>
                      <w:szCs w:val="16"/>
                    </w:rPr>
                  </w:pPr>
                </w:p>
              </w:tc>
              <w:tc>
                <w:tcPr>
                  <w:tcW w:w="355" w:type="dxa"/>
                  <w:vAlign w:val="center"/>
                  <w:hideMark/>
                </w:tcPr>
                <w:p w14:paraId="165F2ED5" w14:textId="77777777" w:rsidR="00B90A70" w:rsidRPr="002F1FE1" w:rsidRDefault="00B90A70" w:rsidP="00B90A70">
                  <w:pPr>
                    <w:rPr>
                      <w:sz w:val="16"/>
                      <w:szCs w:val="16"/>
                    </w:rPr>
                  </w:pPr>
                </w:p>
              </w:tc>
              <w:tc>
                <w:tcPr>
                  <w:tcW w:w="192" w:type="dxa"/>
                  <w:vAlign w:val="center"/>
                  <w:hideMark/>
                </w:tcPr>
                <w:p w14:paraId="5C945501" w14:textId="77777777" w:rsidR="00B90A70" w:rsidRPr="002F1FE1" w:rsidRDefault="00B90A70" w:rsidP="00B90A70">
                  <w:pPr>
                    <w:rPr>
                      <w:sz w:val="16"/>
                      <w:szCs w:val="16"/>
                    </w:rPr>
                  </w:pPr>
                </w:p>
              </w:tc>
              <w:tc>
                <w:tcPr>
                  <w:tcW w:w="163" w:type="dxa"/>
                  <w:vAlign w:val="center"/>
                  <w:hideMark/>
                </w:tcPr>
                <w:p w14:paraId="418DE6F9" w14:textId="77777777" w:rsidR="00B90A70" w:rsidRPr="002F1FE1" w:rsidRDefault="00B90A70" w:rsidP="00B90A70">
                  <w:pPr>
                    <w:rPr>
                      <w:sz w:val="16"/>
                      <w:szCs w:val="16"/>
                    </w:rPr>
                  </w:pPr>
                </w:p>
              </w:tc>
              <w:tc>
                <w:tcPr>
                  <w:tcW w:w="408" w:type="dxa"/>
                  <w:vAlign w:val="center"/>
                  <w:hideMark/>
                </w:tcPr>
                <w:p w14:paraId="7BE2AF9A" w14:textId="77777777" w:rsidR="00B90A70" w:rsidRPr="002F1FE1" w:rsidRDefault="00B90A70" w:rsidP="00B90A70">
                  <w:pPr>
                    <w:rPr>
                      <w:sz w:val="16"/>
                      <w:szCs w:val="16"/>
                    </w:rPr>
                  </w:pPr>
                </w:p>
              </w:tc>
              <w:tc>
                <w:tcPr>
                  <w:tcW w:w="269" w:type="dxa"/>
                  <w:vAlign w:val="center"/>
                  <w:hideMark/>
                </w:tcPr>
                <w:p w14:paraId="42779C49" w14:textId="77777777" w:rsidR="00B90A70" w:rsidRPr="002F1FE1" w:rsidRDefault="00B90A70" w:rsidP="00B90A70">
                  <w:pPr>
                    <w:rPr>
                      <w:sz w:val="16"/>
                      <w:szCs w:val="16"/>
                    </w:rPr>
                  </w:pPr>
                </w:p>
              </w:tc>
              <w:tc>
                <w:tcPr>
                  <w:tcW w:w="67" w:type="dxa"/>
                  <w:vAlign w:val="center"/>
                  <w:hideMark/>
                </w:tcPr>
                <w:p w14:paraId="01B36162" w14:textId="77777777" w:rsidR="00B90A70" w:rsidRPr="002F1FE1" w:rsidRDefault="00B90A70" w:rsidP="00B90A70">
                  <w:pPr>
                    <w:rPr>
                      <w:sz w:val="16"/>
                      <w:szCs w:val="16"/>
                    </w:rPr>
                  </w:pPr>
                </w:p>
              </w:tc>
              <w:tc>
                <w:tcPr>
                  <w:tcW w:w="375" w:type="dxa"/>
                  <w:vAlign w:val="center"/>
                  <w:hideMark/>
                </w:tcPr>
                <w:p w14:paraId="59AB9D4E" w14:textId="77777777" w:rsidR="00B90A70" w:rsidRPr="002F1FE1" w:rsidRDefault="00B90A70" w:rsidP="00B90A70">
                  <w:pPr>
                    <w:rPr>
                      <w:sz w:val="16"/>
                      <w:szCs w:val="16"/>
                    </w:rPr>
                  </w:pPr>
                </w:p>
              </w:tc>
              <w:tc>
                <w:tcPr>
                  <w:tcW w:w="278" w:type="dxa"/>
                  <w:vAlign w:val="center"/>
                  <w:hideMark/>
                </w:tcPr>
                <w:p w14:paraId="27BE95BA" w14:textId="77777777" w:rsidR="00B90A70" w:rsidRPr="002F1FE1" w:rsidRDefault="00B90A70" w:rsidP="00B90A70">
                  <w:pPr>
                    <w:rPr>
                      <w:sz w:val="16"/>
                      <w:szCs w:val="16"/>
                    </w:rPr>
                  </w:pPr>
                </w:p>
              </w:tc>
            </w:tr>
            <w:tr w:rsidR="00B90A70" w:rsidRPr="002F1FE1" w14:paraId="74DE2C2F" w14:textId="77777777" w:rsidTr="00B90A70">
              <w:trPr>
                <w:trHeight w:val="190"/>
              </w:trPr>
              <w:tc>
                <w:tcPr>
                  <w:tcW w:w="169" w:type="dxa"/>
                  <w:vAlign w:val="center"/>
                  <w:hideMark/>
                </w:tcPr>
                <w:p w14:paraId="157DDCCA" w14:textId="77777777" w:rsidR="00B90A70" w:rsidRPr="002F1FE1" w:rsidRDefault="00B90A70" w:rsidP="00B90A70">
                  <w:pPr>
                    <w:spacing w:before="100" w:beforeAutospacing="1" w:after="100" w:afterAutospacing="1"/>
                    <w:rPr>
                      <w:sz w:val="16"/>
                      <w:szCs w:val="16"/>
                    </w:rPr>
                  </w:pPr>
                  <w:r w:rsidRPr="002F1FE1">
                    <w:rPr>
                      <w:sz w:val="16"/>
                      <w:szCs w:val="16"/>
                    </w:rPr>
                    <w:t>2</w:t>
                  </w:r>
                </w:p>
              </w:tc>
              <w:tc>
                <w:tcPr>
                  <w:tcW w:w="566" w:type="dxa"/>
                  <w:vAlign w:val="center"/>
                  <w:hideMark/>
                </w:tcPr>
                <w:p w14:paraId="188BE6CF" w14:textId="77777777" w:rsidR="00B90A70" w:rsidRPr="002F1FE1" w:rsidRDefault="00B90A70" w:rsidP="00B90A70">
                  <w:pPr>
                    <w:rPr>
                      <w:sz w:val="16"/>
                      <w:szCs w:val="16"/>
                    </w:rPr>
                  </w:pPr>
                </w:p>
              </w:tc>
              <w:tc>
                <w:tcPr>
                  <w:tcW w:w="710" w:type="dxa"/>
                  <w:vAlign w:val="center"/>
                  <w:hideMark/>
                </w:tcPr>
                <w:p w14:paraId="4A225A3B" w14:textId="77777777" w:rsidR="00B90A70" w:rsidRPr="002F1FE1" w:rsidRDefault="00B90A70" w:rsidP="00B90A70">
                  <w:pPr>
                    <w:rPr>
                      <w:sz w:val="16"/>
                      <w:szCs w:val="16"/>
                    </w:rPr>
                  </w:pPr>
                </w:p>
              </w:tc>
              <w:tc>
                <w:tcPr>
                  <w:tcW w:w="474" w:type="dxa"/>
                  <w:vAlign w:val="center"/>
                  <w:hideMark/>
                </w:tcPr>
                <w:p w14:paraId="22EC6AC4" w14:textId="77777777" w:rsidR="00B90A70" w:rsidRPr="002F1FE1" w:rsidRDefault="00B90A70" w:rsidP="00B90A70">
                  <w:pPr>
                    <w:rPr>
                      <w:sz w:val="16"/>
                      <w:szCs w:val="16"/>
                    </w:rPr>
                  </w:pPr>
                </w:p>
              </w:tc>
              <w:tc>
                <w:tcPr>
                  <w:tcW w:w="474" w:type="dxa"/>
                  <w:vAlign w:val="center"/>
                  <w:hideMark/>
                </w:tcPr>
                <w:p w14:paraId="62C8B92B" w14:textId="77777777" w:rsidR="00B90A70" w:rsidRPr="002F1FE1" w:rsidRDefault="00B90A70" w:rsidP="00B90A70">
                  <w:pPr>
                    <w:rPr>
                      <w:sz w:val="16"/>
                      <w:szCs w:val="16"/>
                    </w:rPr>
                  </w:pPr>
                </w:p>
              </w:tc>
              <w:tc>
                <w:tcPr>
                  <w:tcW w:w="485" w:type="dxa"/>
                  <w:vAlign w:val="center"/>
                  <w:hideMark/>
                </w:tcPr>
                <w:p w14:paraId="497489E7" w14:textId="77777777" w:rsidR="00B90A70" w:rsidRPr="002F1FE1" w:rsidRDefault="00B90A70" w:rsidP="00B90A70">
                  <w:pPr>
                    <w:rPr>
                      <w:sz w:val="16"/>
                      <w:szCs w:val="16"/>
                    </w:rPr>
                  </w:pPr>
                </w:p>
              </w:tc>
              <w:tc>
                <w:tcPr>
                  <w:tcW w:w="225" w:type="dxa"/>
                  <w:vAlign w:val="center"/>
                  <w:hideMark/>
                </w:tcPr>
                <w:p w14:paraId="16DB303F" w14:textId="77777777" w:rsidR="00B90A70" w:rsidRPr="002F1FE1" w:rsidRDefault="00B90A70" w:rsidP="00B90A70">
                  <w:pPr>
                    <w:rPr>
                      <w:sz w:val="16"/>
                      <w:szCs w:val="16"/>
                    </w:rPr>
                  </w:pPr>
                </w:p>
              </w:tc>
              <w:tc>
                <w:tcPr>
                  <w:tcW w:w="355" w:type="dxa"/>
                  <w:vAlign w:val="center"/>
                  <w:hideMark/>
                </w:tcPr>
                <w:p w14:paraId="71D6A5BE" w14:textId="77777777" w:rsidR="00B90A70" w:rsidRPr="002F1FE1" w:rsidRDefault="00B90A70" w:rsidP="00B90A70">
                  <w:pPr>
                    <w:rPr>
                      <w:sz w:val="16"/>
                      <w:szCs w:val="16"/>
                    </w:rPr>
                  </w:pPr>
                </w:p>
              </w:tc>
              <w:tc>
                <w:tcPr>
                  <w:tcW w:w="192" w:type="dxa"/>
                  <w:vAlign w:val="center"/>
                  <w:hideMark/>
                </w:tcPr>
                <w:p w14:paraId="52A16774" w14:textId="77777777" w:rsidR="00B90A70" w:rsidRPr="002F1FE1" w:rsidRDefault="00B90A70" w:rsidP="00B90A70">
                  <w:pPr>
                    <w:rPr>
                      <w:sz w:val="16"/>
                      <w:szCs w:val="16"/>
                    </w:rPr>
                  </w:pPr>
                </w:p>
              </w:tc>
              <w:tc>
                <w:tcPr>
                  <w:tcW w:w="163" w:type="dxa"/>
                  <w:vAlign w:val="center"/>
                  <w:hideMark/>
                </w:tcPr>
                <w:p w14:paraId="150AA9AE" w14:textId="77777777" w:rsidR="00B90A70" w:rsidRPr="002F1FE1" w:rsidRDefault="00B90A70" w:rsidP="00B90A70">
                  <w:pPr>
                    <w:rPr>
                      <w:sz w:val="16"/>
                      <w:szCs w:val="16"/>
                    </w:rPr>
                  </w:pPr>
                </w:p>
              </w:tc>
              <w:tc>
                <w:tcPr>
                  <w:tcW w:w="408" w:type="dxa"/>
                  <w:vAlign w:val="center"/>
                  <w:hideMark/>
                </w:tcPr>
                <w:p w14:paraId="551C3833" w14:textId="77777777" w:rsidR="00B90A70" w:rsidRPr="002F1FE1" w:rsidRDefault="00B90A70" w:rsidP="00B90A70">
                  <w:pPr>
                    <w:rPr>
                      <w:sz w:val="16"/>
                      <w:szCs w:val="16"/>
                    </w:rPr>
                  </w:pPr>
                </w:p>
              </w:tc>
              <w:tc>
                <w:tcPr>
                  <w:tcW w:w="269" w:type="dxa"/>
                  <w:vAlign w:val="center"/>
                  <w:hideMark/>
                </w:tcPr>
                <w:p w14:paraId="36A4DB03" w14:textId="77777777" w:rsidR="00B90A70" w:rsidRPr="002F1FE1" w:rsidRDefault="00B90A70" w:rsidP="00B90A70">
                  <w:pPr>
                    <w:rPr>
                      <w:sz w:val="16"/>
                      <w:szCs w:val="16"/>
                    </w:rPr>
                  </w:pPr>
                </w:p>
              </w:tc>
              <w:tc>
                <w:tcPr>
                  <w:tcW w:w="67" w:type="dxa"/>
                  <w:vAlign w:val="center"/>
                  <w:hideMark/>
                </w:tcPr>
                <w:p w14:paraId="6D72DDCD" w14:textId="77777777" w:rsidR="00B90A70" w:rsidRPr="002F1FE1" w:rsidRDefault="00B90A70" w:rsidP="00B90A70">
                  <w:pPr>
                    <w:rPr>
                      <w:sz w:val="16"/>
                      <w:szCs w:val="16"/>
                    </w:rPr>
                  </w:pPr>
                </w:p>
              </w:tc>
              <w:tc>
                <w:tcPr>
                  <w:tcW w:w="375" w:type="dxa"/>
                  <w:vAlign w:val="center"/>
                  <w:hideMark/>
                </w:tcPr>
                <w:p w14:paraId="6AB3E7E6" w14:textId="77777777" w:rsidR="00B90A70" w:rsidRPr="002F1FE1" w:rsidRDefault="00B90A70" w:rsidP="00B90A70">
                  <w:pPr>
                    <w:rPr>
                      <w:sz w:val="16"/>
                      <w:szCs w:val="16"/>
                    </w:rPr>
                  </w:pPr>
                </w:p>
              </w:tc>
              <w:tc>
                <w:tcPr>
                  <w:tcW w:w="278" w:type="dxa"/>
                  <w:vAlign w:val="center"/>
                  <w:hideMark/>
                </w:tcPr>
                <w:p w14:paraId="12D44816" w14:textId="77777777" w:rsidR="00B90A70" w:rsidRPr="002F1FE1" w:rsidRDefault="00B90A70" w:rsidP="00B90A70">
                  <w:pPr>
                    <w:rPr>
                      <w:sz w:val="16"/>
                      <w:szCs w:val="16"/>
                    </w:rPr>
                  </w:pPr>
                </w:p>
              </w:tc>
            </w:tr>
            <w:tr w:rsidR="00B90A70" w:rsidRPr="002F1FE1" w14:paraId="4176A494" w14:textId="77777777" w:rsidTr="00B90A70">
              <w:trPr>
                <w:trHeight w:val="203"/>
              </w:trPr>
              <w:tc>
                <w:tcPr>
                  <w:tcW w:w="169" w:type="dxa"/>
                  <w:vAlign w:val="center"/>
                  <w:hideMark/>
                </w:tcPr>
                <w:p w14:paraId="0A52101F" w14:textId="77777777" w:rsidR="00B90A70" w:rsidRPr="002F1FE1" w:rsidRDefault="00B90A70" w:rsidP="00B90A70">
                  <w:pPr>
                    <w:spacing w:before="100" w:beforeAutospacing="1" w:after="100" w:afterAutospacing="1"/>
                    <w:rPr>
                      <w:sz w:val="16"/>
                      <w:szCs w:val="16"/>
                    </w:rPr>
                  </w:pPr>
                  <w:r w:rsidRPr="002F1FE1">
                    <w:rPr>
                      <w:sz w:val="16"/>
                      <w:szCs w:val="16"/>
                    </w:rPr>
                    <w:t>3</w:t>
                  </w:r>
                </w:p>
              </w:tc>
              <w:tc>
                <w:tcPr>
                  <w:tcW w:w="566" w:type="dxa"/>
                  <w:vAlign w:val="center"/>
                  <w:hideMark/>
                </w:tcPr>
                <w:p w14:paraId="09413148" w14:textId="77777777" w:rsidR="00B90A70" w:rsidRPr="002F1FE1" w:rsidRDefault="00B90A70" w:rsidP="00B90A70">
                  <w:pPr>
                    <w:rPr>
                      <w:sz w:val="16"/>
                      <w:szCs w:val="16"/>
                    </w:rPr>
                  </w:pPr>
                </w:p>
              </w:tc>
              <w:tc>
                <w:tcPr>
                  <w:tcW w:w="710" w:type="dxa"/>
                  <w:vAlign w:val="center"/>
                  <w:hideMark/>
                </w:tcPr>
                <w:p w14:paraId="250C5D97" w14:textId="77777777" w:rsidR="00B90A70" w:rsidRPr="002F1FE1" w:rsidRDefault="00B90A70" w:rsidP="00B90A70">
                  <w:pPr>
                    <w:rPr>
                      <w:sz w:val="16"/>
                      <w:szCs w:val="16"/>
                    </w:rPr>
                  </w:pPr>
                </w:p>
              </w:tc>
              <w:tc>
                <w:tcPr>
                  <w:tcW w:w="474" w:type="dxa"/>
                  <w:vAlign w:val="center"/>
                  <w:hideMark/>
                </w:tcPr>
                <w:p w14:paraId="666F39CD" w14:textId="77777777" w:rsidR="00B90A70" w:rsidRPr="002F1FE1" w:rsidRDefault="00B90A70" w:rsidP="00B90A70">
                  <w:pPr>
                    <w:rPr>
                      <w:sz w:val="16"/>
                      <w:szCs w:val="16"/>
                    </w:rPr>
                  </w:pPr>
                </w:p>
              </w:tc>
              <w:tc>
                <w:tcPr>
                  <w:tcW w:w="474" w:type="dxa"/>
                  <w:vAlign w:val="center"/>
                  <w:hideMark/>
                </w:tcPr>
                <w:p w14:paraId="54096668" w14:textId="77777777" w:rsidR="00B90A70" w:rsidRPr="002F1FE1" w:rsidRDefault="00B90A70" w:rsidP="00B90A70">
                  <w:pPr>
                    <w:rPr>
                      <w:sz w:val="16"/>
                      <w:szCs w:val="16"/>
                    </w:rPr>
                  </w:pPr>
                </w:p>
              </w:tc>
              <w:tc>
                <w:tcPr>
                  <w:tcW w:w="485" w:type="dxa"/>
                  <w:vAlign w:val="center"/>
                  <w:hideMark/>
                </w:tcPr>
                <w:p w14:paraId="07AA8411" w14:textId="77777777" w:rsidR="00B90A70" w:rsidRPr="002F1FE1" w:rsidRDefault="00B90A70" w:rsidP="00B90A70">
                  <w:pPr>
                    <w:rPr>
                      <w:sz w:val="16"/>
                      <w:szCs w:val="16"/>
                    </w:rPr>
                  </w:pPr>
                </w:p>
              </w:tc>
              <w:tc>
                <w:tcPr>
                  <w:tcW w:w="225" w:type="dxa"/>
                  <w:vAlign w:val="center"/>
                  <w:hideMark/>
                </w:tcPr>
                <w:p w14:paraId="33994350" w14:textId="77777777" w:rsidR="00B90A70" w:rsidRPr="002F1FE1" w:rsidRDefault="00B90A70" w:rsidP="00B90A70">
                  <w:pPr>
                    <w:rPr>
                      <w:sz w:val="16"/>
                      <w:szCs w:val="16"/>
                    </w:rPr>
                  </w:pPr>
                </w:p>
              </w:tc>
              <w:tc>
                <w:tcPr>
                  <w:tcW w:w="355" w:type="dxa"/>
                  <w:vAlign w:val="center"/>
                  <w:hideMark/>
                </w:tcPr>
                <w:p w14:paraId="19B82450" w14:textId="77777777" w:rsidR="00B90A70" w:rsidRPr="002F1FE1" w:rsidRDefault="00B90A70" w:rsidP="00B90A70">
                  <w:pPr>
                    <w:rPr>
                      <w:sz w:val="16"/>
                      <w:szCs w:val="16"/>
                    </w:rPr>
                  </w:pPr>
                </w:p>
              </w:tc>
              <w:tc>
                <w:tcPr>
                  <w:tcW w:w="192" w:type="dxa"/>
                  <w:vAlign w:val="center"/>
                  <w:hideMark/>
                </w:tcPr>
                <w:p w14:paraId="4855D925" w14:textId="77777777" w:rsidR="00B90A70" w:rsidRPr="002F1FE1" w:rsidRDefault="00B90A70" w:rsidP="00B90A70">
                  <w:pPr>
                    <w:rPr>
                      <w:sz w:val="16"/>
                      <w:szCs w:val="16"/>
                    </w:rPr>
                  </w:pPr>
                </w:p>
              </w:tc>
              <w:tc>
                <w:tcPr>
                  <w:tcW w:w="163" w:type="dxa"/>
                  <w:vAlign w:val="center"/>
                  <w:hideMark/>
                </w:tcPr>
                <w:p w14:paraId="2078303E" w14:textId="77777777" w:rsidR="00B90A70" w:rsidRPr="002F1FE1" w:rsidRDefault="00B90A70" w:rsidP="00B90A70">
                  <w:pPr>
                    <w:rPr>
                      <w:sz w:val="16"/>
                      <w:szCs w:val="16"/>
                    </w:rPr>
                  </w:pPr>
                </w:p>
              </w:tc>
              <w:tc>
                <w:tcPr>
                  <w:tcW w:w="408" w:type="dxa"/>
                  <w:vAlign w:val="center"/>
                  <w:hideMark/>
                </w:tcPr>
                <w:p w14:paraId="3DDF7F29" w14:textId="77777777" w:rsidR="00B90A70" w:rsidRPr="002F1FE1" w:rsidRDefault="00B90A70" w:rsidP="00B90A70">
                  <w:pPr>
                    <w:rPr>
                      <w:sz w:val="16"/>
                      <w:szCs w:val="16"/>
                    </w:rPr>
                  </w:pPr>
                </w:p>
              </w:tc>
              <w:tc>
                <w:tcPr>
                  <w:tcW w:w="269" w:type="dxa"/>
                  <w:vAlign w:val="center"/>
                  <w:hideMark/>
                </w:tcPr>
                <w:p w14:paraId="421E0A0E" w14:textId="77777777" w:rsidR="00B90A70" w:rsidRPr="002F1FE1" w:rsidRDefault="00B90A70" w:rsidP="00B90A70">
                  <w:pPr>
                    <w:rPr>
                      <w:sz w:val="16"/>
                      <w:szCs w:val="16"/>
                    </w:rPr>
                  </w:pPr>
                </w:p>
              </w:tc>
              <w:tc>
                <w:tcPr>
                  <w:tcW w:w="67" w:type="dxa"/>
                  <w:vAlign w:val="center"/>
                  <w:hideMark/>
                </w:tcPr>
                <w:p w14:paraId="1574A3D7" w14:textId="77777777" w:rsidR="00B90A70" w:rsidRPr="002F1FE1" w:rsidRDefault="00B90A70" w:rsidP="00B90A70">
                  <w:pPr>
                    <w:rPr>
                      <w:sz w:val="16"/>
                      <w:szCs w:val="16"/>
                    </w:rPr>
                  </w:pPr>
                </w:p>
              </w:tc>
              <w:tc>
                <w:tcPr>
                  <w:tcW w:w="375" w:type="dxa"/>
                  <w:vAlign w:val="center"/>
                  <w:hideMark/>
                </w:tcPr>
                <w:p w14:paraId="36BE2009" w14:textId="77777777" w:rsidR="00B90A70" w:rsidRPr="002F1FE1" w:rsidRDefault="00B90A70" w:rsidP="00B90A70">
                  <w:pPr>
                    <w:rPr>
                      <w:sz w:val="16"/>
                      <w:szCs w:val="16"/>
                    </w:rPr>
                  </w:pPr>
                </w:p>
              </w:tc>
              <w:tc>
                <w:tcPr>
                  <w:tcW w:w="278" w:type="dxa"/>
                  <w:vAlign w:val="center"/>
                  <w:hideMark/>
                </w:tcPr>
                <w:p w14:paraId="36DFC433" w14:textId="77777777" w:rsidR="00B90A70" w:rsidRPr="002F1FE1" w:rsidRDefault="00B90A70" w:rsidP="00B90A70">
                  <w:pPr>
                    <w:rPr>
                      <w:sz w:val="16"/>
                      <w:szCs w:val="16"/>
                    </w:rPr>
                  </w:pPr>
                </w:p>
              </w:tc>
            </w:tr>
          </w:tbl>
          <w:p w14:paraId="7F94A99D" w14:textId="1AEAA044" w:rsidR="00B90A70" w:rsidRPr="00A43CCF" w:rsidRDefault="00B90A70" w:rsidP="00B90A70">
            <w:r w:rsidRPr="00A43CCF">
              <w:t xml:space="preserve">Примечание </w:t>
            </w:r>
          </w:p>
          <w:p w14:paraId="053BE2CD" w14:textId="6DE7E55C" w:rsidR="00B90A70" w:rsidRPr="00A43CCF" w:rsidRDefault="00B90A70" w:rsidP="00B90A70">
            <w:r w:rsidRPr="00A43CCF">
              <w:t xml:space="preserve">* – бытовые потребители (далее – б/п); </w:t>
            </w:r>
          </w:p>
          <w:p w14:paraId="2D14A7CA" w14:textId="77777777" w:rsidR="00737005" w:rsidRPr="00A43CCF" w:rsidRDefault="00B90A70" w:rsidP="00B90A70">
            <w:r w:rsidRPr="00A43CCF">
              <w:t xml:space="preserve">** – небытовые потребители (далее – нб/п); </w:t>
            </w:r>
          </w:p>
          <w:p w14:paraId="5B27D36A" w14:textId="0C75B698" w:rsidR="00B90A70" w:rsidRPr="00A43CCF" w:rsidRDefault="00B90A70" w:rsidP="00B90A70">
            <w:r w:rsidRPr="00A43CCF">
              <w:t>*** – год периода действия качества и надежности регулируемой услуги</w:t>
            </w:r>
          </w:p>
          <w:p w14:paraId="21E67123" w14:textId="520B22FC" w:rsidR="00B90A70" w:rsidRDefault="00737005" w:rsidP="00737005">
            <w:pPr>
              <w:jc w:val="right"/>
            </w:pPr>
            <w:r w:rsidRPr="002F1FE1">
              <w:t>Форма 3</w:t>
            </w:r>
          </w:p>
          <w:p w14:paraId="49EFB4D5" w14:textId="1EB67D58" w:rsidR="00737005" w:rsidRPr="002F1FE1" w:rsidRDefault="00737005" w:rsidP="00737005">
            <w:pPr>
              <w:pStyle w:val="3"/>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Минимальный перечень показателей качества и надежности регулируемой услуги</w:t>
            </w:r>
          </w:p>
          <w:p w14:paraId="0BF92301" w14:textId="77777777" w:rsidR="00737005" w:rsidRPr="002F1FE1" w:rsidRDefault="00737005" w:rsidP="00737005"/>
          <w:p w14:paraId="6FC085BF" w14:textId="77777777" w:rsidR="00737005" w:rsidRPr="002F1FE1" w:rsidRDefault="00737005" w:rsidP="00737005">
            <w:pPr>
              <w:pStyle w:val="af0"/>
              <w:spacing w:before="0" w:beforeAutospacing="0" w:after="0" w:afterAutospacing="0"/>
              <w:ind w:firstLine="328"/>
              <w:jc w:val="both"/>
              <w:rPr>
                <w:sz w:val="20"/>
                <w:szCs w:val="20"/>
              </w:rPr>
            </w:pPr>
            <w:r w:rsidRPr="002F1FE1">
              <w:rPr>
                <w:sz w:val="20"/>
                <w:szCs w:val="20"/>
              </w:rPr>
              <w:t>В сфере технической диспетчеризации отпуска в сеть и потреблении электрической энергии:</w:t>
            </w:r>
          </w:p>
          <w:p w14:paraId="47D7ECEB" w14:textId="77777777" w:rsidR="00737005" w:rsidRPr="002F1FE1" w:rsidRDefault="00737005" w:rsidP="00737005">
            <w:pPr>
              <w:pStyle w:val="af0"/>
              <w:spacing w:before="0" w:beforeAutospacing="0" w:after="0" w:afterAutospacing="0"/>
              <w:ind w:firstLine="328"/>
              <w:jc w:val="both"/>
              <w:rPr>
                <w:sz w:val="20"/>
                <w:szCs w:val="20"/>
              </w:rPr>
            </w:pPr>
            <w:r w:rsidRPr="002F1FE1">
              <w:rPr>
                <w:sz w:val="20"/>
                <w:szCs w:val="20"/>
              </w:rPr>
              <w:t>техническая диспетчеризация отпуска в сеть и потребления электрической энергии.</w:t>
            </w:r>
          </w:p>
          <w:tbl>
            <w:tblPr>
              <w:tblW w:w="5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46"/>
              <w:gridCol w:w="1231"/>
              <w:gridCol w:w="3260"/>
            </w:tblGrid>
            <w:tr w:rsidR="00737005" w:rsidRPr="002F1FE1" w14:paraId="719BE24D" w14:textId="77777777" w:rsidTr="008019FB">
              <w:tc>
                <w:tcPr>
                  <w:tcW w:w="646" w:type="dxa"/>
                  <w:vAlign w:val="center"/>
                  <w:hideMark/>
                </w:tcPr>
                <w:p w14:paraId="41A8C904"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231" w:type="dxa"/>
                  <w:vAlign w:val="center"/>
                  <w:hideMark/>
                </w:tcPr>
                <w:p w14:paraId="03346989"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w:t>
                  </w:r>
                </w:p>
              </w:tc>
              <w:tc>
                <w:tcPr>
                  <w:tcW w:w="3260" w:type="dxa"/>
                  <w:vAlign w:val="center"/>
                  <w:hideMark/>
                </w:tcPr>
                <w:p w14:paraId="0CC16066"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00FBE998" w14:textId="77777777" w:rsidTr="008019FB">
              <w:tc>
                <w:tcPr>
                  <w:tcW w:w="646" w:type="dxa"/>
                  <w:vAlign w:val="center"/>
                  <w:hideMark/>
                </w:tcPr>
                <w:p w14:paraId="04458C1E"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1231" w:type="dxa"/>
                  <w:hideMark/>
                </w:tcPr>
                <w:p w14:paraId="7B1D11AB"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субъектом заявки потребителя на получение доступа к услуге</w:t>
                  </w:r>
                </w:p>
              </w:tc>
              <w:tc>
                <w:tcPr>
                  <w:tcW w:w="3260" w:type="dxa"/>
                  <w:hideMark/>
                </w:tcPr>
                <w:p w14:paraId="253BC4DC"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субъектом всех заявок потребителей на получение доступа к услуге с момента их поступления в адрес субъекта, решения по которым приняты субъектом в отчетном году, к количеству таких заявок</w:t>
                  </w:r>
                </w:p>
              </w:tc>
            </w:tr>
            <w:tr w:rsidR="00737005" w:rsidRPr="002F1FE1" w14:paraId="7BC1F15D" w14:textId="77777777" w:rsidTr="008019FB">
              <w:tc>
                <w:tcPr>
                  <w:tcW w:w="646" w:type="dxa"/>
                  <w:vAlign w:val="center"/>
                  <w:hideMark/>
                </w:tcPr>
                <w:p w14:paraId="5B3D0C23"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1231" w:type="dxa"/>
                  <w:hideMark/>
                </w:tcPr>
                <w:p w14:paraId="50078317" w14:textId="77777777" w:rsidR="00737005" w:rsidRPr="002F1FE1" w:rsidRDefault="00737005" w:rsidP="00737005">
                  <w:pPr>
                    <w:overflowPunct/>
                    <w:autoSpaceDE/>
                    <w:autoSpaceDN/>
                    <w:adjustRightInd/>
                    <w:spacing w:before="100" w:beforeAutospacing="1" w:after="100" w:afterAutospacing="1"/>
                    <w:jc w:val="center"/>
                  </w:pPr>
                  <w:r w:rsidRPr="002F1FE1">
                    <w:t>Срок предварительного уведомления субъектом потребителя о введении ограничения отпуска электроэнергии</w:t>
                  </w:r>
                </w:p>
              </w:tc>
              <w:tc>
                <w:tcPr>
                  <w:tcW w:w="3260" w:type="dxa"/>
                  <w:hideMark/>
                </w:tcPr>
                <w:p w14:paraId="4B3CEFA2"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часах) предварительного уведомления субъектом потребителей (с момента уведомления потребителей до фактического ограничения отпуска электроэнергии) за отчетный год к количеству всех ограничений отпуска электроэнергии за отчетный год</w:t>
                  </w:r>
                </w:p>
              </w:tc>
            </w:tr>
            <w:tr w:rsidR="00737005" w:rsidRPr="002F1FE1" w14:paraId="3A24CEA7" w14:textId="77777777" w:rsidTr="008019FB">
              <w:tc>
                <w:tcPr>
                  <w:tcW w:w="646" w:type="dxa"/>
                  <w:vAlign w:val="center"/>
                  <w:hideMark/>
                </w:tcPr>
                <w:p w14:paraId="5A5582FB"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1231" w:type="dxa"/>
                  <w:hideMark/>
                </w:tcPr>
                <w:p w14:paraId="1D8EBD50" w14:textId="77777777" w:rsidR="00737005" w:rsidRPr="002F1FE1" w:rsidRDefault="00737005" w:rsidP="00737005">
                  <w:pPr>
                    <w:overflowPunct/>
                    <w:autoSpaceDE/>
                    <w:autoSpaceDN/>
                    <w:adjustRightInd/>
                    <w:spacing w:before="100" w:beforeAutospacing="1" w:after="100" w:afterAutospacing="1"/>
                    <w:jc w:val="center"/>
                  </w:pPr>
                  <w:r w:rsidRPr="002F1FE1">
                    <w:t>Срок реагирования субъекта на аварийные ситуации в системе отпуска электроэнергии</w:t>
                  </w:r>
                </w:p>
              </w:tc>
              <w:tc>
                <w:tcPr>
                  <w:tcW w:w="3260" w:type="dxa"/>
                  <w:hideMark/>
                </w:tcPr>
                <w:p w14:paraId="08016FA5"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часах) восстановления отпуска электроэнергии с момента наступления аварийных ситуаций к количеству всех аварийных ситуаций в системе отпуска электроэнергии за отчетный год</w:t>
                  </w:r>
                </w:p>
              </w:tc>
            </w:tr>
            <w:tr w:rsidR="00737005" w:rsidRPr="002F1FE1" w14:paraId="18004B2A" w14:textId="77777777" w:rsidTr="008019FB">
              <w:tc>
                <w:tcPr>
                  <w:tcW w:w="646" w:type="dxa"/>
                  <w:vAlign w:val="center"/>
                  <w:hideMark/>
                </w:tcPr>
                <w:p w14:paraId="3118C1F9" w14:textId="77777777" w:rsidR="00737005" w:rsidRPr="002F1FE1" w:rsidRDefault="00737005" w:rsidP="00737005">
                  <w:pPr>
                    <w:overflowPunct/>
                    <w:autoSpaceDE/>
                    <w:autoSpaceDN/>
                    <w:adjustRightInd/>
                    <w:spacing w:before="100" w:beforeAutospacing="1" w:after="100" w:afterAutospacing="1"/>
                    <w:jc w:val="center"/>
                  </w:pPr>
                  <w:r w:rsidRPr="002F1FE1">
                    <w:t>4</w:t>
                  </w:r>
                </w:p>
              </w:tc>
              <w:tc>
                <w:tcPr>
                  <w:tcW w:w="1231" w:type="dxa"/>
                  <w:vAlign w:val="center"/>
                  <w:hideMark/>
                </w:tcPr>
                <w:p w14:paraId="1DD6371D" w14:textId="77777777" w:rsidR="00737005" w:rsidRPr="002F1FE1" w:rsidRDefault="00737005" w:rsidP="00737005">
                  <w:pPr>
                    <w:overflowPunct/>
                    <w:autoSpaceDE/>
                    <w:autoSpaceDN/>
                    <w:adjustRightInd/>
                    <w:spacing w:before="100" w:beforeAutospacing="1" w:after="100" w:afterAutospacing="1"/>
                    <w:jc w:val="center"/>
                  </w:pPr>
                  <w:r w:rsidRPr="002F1FE1">
                    <w:t>Продолжительность прерывания оказания услуги на одного потребителя</w:t>
                  </w:r>
                </w:p>
              </w:tc>
              <w:tc>
                <w:tcPr>
                  <w:tcW w:w="3260" w:type="dxa"/>
                  <w:vAlign w:val="center"/>
                  <w:hideMark/>
                </w:tcPr>
                <w:p w14:paraId="3E0D1C37"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всех (плановых и внеплановых) прерываний оказания услуги за год к общему количеству потребителей</w:t>
                  </w:r>
                </w:p>
              </w:tc>
            </w:tr>
            <w:tr w:rsidR="00737005" w:rsidRPr="002F1FE1" w14:paraId="70A79D4D" w14:textId="77777777" w:rsidTr="008019FB">
              <w:tc>
                <w:tcPr>
                  <w:tcW w:w="646" w:type="dxa"/>
                  <w:vAlign w:val="center"/>
                  <w:hideMark/>
                </w:tcPr>
                <w:p w14:paraId="5E505449" w14:textId="77777777" w:rsidR="00737005" w:rsidRPr="002F1FE1" w:rsidRDefault="00737005" w:rsidP="00737005">
                  <w:pPr>
                    <w:overflowPunct/>
                    <w:autoSpaceDE/>
                    <w:autoSpaceDN/>
                    <w:adjustRightInd/>
                    <w:spacing w:before="100" w:beforeAutospacing="1" w:after="100" w:afterAutospacing="1"/>
                    <w:jc w:val="center"/>
                  </w:pPr>
                  <w:r w:rsidRPr="002F1FE1">
                    <w:t>5</w:t>
                  </w:r>
                </w:p>
              </w:tc>
              <w:tc>
                <w:tcPr>
                  <w:tcW w:w="1231" w:type="dxa"/>
                  <w:hideMark/>
                </w:tcPr>
                <w:p w14:paraId="4ABE600B" w14:textId="77777777" w:rsidR="00737005" w:rsidRPr="002F1FE1" w:rsidRDefault="00737005" w:rsidP="00737005">
                  <w:pPr>
                    <w:overflowPunct/>
                    <w:autoSpaceDE/>
                    <w:autoSpaceDN/>
                    <w:adjustRightInd/>
                    <w:spacing w:before="100" w:beforeAutospacing="1" w:after="100" w:afterAutospacing="1"/>
                    <w:jc w:val="center"/>
                  </w:pPr>
                  <w:r w:rsidRPr="002F1FE1">
                    <w:t>Частота прерываний оказания услуги на одного потребителя</w:t>
                  </w:r>
                </w:p>
              </w:tc>
              <w:tc>
                <w:tcPr>
                  <w:tcW w:w="3260" w:type="dxa"/>
                  <w:vAlign w:val="center"/>
                  <w:hideMark/>
                </w:tcPr>
                <w:p w14:paraId="04775294"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общего количества всех (плановых и внеплановых) прерываний оказания услуги за год к общему количеству потребителей</w:t>
                  </w:r>
                </w:p>
              </w:tc>
            </w:tr>
          </w:tbl>
          <w:p w14:paraId="694A933F" w14:textId="77777777" w:rsidR="00737005" w:rsidRPr="002F1FE1" w:rsidRDefault="00737005" w:rsidP="00737005">
            <w:pPr>
              <w:overflowPunct/>
              <w:autoSpaceDE/>
              <w:autoSpaceDN/>
              <w:adjustRightInd/>
              <w:jc w:val="center"/>
            </w:pPr>
          </w:p>
          <w:p w14:paraId="6CFFD6E3" w14:textId="77777777" w:rsidR="00737005" w:rsidRPr="002F1FE1" w:rsidRDefault="00737005" w:rsidP="00737005">
            <w:pPr>
              <w:overflowPunct/>
              <w:autoSpaceDE/>
              <w:autoSpaceDN/>
              <w:adjustRightInd/>
              <w:jc w:val="center"/>
            </w:pPr>
            <w:r w:rsidRPr="002F1FE1">
              <w:t>В сфере организации балансирования производства-потребления электрической энергии:</w:t>
            </w:r>
          </w:p>
          <w:p w14:paraId="2DE3BE19" w14:textId="77777777" w:rsidR="00737005" w:rsidRPr="002F1FE1" w:rsidRDefault="00737005" w:rsidP="00737005">
            <w:pPr>
              <w:overflowPunct/>
              <w:autoSpaceDE/>
              <w:autoSpaceDN/>
              <w:adjustRightInd/>
              <w:jc w:val="center"/>
            </w:pPr>
            <w:r w:rsidRPr="002F1FE1">
              <w:t>организация балансирования производства-потребления электрической энергии.</w:t>
            </w:r>
          </w:p>
          <w:p w14:paraId="150093D6" w14:textId="77777777" w:rsidR="00737005" w:rsidRPr="002F1FE1" w:rsidRDefault="00737005" w:rsidP="00737005">
            <w:pPr>
              <w:overflowPunct/>
              <w:autoSpaceDE/>
              <w:autoSpaceDN/>
              <w:adjustRightInd/>
              <w:jc w:val="center"/>
            </w:pPr>
          </w:p>
          <w:tbl>
            <w:tblPr>
              <w:tblW w:w="5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04"/>
              <w:gridCol w:w="2024"/>
              <w:gridCol w:w="2410"/>
            </w:tblGrid>
            <w:tr w:rsidR="00737005" w:rsidRPr="002F1FE1" w14:paraId="244A7EC3" w14:textId="77777777" w:rsidTr="008019FB">
              <w:tc>
                <w:tcPr>
                  <w:tcW w:w="704" w:type="dxa"/>
                  <w:vAlign w:val="center"/>
                  <w:hideMark/>
                </w:tcPr>
                <w:p w14:paraId="5234288C"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024" w:type="dxa"/>
                  <w:vAlign w:val="center"/>
                  <w:hideMark/>
                </w:tcPr>
                <w:p w14:paraId="3604585A"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w:t>
                  </w:r>
                </w:p>
              </w:tc>
              <w:tc>
                <w:tcPr>
                  <w:tcW w:w="2410" w:type="dxa"/>
                  <w:vAlign w:val="center"/>
                  <w:hideMark/>
                </w:tcPr>
                <w:p w14:paraId="5FBE5833"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67DCFCC4" w14:textId="77777777" w:rsidTr="008019FB">
              <w:tc>
                <w:tcPr>
                  <w:tcW w:w="704" w:type="dxa"/>
                  <w:hideMark/>
                </w:tcPr>
                <w:p w14:paraId="58EDB756"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2024" w:type="dxa"/>
                  <w:hideMark/>
                </w:tcPr>
                <w:p w14:paraId="329F366F"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субъектом заявки потребителя на получение доступа к услуге</w:t>
                  </w:r>
                </w:p>
              </w:tc>
              <w:tc>
                <w:tcPr>
                  <w:tcW w:w="2410" w:type="dxa"/>
                  <w:vAlign w:val="center"/>
                  <w:hideMark/>
                </w:tcPr>
                <w:p w14:paraId="20F81226"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 рабочих днях) рассмотрения субъектом всех заявок потребителей на допуск к услуге с момента их поступления в адрес субъекта, решения приняты субъектом в отчетном году, к количеству таких заявок</w:t>
                  </w:r>
                </w:p>
              </w:tc>
            </w:tr>
            <w:tr w:rsidR="00737005" w:rsidRPr="002F1FE1" w14:paraId="46110EE6" w14:textId="77777777" w:rsidTr="008019FB">
              <w:tc>
                <w:tcPr>
                  <w:tcW w:w="704" w:type="dxa"/>
                  <w:vAlign w:val="center"/>
                  <w:hideMark/>
                </w:tcPr>
                <w:p w14:paraId="23D9D78D"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2024" w:type="dxa"/>
                  <w:hideMark/>
                </w:tcPr>
                <w:p w14:paraId="772F08B9" w14:textId="77777777" w:rsidR="00737005" w:rsidRPr="002F1FE1" w:rsidRDefault="00737005" w:rsidP="00737005">
                  <w:pPr>
                    <w:overflowPunct/>
                    <w:autoSpaceDE/>
                    <w:autoSpaceDN/>
                    <w:adjustRightInd/>
                    <w:spacing w:before="100" w:beforeAutospacing="1" w:after="100" w:afterAutospacing="1"/>
                    <w:jc w:val="center"/>
                  </w:pPr>
                  <w:r w:rsidRPr="002F1FE1">
                    <w:t>Продолжительность внепланового прерывания оказания услуги по организации балансирования производства-потребления электрической энергии</w:t>
                  </w:r>
                </w:p>
              </w:tc>
              <w:tc>
                <w:tcPr>
                  <w:tcW w:w="2410" w:type="dxa"/>
                  <w:vAlign w:val="center"/>
                  <w:hideMark/>
                </w:tcPr>
                <w:p w14:paraId="626E8C81"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 рабочих днях) внеплановых прерываний оказания услуги по организации балансирования производства-потребления электрической энергии за отчетный год к количеству таких прерываний за отчетный год</w:t>
                  </w:r>
                </w:p>
              </w:tc>
            </w:tr>
            <w:tr w:rsidR="00737005" w:rsidRPr="002F1FE1" w14:paraId="333B9451" w14:textId="77777777" w:rsidTr="008019FB">
              <w:tc>
                <w:tcPr>
                  <w:tcW w:w="704" w:type="dxa"/>
                  <w:vAlign w:val="center"/>
                  <w:hideMark/>
                </w:tcPr>
                <w:p w14:paraId="177565D3"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2024" w:type="dxa"/>
                  <w:hideMark/>
                </w:tcPr>
                <w:p w14:paraId="0DD00215" w14:textId="77777777" w:rsidR="00737005" w:rsidRPr="002F1FE1" w:rsidRDefault="00737005" w:rsidP="00737005">
                  <w:pPr>
                    <w:overflowPunct/>
                    <w:autoSpaceDE/>
                    <w:autoSpaceDN/>
                    <w:adjustRightInd/>
                    <w:spacing w:before="100" w:beforeAutospacing="1" w:after="100" w:afterAutospacing="1"/>
                    <w:jc w:val="center"/>
                  </w:pPr>
                  <w:r w:rsidRPr="002F1FE1">
                    <w:t>Срок предварительного уведомления субъектом потребителя о возникновении дисбалансов электрической энергии, приводящих к перегрузке сечений участков электрической сети, и одностороннем расторжении договора на оказание услуги</w:t>
                  </w:r>
                </w:p>
              </w:tc>
              <w:tc>
                <w:tcPr>
                  <w:tcW w:w="2410" w:type="dxa"/>
                  <w:vAlign w:val="center"/>
                  <w:hideMark/>
                </w:tcPr>
                <w:p w14:paraId="7FEC9C78"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 часах) предварительного уведомления субъектом потребителей (с момента уведомления потребителей до фактического возникновения значительных дисбалансов электрической энергии потребителей, приводящих к перегрузке сечений участков электрической сети, и одностороннем расторжении договоров на оказание услуги) за отчетный год к количеству всех случаев такого расторжения договоров субъектом за отчетный год</w:t>
                  </w:r>
                </w:p>
              </w:tc>
            </w:tr>
            <w:tr w:rsidR="00737005" w:rsidRPr="002F1FE1" w14:paraId="3BFCF482" w14:textId="77777777" w:rsidTr="008019FB">
              <w:tc>
                <w:tcPr>
                  <w:tcW w:w="704" w:type="dxa"/>
                  <w:hideMark/>
                </w:tcPr>
                <w:p w14:paraId="0FB5B07C" w14:textId="77777777" w:rsidR="00737005" w:rsidRPr="002F1FE1" w:rsidRDefault="00737005" w:rsidP="00737005">
                  <w:pPr>
                    <w:overflowPunct/>
                    <w:autoSpaceDE/>
                    <w:autoSpaceDN/>
                    <w:adjustRightInd/>
                    <w:spacing w:before="100" w:beforeAutospacing="1" w:after="100" w:afterAutospacing="1"/>
                    <w:jc w:val="center"/>
                  </w:pPr>
                  <w:r w:rsidRPr="002F1FE1">
                    <w:t>4</w:t>
                  </w:r>
                </w:p>
              </w:tc>
              <w:tc>
                <w:tcPr>
                  <w:tcW w:w="2024" w:type="dxa"/>
                  <w:hideMark/>
                </w:tcPr>
                <w:p w14:paraId="48403C58" w14:textId="77777777" w:rsidR="00737005" w:rsidRPr="002F1FE1" w:rsidRDefault="00737005" w:rsidP="00737005">
                  <w:pPr>
                    <w:overflowPunct/>
                    <w:autoSpaceDE/>
                    <w:autoSpaceDN/>
                    <w:adjustRightInd/>
                    <w:spacing w:before="100" w:beforeAutospacing="1" w:after="100" w:afterAutospacing="1"/>
                    <w:jc w:val="center"/>
                  </w:pPr>
                  <w:r w:rsidRPr="002F1FE1">
                    <w:t>Продолжительность прерывания оказания услуги на одного потребителя</w:t>
                  </w:r>
                </w:p>
              </w:tc>
              <w:tc>
                <w:tcPr>
                  <w:tcW w:w="2410" w:type="dxa"/>
                  <w:vAlign w:val="center"/>
                  <w:hideMark/>
                </w:tcPr>
                <w:p w14:paraId="6357D7C1"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всех (плановых и внеплановых) прерываний оказания услуги за год к общему количеству потребителей</w:t>
                  </w:r>
                </w:p>
              </w:tc>
            </w:tr>
            <w:tr w:rsidR="00737005" w:rsidRPr="002F1FE1" w14:paraId="12CB74F4" w14:textId="77777777" w:rsidTr="008019FB">
              <w:tc>
                <w:tcPr>
                  <w:tcW w:w="704" w:type="dxa"/>
                  <w:hideMark/>
                </w:tcPr>
                <w:p w14:paraId="723D008E" w14:textId="77777777" w:rsidR="00737005" w:rsidRPr="002F1FE1" w:rsidRDefault="00737005" w:rsidP="00737005">
                  <w:pPr>
                    <w:overflowPunct/>
                    <w:autoSpaceDE/>
                    <w:autoSpaceDN/>
                    <w:adjustRightInd/>
                    <w:spacing w:before="100" w:beforeAutospacing="1" w:after="100" w:afterAutospacing="1"/>
                    <w:jc w:val="center"/>
                  </w:pPr>
                  <w:r w:rsidRPr="002F1FE1">
                    <w:t>5</w:t>
                  </w:r>
                </w:p>
              </w:tc>
              <w:tc>
                <w:tcPr>
                  <w:tcW w:w="2024" w:type="dxa"/>
                  <w:hideMark/>
                </w:tcPr>
                <w:p w14:paraId="294B45EB" w14:textId="77777777" w:rsidR="00737005" w:rsidRPr="002F1FE1" w:rsidRDefault="00737005" w:rsidP="00737005">
                  <w:pPr>
                    <w:overflowPunct/>
                    <w:autoSpaceDE/>
                    <w:autoSpaceDN/>
                    <w:adjustRightInd/>
                    <w:spacing w:before="100" w:beforeAutospacing="1" w:after="100" w:afterAutospacing="1"/>
                    <w:jc w:val="center"/>
                  </w:pPr>
                  <w:r w:rsidRPr="002F1FE1">
                    <w:t>Частота прерываний оказания услуги на одного потребителя</w:t>
                  </w:r>
                </w:p>
              </w:tc>
              <w:tc>
                <w:tcPr>
                  <w:tcW w:w="2410" w:type="dxa"/>
                  <w:vAlign w:val="center"/>
                  <w:hideMark/>
                </w:tcPr>
                <w:p w14:paraId="47C60570"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общего количества всех (плановых и внеплановых) прерываний оказания услуги за год к общему количеству потребителей</w:t>
                  </w:r>
                </w:p>
              </w:tc>
            </w:tr>
          </w:tbl>
          <w:p w14:paraId="22527142" w14:textId="77777777" w:rsidR="00737005" w:rsidRPr="002F1FE1" w:rsidRDefault="00737005" w:rsidP="00737005">
            <w:pPr>
              <w:overflowPunct/>
              <w:autoSpaceDE/>
              <w:autoSpaceDN/>
              <w:adjustRightInd/>
              <w:jc w:val="center"/>
            </w:pPr>
            <w:r w:rsidRPr="002F1FE1">
              <w:t>в сфере передачи электрической энергии:</w:t>
            </w:r>
          </w:p>
          <w:p w14:paraId="4FCFC8CB" w14:textId="77777777" w:rsidR="00737005" w:rsidRPr="002F1FE1" w:rsidRDefault="00737005" w:rsidP="00737005">
            <w:pPr>
              <w:overflowPunct/>
              <w:autoSpaceDE/>
              <w:autoSpaceDN/>
              <w:adjustRightInd/>
              <w:jc w:val="center"/>
            </w:pPr>
            <w:r w:rsidRPr="002F1FE1">
              <w:t>передача электрической энергии.</w:t>
            </w:r>
          </w:p>
          <w:p w14:paraId="7156E916" w14:textId="77777777" w:rsidR="00737005" w:rsidRPr="002F1FE1" w:rsidRDefault="00737005" w:rsidP="00737005">
            <w:pPr>
              <w:overflowPunct/>
              <w:autoSpaceDE/>
              <w:autoSpaceDN/>
              <w:adjustRightInd/>
              <w:jc w:val="center"/>
            </w:pPr>
          </w:p>
          <w:tbl>
            <w:tblPr>
              <w:tblW w:w="5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06"/>
              <w:gridCol w:w="1471"/>
              <w:gridCol w:w="3272"/>
            </w:tblGrid>
            <w:tr w:rsidR="00737005" w:rsidRPr="002F1FE1" w14:paraId="7E7DF9CC" w14:textId="77777777" w:rsidTr="008019FB">
              <w:trPr>
                <w:trHeight w:val="164"/>
              </w:trPr>
              <w:tc>
                <w:tcPr>
                  <w:tcW w:w="406" w:type="dxa"/>
                  <w:vAlign w:val="center"/>
                  <w:hideMark/>
                </w:tcPr>
                <w:p w14:paraId="2E38ECED"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471" w:type="dxa"/>
                  <w:vAlign w:val="center"/>
                  <w:hideMark/>
                </w:tcPr>
                <w:p w14:paraId="58E6045B"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w:t>
                  </w:r>
                </w:p>
              </w:tc>
              <w:tc>
                <w:tcPr>
                  <w:tcW w:w="3272" w:type="dxa"/>
                  <w:vAlign w:val="center"/>
                  <w:hideMark/>
                </w:tcPr>
                <w:p w14:paraId="0B42031C"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11B66434" w14:textId="77777777" w:rsidTr="008019FB">
              <w:trPr>
                <w:trHeight w:val="1091"/>
              </w:trPr>
              <w:tc>
                <w:tcPr>
                  <w:tcW w:w="406" w:type="dxa"/>
                  <w:vAlign w:val="center"/>
                  <w:hideMark/>
                </w:tcPr>
                <w:p w14:paraId="41E502E4"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1471" w:type="dxa"/>
                  <w:hideMark/>
                </w:tcPr>
                <w:p w14:paraId="09ACC15E" w14:textId="77777777" w:rsidR="00737005" w:rsidRPr="002F1FE1" w:rsidRDefault="00737005" w:rsidP="00737005">
                  <w:pPr>
                    <w:overflowPunct/>
                    <w:autoSpaceDE/>
                    <w:autoSpaceDN/>
                    <w:adjustRightInd/>
                    <w:spacing w:before="100" w:beforeAutospacing="1" w:after="100" w:afterAutospacing="1"/>
                    <w:ind w:right="126"/>
                    <w:jc w:val="center"/>
                  </w:pPr>
                  <w:r w:rsidRPr="002F1FE1">
                    <w:t>Срок рассмотрения субъектом заявки потребителя на присоединение и выдачи технических условий на присоединение электроустановок потребителей к электрическим сетям субъекта с момента получения заявки</w:t>
                  </w:r>
                </w:p>
              </w:tc>
              <w:tc>
                <w:tcPr>
                  <w:tcW w:w="3272" w:type="dxa"/>
                  <w:hideMark/>
                </w:tcPr>
                <w:p w14:paraId="4382F323" w14:textId="77777777" w:rsidR="00737005" w:rsidRPr="002F1FE1" w:rsidRDefault="00737005" w:rsidP="00737005">
                  <w:pPr>
                    <w:overflowPunct/>
                    <w:autoSpaceDE/>
                    <w:autoSpaceDN/>
                    <w:adjustRightInd/>
                    <w:spacing w:before="100" w:beforeAutospacing="1" w:after="100" w:afterAutospacing="1"/>
                    <w:ind w:firstLine="708"/>
                    <w:jc w:val="center"/>
                  </w:pPr>
                  <w:r w:rsidRPr="002F1FE1">
                    <w:t>Отношение общей продолжительности (в рабочих днях) рассмотрения субъектом заявки потребителя на присоединение и выдачи технических условий на присоединение электроустановок потребителей к электрическим сетям субъекта с момента получения заявки за отчетный год, к количеству таких заявок</w:t>
                  </w:r>
                </w:p>
              </w:tc>
            </w:tr>
            <w:tr w:rsidR="00737005" w:rsidRPr="002F1FE1" w14:paraId="1A5E9C82" w14:textId="77777777" w:rsidTr="008019FB">
              <w:trPr>
                <w:trHeight w:val="529"/>
              </w:trPr>
              <w:tc>
                <w:tcPr>
                  <w:tcW w:w="406" w:type="dxa"/>
                  <w:vAlign w:val="center"/>
                  <w:hideMark/>
                </w:tcPr>
                <w:p w14:paraId="1D2ED43E"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1471" w:type="dxa"/>
                  <w:hideMark/>
                </w:tcPr>
                <w:p w14:paraId="28910E97" w14:textId="77777777" w:rsidR="00737005" w:rsidRPr="002F1FE1" w:rsidRDefault="00737005" w:rsidP="00737005">
                  <w:pPr>
                    <w:overflowPunct/>
                    <w:autoSpaceDE/>
                    <w:autoSpaceDN/>
                    <w:adjustRightInd/>
                    <w:spacing w:before="100" w:beforeAutospacing="1" w:after="100" w:afterAutospacing="1"/>
                    <w:ind w:right="126"/>
                    <w:jc w:val="center"/>
                  </w:pPr>
                  <w:r w:rsidRPr="002F1FE1">
                    <w:t>Продолжительность внеплановых прерываний передачи и (или) распределения электрической энергии</w:t>
                  </w:r>
                </w:p>
              </w:tc>
              <w:tc>
                <w:tcPr>
                  <w:tcW w:w="3272" w:type="dxa"/>
                  <w:vAlign w:val="center"/>
                  <w:hideMark/>
                </w:tcPr>
                <w:p w14:paraId="5FE975F2"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 рабочих днях) внеплановых прерываний передачи и (или) распределения электрической энергии за отчетный год к количеству таких прерываний за отчетный год</w:t>
                  </w:r>
                </w:p>
              </w:tc>
            </w:tr>
            <w:tr w:rsidR="00737005" w:rsidRPr="002F1FE1" w14:paraId="433A5432" w14:textId="77777777" w:rsidTr="008019FB">
              <w:trPr>
                <w:trHeight w:val="892"/>
              </w:trPr>
              <w:tc>
                <w:tcPr>
                  <w:tcW w:w="406" w:type="dxa"/>
                  <w:vAlign w:val="center"/>
                  <w:hideMark/>
                </w:tcPr>
                <w:p w14:paraId="3AA6E7AA"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1471" w:type="dxa"/>
                  <w:hideMark/>
                </w:tcPr>
                <w:p w14:paraId="301246B1"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субъектом жалобы потребителя на несвоевременную выдачу технических условий на присоединение электроустановок потребителей к электрическим сетям субъекта</w:t>
                  </w:r>
                </w:p>
              </w:tc>
              <w:tc>
                <w:tcPr>
                  <w:tcW w:w="3272" w:type="dxa"/>
                  <w:vAlign w:val="center"/>
                  <w:hideMark/>
                </w:tcPr>
                <w:p w14:paraId="482EB749"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 рабочих днях) рассмотрения жалоб потребителей на несвоевременную выдачу технических условий на подключение к электрическим сетям с момента получения заявлений от потребителей, решения по которым приняты субъектом в отчетном году, к количеству таких жалоб потребителей</w:t>
                  </w:r>
                </w:p>
              </w:tc>
            </w:tr>
            <w:tr w:rsidR="00737005" w:rsidRPr="002F1FE1" w14:paraId="0EB58606" w14:textId="77777777" w:rsidTr="008019FB">
              <w:trPr>
                <w:trHeight w:val="546"/>
              </w:trPr>
              <w:tc>
                <w:tcPr>
                  <w:tcW w:w="406" w:type="dxa"/>
                  <w:vAlign w:val="center"/>
                  <w:hideMark/>
                </w:tcPr>
                <w:p w14:paraId="2FBCD27D" w14:textId="77777777" w:rsidR="00737005" w:rsidRPr="002F1FE1" w:rsidRDefault="00737005" w:rsidP="00737005">
                  <w:pPr>
                    <w:overflowPunct/>
                    <w:autoSpaceDE/>
                    <w:autoSpaceDN/>
                    <w:adjustRightInd/>
                    <w:spacing w:before="100" w:beforeAutospacing="1" w:after="100" w:afterAutospacing="1"/>
                    <w:jc w:val="center"/>
                  </w:pPr>
                  <w:r w:rsidRPr="002F1FE1">
                    <w:t>4</w:t>
                  </w:r>
                </w:p>
              </w:tc>
              <w:tc>
                <w:tcPr>
                  <w:tcW w:w="1471" w:type="dxa"/>
                  <w:hideMark/>
                </w:tcPr>
                <w:p w14:paraId="79E3D475" w14:textId="77777777" w:rsidR="00737005" w:rsidRPr="002F1FE1" w:rsidRDefault="00737005" w:rsidP="00737005">
                  <w:pPr>
                    <w:overflowPunct/>
                    <w:autoSpaceDE/>
                    <w:autoSpaceDN/>
                    <w:adjustRightInd/>
                    <w:spacing w:before="100" w:beforeAutospacing="1" w:after="100" w:afterAutospacing="1"/>
                    <w:jc w:val="center"/>
                  </w:pPr>
                  <w:r w:rsidRPr="002F1FE1">
                    <w:t>Продолжительность прерывания оказания услуги на одного потребителя (SAIDI)</w:t>
                  </w:r>
                </w:p>
              </w:tc>
              <w:tc>
                <w:tcPr>
                  <w:tcW w:w="3272" w:type="dxa"/>
                  <w:vAlign w:val="center"/>
                  <w:hideMark/>
                </w:tcPr>
                <w:p w14:paraId="345A7E8C"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всех (плановых и внеплановых) прерываний оказания услуги за год к общему количеству абонентов (подключений)</w:t>
                  </w:r>
                </w:p>
              </w:tc>
            </w:tr>
            <w:tr w:rsidR="00737005" w:rsidRPr="002F1FE1" w14:paraId="064D6DFF" w14:textId="77777777" w:rsidTr="008019FB">
              <w:trPr>
                <w:trHeight w:val="529"/>
              </w:trPr>
              <w:tc>
                <w:tcPr>
                  <w:tcW w:w="406" w:type="dxa"/>
                  <w:vAlign w:val="center"/>
                  <w:hideMark/>
                </w:tcPr>
                <w:p w14:paraId="64E33A64" w14:textId="77777777" w:rsidR="00737005" w:rsidRPr="002F1FE1" w:rsidRDefault="00737005" w:rsidP="00737005">
                  <w:pPr>
                    <w:overflowPunct/>
                    <w:autoSpaceDE/>
                    <w:autoSpaceDN/>
                    <w:adjustRightInd/>
                    <w:spacing w:before="100" w:beforeAutospacing="1" w:after="100" w:afterAutospacing="1"/>
                    <w:jc w:val="center"/>
                  </w:pPr>
                  <w:r w:rsidRPr="002F1FE1">
                    <w:t>5</w:t>
                  </w:r>
                </w:p>
              </w:tc>
              <w:tc>
                <w:tcPr>
                  <w:tcW w:w="1471" w:type="dxa"/>
                  <w:hideMark/>
                </w:tcPr>
                <w:p w14:paraId="7C440097" w14:textId="77777777" w:rsidR="00737005" w:rsidRPr="002F1FE1" w:rsidRDefault="00737005" w:rsidP="00737005">
                  <w:pPr>
                    <w:overflowPunct/>
                    <w:autoSpaceDE/>
                    <w:autoSpaceDN/>
                    <w:adjustRightInd/>
                    <w:spacing w:before="100" w:beforeAutospacing="1" w:after="100" w:afterAutospacing="1"/>
                    <w:jc w:val="center"/>
                  </w:pPr>
                  <w:r w:rsidRPr="002F1FE1">
                    <w:t>Частота прерываний оказания услуги на одного потребителя (SAIFI)</w:t>
                  </w:r>
                </w:p>
              </w:tc>
              <w:tc>
                <w:tcPr>
                  <w:tcW w:w="3272" w:type="dxa"/>
                  <w:vAlign w:val="center"/>
                  <w:hideMark/>
                </w:tcPr>
                <w:p w14:paraId="57D7A122"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общего количества всех (плановых и внеплановых) прерываний оказания услуги за год к общему количеству абонентов (подключений)</w:t>
                  </w:r>
                </w:p>
              </w:tc>
            </w:tr>
          </w:tbl>
          <w:p w14:paraId="63817E8A" w14:textId="77777777" w:rsidR="00737005" w:rsidRPr="002F1FE1" w:rsidRDefault="00737005" w:rsidP="00737005">
            <w:pPr>
              <w:overflowPunct/>
              <w:autoSpaceDE/>
              <w:autoSpaceDN/>
              <w:adjustRightInd/>
              <w:jc w:val="both"/>
            </w:pPr>
            <w:r w:rsidRPr="002F1FE1">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79E06918" w14:textId="77777777" w:rsidR="00737005" w:rsidRPr="002F1FE1" w:rsidRDefault="00737005" w:rsidP="00737005">
            <w:pPr>
              <w:overflowPunct/>
              <w:autoSpaceDE/>
              <w:autoSpaceDN/>
              <w:adjustRightInd/>
              <w:ind w:firstLine="606"/>
              <w:jc w:val="both"/>
            </w:pPr>
            <w:r w:rsidRPr="002F1FE1">
              <w:t>транспортировка товарного газа по соединительным газопроводам;</w:t>
            </w:r>
          </w:p>
          <w:p w14:paraId="312CAC50" w14:textId="77777777" w:rsidR="00737005" w:rsidRPr="002F1FE1" w:rsidRDefault="00737005" w:rsidP="00737005">
            <w:pPr>
              <w:overflowPunct/>
              <w:autoSpaceDE/>
              <w:autoSpaceDN/>
              <w:adjustRightInd/>
              <w:ind w:firstLine="606"/>
              <w:jc w:val="both"/>
            </w:pPr>
            <w:r w:rsidRPr="002F1FE1">
              <w:t>транспортировка товарного газа по магистральным газопроводам;</w:t>
            </w:r>
          </w:p>
          <w:p w14:paraId="19DB56CD" w14:textId="77777777" w:rsidR="00737005" w:rsidRPr="002F1FE1" w:rsidRDefault="00737005" w:rsidP="00737005">
            <w:pPr>
              <w:overflowPunct/>
              <w:autoSpaceDE/>
              <w:autoSpaceDN/>
              <w:adjustRightInd/>
              <w:ind w:firstLine="606"/>
              <w:jc w:val="both"/>
            </w:pPr>
            <w:r w:rsidRPr="002F1FE1">
              <w:t>транспортировка товарного газа по газораспределительным системам для потребителей Республики Казахстан;</w:t>
            </w:r>
          </w:p>
          <w:p w14:paraId="0E9DB2DE" w14:textId="77777777" w:rsidR="00737005" w:rsidRPr="002F1FE1" w:rsidRDefault="00737005" w:rsidP="00737005">
            <w:pPr>
              <w:overflowPunct/>
              <w:autoSpaceDE/>
              <w:autoSpaceDN/>
              <w:adjustRightInd/>
              <w:ind w:firstLine="606"/>
              <w:jc w:val="both"/>
            </w:pPr>
            <w:r w:rsidRPr="002F1FE1">
              <w:t>транспортировка сырого газа по соединительным газопроводам.</w:t>
            </w:r>
          </w:p>
          <w:tbl>
            <w:tblPr>
              <w:tblW w:w="5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04"/>
              <w:gridCol w:w="1615"/>
              <w:gridCol w:w="3180"/>
            </w:tblGrid>
            <w:tr w:rsidR="00737005" w:rsidRPr="002F1FE1" w14:paraId="1310F000" w14:textId="77777777" w:rsidTr="008019FB">
              <w:trPr>
                <w:trHeight w:val="174"/>
              </w:trPr>
              <w:tc>
                <w:tcPr>
                  <w:tcW w:w="404" w:type="dxa"/>
                  <w:vAlign w:val="center"/>
                  <w:hideMark/>
                </w:tcPr>
                <w:p w14:paraId="52E3B18F"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615" w:type="dxa"/>
                  <w:vAlign w:val="center"/>
                  <w:hideMark/>
                </w:tcPr>
                <w:p w14:paraId="041F9CA9"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услуги</w:t>
                  </w:r>
                </w:p>
              </w:tc>
              <w:tc>
                <w:tcPr>
                  <w:tcW w:w="3180" w:type="dxa"/>
                  <w:vAlign w:val="center"/>
                  <w:hideMark/>
                </w:tcPr>
                <w:p w14:paraId="4BC9AD7A"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7C418030" w14:textId="77777777" w:rsidTr="008019FB">
              <w:trPr>
                <w:trHeight w:val="774"/>
              </w:trPr>
              <w:tc>
                <w:tcPr>
                  <w:tcW w:w="404" w:type="dxa"/>
                  <w:vAlign w:val="center"/>
                  <w:hideMark/>
                </w:tcPr>
                <w:p w14:paraId="0BD3D8D7"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1615" w:type="dxa"/>
                  <w:hideMark/>
                </w:tcPr>
                <w:p w14:paraId="5932635B"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заявки потребителя на подключение к услуге</w:t>
                  </w:r>
                </w:p>
              </w:tc>
              <w:tc>
                <w:tcPr>
                  <w:tcW w:w="3180" w:type="dxa"/>
                  <w:vAlign w:val="center"/>
                  <w:hideMark/>
                </w:tcPr>
                <w:p w14:paraId="7D1A7D2F"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субъектом всех заявок потребителей на подключение к услуге с момента их поступления в адрес субъекта, решения по которым приняты субъектом в отчетном году, к количеству таких заявок</w:t>
                  </w:r>
                </w:p>
              </w:tc>
            </w:tr>
            <w:tr w:rsidR="00737005" w:rsidRPr="002F1FE1" w14:paraId="4EB47B80" w14:textId="77777777" w:rsidTr="008019FB">
              <w:trPr>
                <w:trHeight w:val="756"/>
              </w:trPr>
              <w:tc>
                <w:tcPr>
                  <w:tcW w:w="404" w:type="dxa"/>
                  <w:vAlign w:val="center"/>
                  <w:hideMark/>
                </w:tcPr>
                <w:p w14:paraId="77DFA50C"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1615" w:type="dxa"/>
                  <w:hideMark/>
                </w:tcPr>
                <w:p w14:paraId="59CBC80D" w14:textId="77777777" w:rsidR="00737005" w:rsidRPr="002F1FE1" w:rsidRDefault="00737005" w:rsidP="00737005">
                  <w:pPr>
                    <w:overflowPunct/>
                    <w:autoSpaceDE/>
                    <w:autoSpaceDN/>
                    <w:adjustRightInd/>
                    <w:spacing w:before="100" w:beforeAutospacing="1" w:after="100" w:afterAutospacing="1"/>
                    <w:jc w:val="center"/>
                  </w:pPr>
                  <w:r w:rsidRPr="002F1FE1">
                    <w:t>Срок выдачи технических условий на подключение потребителя к услуге с момента получения заявления от потребителя</w:t>
                  </w:r>
                </w:p>
              </w:tc>
              <w:tc>
                <w:tcPr>
                  <w:tcW w:w="3180" w:type="dxa"/>
                  <w:vAlign w:val="center"/>
                  <w:hideMark/>
                </w:tcPr>
                <w:p w14:paraId="79C67CF3"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выдачи технических условий на подключение к регулируемой услуге с момента получения заявлений от потребителей, решения о выдаче которых были приняты субъектом в отчетном году, к количеству таких заявлений</w:t>
                  </w:r>
                </w:p>
              </w:tc>
            </w:tr>
            <w:tr w:rsidR="00737005" w:rsidRPr="002F1FE1" w14:paraId="54EB43FC" w14:textId="77777777" w:rsidTr="008019FB">
              <w:trPr>
                <w:trHeight w:val="774"/>
              </w:trPr>
              <w:tc>
                <w:tcPr>
                  <w:tcW w:w="404" w:type="dxa"/>
                  <w:vAlign w:val="center"/>
                  <w:hideMark/>
                </w:tcPr>
                <w:p w14:paraId="7CF2B5D6"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1615" w:type="dxa"/>
                  <w:hideMark/>
                </w:tcPr>
                <w:p w14:paraId="0636D8DE" w14:textId="77777777" w:rsidR="00737005" w:rsidRPr="002F1FE1" w:rsidRDefault="00737005" w:rsidP="00737005">
                  <w:pPr>
                    <w:overflowPunct/>
                    <w:autoSpaceDE/>
                    <w:autoSpaceDN/>
                    <w:adjustRightInd/>
                    <w:spacing w:before="100" w:beforeAutospacing="1" w:after="100" w:afterAutospacing="1"/>
                    <w:jc w:val="center"/>
                  </w:pPr>
                  <w:r w:rsidRPr="002F1FE1">
                    <w:t>Срок предварительного уведомления субъектом потребителя о плановом прерывании оказания услуги</w:t>
                  </w:r>
                </w:p>
              </w:tc>
              <w:tc>
                <w:tcPr>
                  <w:tcW w:w="3180" w:type="dxa"/>
                  <w:vAlign w:val="center"/>
                  <w:hideMark/>
                </w:tcPr>
                <w:p w14:paraId="012A7586"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часах) предварительного уведомления субъектом потребителей (с момента уведомления потребителей до фактического начала планового прерывания оказания услуги к количеству таких прерываний) за отчетный год к количеству всех таких прерываний за отчетный год</w:t>
                  </w:r>
                </w:p>
              </w:tc>
            </w:tr>
            <w:tr w:rsidR="00737005" w:rsidRPr="002F1FE1" w14:paraId="36955D2A" w14:textId="77777777" w:rsidTr="008019FB">
              <w:trPr>
                <w:trHeight w:val="950"/>
              </w:trPr>
              <w:tc>
                <w:tcPr>
                  <w:tcW w:w="404" w:type="dxa"/>
                  <w:vAlign w:val="center"/>
                  <w:hideMark/>
                </w:tcPr>
                <w:p w14:paraId="609BFE20" w14:textId="77777777" w:rsidR="00737005" w:rsidRPr="002F1FE1" w:rsidRDefault="00737005" w:rsidP="00737005">
                  <w:pPr>
                    <w:overflowPunct/>
                    <w:autoSpaceDE/>
                    <w:autoSpaceDN/>
                    <w:adjustRightInd/>
                    <w:spacing w:before="100" w:beforeAutospacing="1" w:after="100" w:afterAutospacing="1"/>
                    <w:jc w:val="center"/>
                  </w:pPr>
                  <w:r w:rsidRPr="002F1FE1">
                    <w:t>4</w:t>
                  </w:r>
                </w:p>
              </w:tc>
              <w:tc>
                <w:tcPr>
                  <w:tcW w:w="1615" w:type="dxa"/>
                  <w:vAlign w:val="center"/>
                  <w:hideMark/>
                </w:tcPr>
                <w:p w14:paraId="5B710649"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жалобы потребителя на несвоевременную выдачу технических условий на подключение потребителя к услуге с момента получения заявления от потребителя</w:t>
                  </w:r>
                </w:p>
              </w:tc>
              <w:tc>
                <w:tcPr>
                  <w:tcW w:w="3180" w:type="dxa"/>
                  <w:vAlign w:val="center"/>
                  <w:hideMark/>
                </w:tcPr>
                <w:p w14:paraId="1A0B179B"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жалоб потребителей на несвоевременную выдачу технических условий с момента получения жалоб потребителей, решения по которым приняты субъектом в отчетном году, к количеству таких жалоб потребителей</w:t>
                  </w:r>
                </w:p>
              </w:tc>
            </w:tr>
            <w:tr w:rsidR="00737005" w:rsidRPr="002F1FE1" w14:paraId="21026E2A" w14:textId="77777777" w:rsidTr="008019FB">
              <w:trPr>
                <w:trHeight w:val="369"/>
              </w:trPr>
              <w:tc>
                <w:tcPr>
                  <w:tcW w:w="404" w:type="dxa"/>
                  <w:vAlign w:val="center"/>
                  <w:hideMark/>
                </w:tcPr>
                <w:p w14:paraId="1B23F584" w14:textId="77777777" w:rsidR="00737005" w:rsidRPr="002F1FE1" w:rsidRDefault="00737005" w:rsidP="00737005">
                  <w:pPr>
                    <w:overflowPunct/>
                    <w:autoSpaceDE/>
                    <w:autoSpaceDN/>
                    <w:adjustRightInd/>
                    <w:spacing w:before="100" w:beforeAutospacing="1" w:after="100" w:afterAutospacing="1"/>
                    <w:jc w:val="center"/>
                  </w:pPr>
                  <w:r w:rsidRPr="002F1FE1">
                    <w:t>5</w:t>
                  </w:r>
                </w:p>
              </w:tc>
              <w:tc>
                <w:tcPr>
                  <w:tcW w:w="1615" w:type="dxa"/>
                  <w:vAlign w:val="center"/>
                  <w:hideMark/>
                </w:tcPr>
                <w:p w14:paraId="4D8E99F3" w14:textId="77777777" w:rsidR="00737005" w:rsidRPr="002F1FE1" w:rsidRDefault="00737005" w:rsidP="00737005">
                  <w:pPr>
                    <w:overflowPunct/>
                    <w:autoSpaceDE/>
                    <w:autoSpaceDN/>
                    <w:adjustRightInd/>
                    <w:spacing w:before="100" w:beforeAutospacing="1" w:after="100" w:afterAutospacing="1"/>
                    <w:jc w:val="center"/>
                  </w:pPr>
                  <w:r w:rsidRPr="002F1FE1">
                    <w:t>Продолжительность прерывания оказания услуги на одного потребителя</w:t>
                  </w:r>
                </w:p>
              </w:tc>
              <w:tc>
                <w:tcPr>
                  <w:tcW w:w="3180" w:type="dxa"/>
                  <w:vAlign w:val="center"/>
                  <w:hideMark/>
                </w:tcPr>
                <w:p w14:paraId="72B4E6AD"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всех (плановых и внеплановых) прерываний оказания услуги за год к общему количеству потребителей</w:t>
                  </w:r>
                </w:p>
              </w:tc>
            </w:tr>
          </w:tbl>
          <w:p w14:paraId="754909B6" w14:textId="77777777" w:rsidR="00737005" w:rsidRPr="002F1FE1" w:rsidRDefault="00737005" w:rsidP="00737005">
            <w:pPr>
              <w:overflowPunct/>
              <w:autoSpaceDE/>
              <w:autoSpaceDN/>
              <w:adjustRightInd/>
              <w:jc w:val="center"/>
            </w:pPr>
          </w:p>
          <w:p w14:paraId="0E067DC3" w14:textId="77777777" w:rsidR="00737005" w:rsidRPr="002F1FE1" w:rsidRDefault="00737005" w:rsidP="00737005">
            <w:pPr>
              <w:pStyle w:val="af0"/>
              <w:spacing w:before="0" w:beforeAutospacing="0" w:after="0" w:afterAutospacing="0"/>
              <w:ind w:firstLine="709"/>
              <w:jc w:val="both"/>
              <w:rPr>
                <w:sz w:val="20"/>
                <w:szCs w:val="20"/>
              </w:rPr>
            </w:pPr>
            <w:r w:rsidRPr="002F1FE1">
              <w:rPr>
                <w:sz w:val="20"/>
                <w:szCs w:val="20"/>
              </w:rPr>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2A135205" w14:textId="77777777" w:rsidR="00737005" w:rsidRPr="002F1FE1" w:rsidRDefault="00737005" w:rsidP="00737005">
            <w:pPr>
              <w:pStyle w:val="af0"/>
              <w:spacing w:before="0" w:beforeAutospacing="0" w:after="0" w:afterAutospacing="0"/>
              <w:ind w:firstLine="709"/>
              <w:jc w:val="both"/>
              <w:rPr>
                <w:sz w:val="20"/>
                <w:szCs w:val="20"/>
              </w:rPr>
            </w:pPr>
            <w:r w:rsidRPr="002F1FE1">
              <w:rPr>
                <w:sz w:val="20"/>
                <w:szCs w:val="20"/>
              </w:rPr>
              <w:t>транспортировка сжиженного газа по газопроводам от групповой резервуарной установки до крана на вводе потребителя</w:t>
            </w:r>
          </w:p>
          <w:p w14:paraId="423E5BCA" w14:textId="77777777" w:rsidR="00737005" w:rsidRPr="002F1FE1" w:rsidRDefault="00737005" w:rsidP="00737005">
            <w:pPr>
              <w:overflowPunct/>
              <w:autoSpaceDE/>
              <w:autoSpaceDN/>
              <w:adjustRightInd/>
              <w:jc w:val="center"/>
            </w:pPr>
          </w:p>
          <w:tbl>
            <w:tblPr>
              <w:tblW w:w="5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7"/>
              <w:gridCol w:w="1864"/>
              <w:gridCol w:w="2977"/>
            </w:tblGrid>
            <w:tr w:rsidR="00737005" w:rsidRPr="002F1FE1" w14:paraId="2063ED1D" w14:textId="77777777" w:rsidTr="008019FB">
              <w:tc>
                <w:tcPr>
                  <w:tcW w:w="297" w:type="dxa"/>
                  <w:vAlign w:val="center"/>
                  <w:hideMark/>
                </w:tcPr>
                <w:p w14:paraId="6D542348"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864" w:type="dxa"/>
                  <w:vAlign w:val="center"/>
                  <w:hideMark/>
                </w:tcPr>
                <w:p w14:paraId="4FDA6543"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услуги</w:t>
                  </w:r>
                </w:p>
              </w:tc>
              <w:tc>
                <w:tcPr>
                  <w:tcW w:w="2977" w:type="dxa"/>
                  <w:vAlign w:val="center"/>
                  <w:hideMark/>
                </w:tcPr>
                <w:p w14:paraId="086B8898"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3AAAF062" w14:textId="77777777" w:rsidTr="008019FB">
              <w:tc>
                <w:tcPr>
                  <w:tcW w:w="297" w:type="dxa"/>
                  <w:vAlign w:val="center"/>
                  <w:hideMark/>
                </w:tcPr>
                <w:p w14:paraId="348C265C"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1864" w:type="dxa"/>
                  <w:hideMark/>
                </w:tcPr>
                <w:p w14:paraId="7FA8736E"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заявки потребителя на подключение к услуге</w:t>
                  </w:r>
                </w:p>
              </w:tc>
              <w:tc>
                <w:tcPr>
                  <w:tcW w:w="2977" w:type="dxa"/>
                  <w:vAlign w:val="center"/>
                  <w:hideMark/>
                </w:tcPr>
                <w:p w14:paraId="7C614542"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субъектом всех заявок потребителей на подключение к услуге с момента их поступления в адрес субъекта, решения по которым приняты в отчетном году, к количеству таких заявок</w:t>
                  </w:r>
                </w:p>
              </w:tc>
            </w:tr>
            <w:tr w:rsidR="00737005" w:rsidRPr="002F1FE1" w14:paraId="366273D7" w14:textId="77777777" w:rsidTr="008019FB">
              <w:tc>
                <w:tcPr>
                  <w:tcW w:w="297" w:type="dxa"/>
                  <w:vAlign w:val="center"/>
                  <w:hideMark/>
                </w:tcPr>
                <w:p w14:paraId="4AD4BFBC"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1864" w:type="dxa"/>
                  <w:hideMark/>
                </w:tcPr>
                <w:p w14:paraId="5ECC6ADC" w14:textId="77777777" w:rsidR="00737005" w:rsidRPr="002F1FE1" w:rsidRDefault="00737005" w:rsidP="00737005">
                  <w:pPr>
                    <w:overflowPunct/>
                    <w:autoSpaceDE/>
                    <w:autoSpaceDN/>
                    <w:adjustRightInd/>
                    <w:spacing w:before="100" w:beforeAutospacing="1" w:after="100" w:afterAutospacing="1"/>
                    <w:jc w:val="center"/>
                  </w:pPr>
                  <w:r w:rsidRPr="002F1FE1">
                    <w:t>Срок выдачи технических условий на подключение потребителя к услуге с момента получения заявления от потребителя</w:t>
                  </w:r>
                </w:p>
              </w:tc>
              <w:tc>
                <w:tcPr>
                  <w:tcW w:w="2977" w:type="dxa"/>
                  <w:vAlign w:val="center"/>
                  <w:hideMark/>
                </w:tcPr>
                <w:p w14:paraId="632C5269"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выдачи технических условий на подключение к регулируемой услуге с момента получения заявлений от потребителей, решения о выдаче которых приняты субъектом в отчетном году, к количеству таких заявлений</w:t>
                  </w:r>
                </w:p>
              </w:tc>
            </w:tr>
            <w:tr w:rsidR="00737005" w:rsidRPr="002F1FE1" w14:paraId="1547BFF6" w14:textId="77777777" w:rsidTr="008019FB">
              <w:tc>
                <w:tcPr>
                  <w:tcW w:w="297" w:type="dxa"/>
                  <w:vAlign w:val="center"/>
                  <w:hideMark/>
                </w:tcPr>
                <w:p w14:paraId="7A02D5F2"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1864" w:type="dxa"/>
                  <w:hideMark/>
                </w:tcPr>
                <w:p w14:paraId="59D692C2" w14:textId="77777777" w:rsidR="00737005" w:rsidRPr="002F1FE1" w:rsidRDefault="00737005" w:rsidP="00737005">
                  <w:pPr>
                    <w:overflowPunct/>
                    <w:autoSpaceDE/>
                    <w:autoSpaceDN/>
                    <w:adjustRightInd/>
                    <w:spacing w:before="100" w:beforeAutospacing="1" w:after="100" w:afterAutospacing="1"/>
                    <w:jc w:val="center"/>
                  </w:pPr>
                  <w:r w:rsidRPr="002F1FE1">
                    <w:t>Срок предварительного уведомления субъектом потребителя о плановом прерывании оказания услуги</w:t>
                  </w:r>
                </w:p>
              </w:tc>
              <w:tc>
                <w:tcPr>
                  <w:tcW w:w="2977" w:type="dxa"/>
                  <w:vAlign w:val="center"/>
                  <w:hideMark/>
                </w:tcPr>
                <w:p w14:paraId="17C90168"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часах) предварительного уведомления субъектом потребителей (с момента уведомления потребителей до фактического начала планового прерывания оказания услуги) за отчетный год, к количеству всех прерываний за отчетный год</w:t>
                  </w:r>
                </w:p>
              </w:tc>
            </w:tr>
            <w:tr w:rsidR="00737005" w:rsidRPr="002F1FE1" w14:paraId="4E782825" w14:textId="77777777" w:rsidTr="008019FB">
              <w:tc>
                <w:tcPr>
                  <w:tcW w:w="297" w:type="dxa"/>
                  <w:vAlign w:val="center"/>
                  <w:hideMark/>
                </w:tcPr>
                <w:p w14:paraId="7C9BF749" w14:textId="77777777" w:rsidR="00737005" w:rsidRPr="002F1FE1" w:rsidRDefault="00737005" w:rsidP="00737005">
                  <w:pPr>
                    <w:overflowPunct/>
                    <w:autoSpaceDE/>
                    <w:autoSpaceDN/>
                    <w:adjustRightInd/>
                    <w:spacing w:before="100" w:beforeAutospacing="1" w:after="100" w:afterAutospacing="1"/>
                    <w:jc w:val="center"/>
                  </w:pPr>
                  <w:r w:rsidRPr="002F1FE1">
                    <w:t>4</w:t>
                  </w:r>
                </w:p>
              </w:tc>
              <w:tc>
                <w:tcPr>
                  <w:tcW w:w="1864" w:type="dxa"/>
                  <w:vAlign w:val="center"/>
                  <w:hideMark/>
                </w:tcPr>
                <w:p w14:paraId="066AB132" w14:textId="77777777" w:rsidR="00737005" w:rsidRPr="002F1FE1" w:rsidRDefault="00737005" w:rsidP="00737005">
                  <w:pPr>
                    <w:overflowPunct/>
                    <w:autoSpaceDE/>
                    <w:autoSpaceDN/>
                    <w:adjustRightInd/>
                    <w:spacing w:before="100" w:beforeAutospacing="1" w:after="100" w:afterAutospacing="1"/>
                    <w:jc w:val="center"/>
                  </w:pPr>
                  <w:r w:rsidRPr="002F1FE1">
                    <w:t>Срок предварительного уведомления субъектом потребителя о принудительном ограничении поставки потребителем газа до среднесуточной нормы поставки газа</w:t>
                  </w:r>
                </w:p>
              </w:tc>
              <w:tc>
                <w:tcPr>
                  <w:tcW w:w="2977" w:type="dxa"/>
                  <w:vAlign w:val="center"/>
                  <w:hideMark/>
                </w:tcPr>
                <w:p w14:paraId="461C8070"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предварительного уведомления субъектом потребителей (с момента уведомления потребителей до фактического начала принудительного ограничения поставки потребителем газа до среднесуточной нормы поставки газа), за отчетный год, к количеству всех ограничений поставок за отчетный год</w:t>
                  </w:r>
                </w:p>
              </w:tc>
            </w:tr>
            <w:tr w:rsidR="00737005" w:rsidRPr="002F1FE1" w14:paraId="33CBE897" w14:textId="77777777" w:rsidTr="008019FB">
              <w:tc>
                <w:tcPr>
                  <w:tcW w:w="297" w:type="dxa"/>
                  <w:vAlign w:val="center"/>
                  <w:hideMark/>
                </w:tcPr>
                <w:p w14:paraId="72A8FD03" w14:textId="77777777" w:rsidR="00737005" w:rsidRPr="002F1FE1" w:rsidRDefault="00737005" w:rsidP="00737005">
                  <w:pPr>
                    <w:overflowPunct/>
                    <w:autoSpaceDE/>
                    <w:autoSpaceDN/>
                    <w:adjustRightInd/>
                    <w:spacing w:before="100" w:beforeAutospacing="1" w:after="100" w:afterAutospacing="1"/>
                    <w:jc w:val="center"/>
                  </w:pPr>
                  <w:r w:rsidRPr="002F1FE1">
                    <w:t>5</w:t>
                  </w:r>
                </w:p>
              </w:tc>
              <w:tc>
                <w:tcPr>
                  <w:tcW w:w="1864" w:type="dxa"/>
                  <w:hideMark/>
                </w:tcPr>
                <w:p w14:paraId="57FF59AB"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жалобы потребителя на несвоевременную выдачу технических условий на подключение потребителя к услуге с момента получения заявления от потребителя</w:t>
                  </w:r>
                </w:p>
              </w:tc>
              <w:tc>
                <w:tcPr>
                  <w:tcW w:w="2977" w:type="dxa"/>
                  <w:vAlign w:val="center"/>
                  <w:hideMark/>
                </w:tcPr>
                <w:p w14:paraId="7A1FDF71"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жалоб потребителей на несвоевременную выдачу технических условий с момента получения жалоб потребителей, решения по которым приняты субъектом в отчетном году, к количеству таких жалоб потребителей</w:t>
                  </w:r>
                </w:p>
              </w:tc>
            </w:tr>
          </w:tbl>
          <w:p w14:paraId="30A6AA1F" w14:textId="77777777" w:rsidR="00737005" w:rsidRPr="002F1FE1" w:rsidRDefault="00737005" w:rsidP="00737005">
            <w:pPr>
              <w:pStyle w:val="af0"/>
              <w:spacing w:before="0" w:beforeAutospacing="0" w:after="0" w:afterAutospacing="0"/>
              <w:jc w:val="both"/>
              <w:rPr>
                <w:sz w:val="20"/>
                <w:szCs w:val="20"/>
              </w:rPr>
            </w:pPr>
            <w:r w:rsidRPr="002F1FE1">
              <w:rPr>
                <w:sz w:val="20"/>
                <w:szCs w:val="20"/>
              </w:rPr>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04D922C2" w14:textId="77777777" w:rsidR="00737005" w:rsidRPr="002F1FE1" w:rsidRDefault="00737005" w:rsidP="00737005">
            <w:pPr>
              <w:pStyle w:val="af0"/>
              <w:spacing w:before="0" w:beforeAutospacing="0" w:after="0" w:afterAutospacing="0"/>
              <w:jc w:val="both"/>
              <w:rPr>
                <w:sz w:val="20"/>
                <w:szCs w:val="20"/>
              </w:rPr>
            </w:pPr>
            <w:r w:rsidRPr="002F1FE1">
              <w:rPr>
                <w:sz w:val="20"/>
                <w:szCs w:val="20"/>
              </w:rPr>
              <w:t>хранение товарного газа</w:t>
            </w:r>
          </w:p>
          <w:tbl>
            <w:tblPr>
              <w:tblW w:w="5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42"/>
              <w:gridCol w:w="1210"/>
              <w:gridCol w:w="3751"/>
            </w:tblGrid>
            <w:tr w:rsidR="00737005" w:rsidRPr="002F1FE1" w14:paraId="22AF327C" w14:textId="77777777" w:rsidTr="008019FB">
              <w:trPr>
                <w:trHeight w:val="171"/>
              </w:trPr>
              <w:tc>
                <w:tcPr>
                  <w:tcW w:w="242" w:type="dxa"/>
                  <w:vAlign w:val="center"/>
                  <w:hideMark/>
                </w:tcPr>
                <w:p w14:paraId="1917287F"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210" w:type="dxa"/>
                  <w:vAlign w:val="center"/>
                  <w:hideMark/>
                </w:tcPr>
                <w:p w14:paraId="28795692"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услуги</w:t>
                  </w:r>
                </w:p>
              </w:tc>
              <w:tc>
                <w:tcPr>
                  <w:tcW w:w="3751" w:type="dxa"/>
                  <w:vAlign w:val="center"/>
                  <w:hideMark/>
                </w:tcPr>
                <w:p w14:paraId="51FAEEFD"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06AD19BC" w14:textId="77777777" w:rsidTr="008019FB">
              <w:trPr>
                <w:trHeight w:val="756"/>
              </w:trPr>
              <w:tc>
                <w:tcPr>
                  <w:tcW w:w="242" w:type="dxa"/>
                  <w:vAlign w:val="center"/>
                  <w:hideMark/>
                </w:tcPr>
                <w:p w14:paraId="363078F8"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1210" w:type="dxa"/>
                  <w:hideMark/>
                </w:tcPr>
                <w:p w14:paraId="7C9D853A" w14:textId="77777777" w:rsidR="00737005" w:rsidRPr="002F1FE1" w:rsidRDefault="00737005" w:rsidP="00737005">
                  <w:pPr>
                    <w:overflowPunct/>
                    <w:autoSpaceDE/>
                    <w:autoSpaceDN/>
                    <w:adjustRightInd/>
                    <w:spacing w:before="100" w:beforeAutospacing="1" w:after="100" w:afterAutospacing="1"/>
                    <w:ind w:right="61"/>
                    <w:jc w:val="center"/>
                  </w:pPr>
                  <w:r w:rsidRPr="002F1FE1">
                    <w:t>Срок рассмотрения заявки потребителя на получение доступа к услуге по хранению товарного газа</w:t>
                  </w:r>
                </w:p>
              </w:tc>
              <w:tc>
                <w:tcPr>
                  <w:tcW w:w="3751" w:type="dxa"/>
                  <w:vAlign w:val="center"/>
                  <w:hideMark/>
                </w:tcPr>
                <w:p w14:paraId="420CF8AF"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субъектом всех заявок потребителей на доступ к услуге субъекта по хранению товарного газа с момента их поступления в адрес субъекта, решения по которым приняты субъектом в отчетном году, к количеству таких заявок</w:t>
                  </w:r>
                </w:p>
              </w:tc>
            </w:tr>
            <w:tr w:rsidR="00737005" w:rsidRPr="002F1FE1" w14:paraId="3625DB28" w14:textId="77777777" w:rsidTr="008019FB">
              <w:trPr>
                <w:trHeight w:val="1306"/>
              </w:trPr>
              <w:tc>
                <w:tcPr>
                  <w:tcW w:w="242" w:type="dxa"/>
                  <w:vAlign w:val="center"/>
                  <w:hideMark/>
                </w:tcPr>
                <w:p w14:paraId="39C0F1B4"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1210" w:type="dxa"/>
                  <w:hideMark/>
                </w:tcPr>
                <w:p w14:paraId="3A0546E8" w14:textId="77777777" w:rsidR="00737005" w:rsidRPr="002F1FE1" w:rsidRDefault="00737005" w:rsidP="00737005">
                  <w:pPr>
                    <w:overflowPunct/>
                    <w:autoSpaceDE/>
                    <w:autoSpaceDN/>
                    <w:adjustRightInd/>
                    <w:spacing w:before="100" w:beforeAutospacing="1" w:after="100" w:afterAutospacing="1"/>
                    <w:ind w:right="61"/>
                    <w:jc w:val="center"/>
                  </w:pPr>
                  <w:r w:rsidRPr="002F1FE1">
                    <w:t>Срок предоставления субъектом информации потребителю о возникших чрезвычайных и аварийных ситуациях, которые могут повлиять на закачку и (или) хранение и (или) отбор товарного газа</w:t>
                  </w:r>
                </w:p>
              </w:tc>
              <w:tc>
                <w:tcPr>
                  <w:tcW w:w="3751" w:type="dxa"/>
                  <w:vAlign w:val="center"/>
                  <w:hideMark/>
                </w:tcPr>
                <w:p w14:paraId="777DF4D1"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предоставления субъектом информации потребителю о возникших чрезвычайных и аварийных ситуациях, которые могут повлиять на закачку и (или) хранение и (или) отбор товарного газа с момента возникновения таких ситуаций, решения о предоставлении которых приняты субъектом в отчетном году, к количеству всех случаев возникновения чрезвычайных и аварийных ситуаций</w:t>
                  </w:r>
                </w:p>
              </w:tc>
            </w:tr>
            <w:tr w:rsidR="00737005" w:rsidRPr="002F1FE1" w14:paraId="3916FA01" w14:textId="77777777" w:rsidTr="008019FB">
              <w:trPr>
                <w:trHeight w:val="1116"/>
              </w:trPr>
              <w:tc>
                <w:tcPr>
                  <w:tcW w:w="242" w:type="dxa"/>
                  <w:vAlign w:val="center"/>
                  <w:hideMark/>
                </w:tcPr>
                <w:p w14:paraId="6555504A"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1210" w:type="dxa"/>
                  <w:vAlign w:val="center"/>
                  <w:hideMark/>
                </w:tcPr>
                <w:p w14:paraId="14F62105"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3751" w:type="dxa"/>
                  <w:vAlign w:val="center"/>
                  <w:hideMark/>
                </w:tcPr>
                <w:p w14:paraId="415D7324"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были приняты субъектом в отчетном году, к количеству всех обращений потребителей</w:t>
                  </w:r>
                </w:p>
              </w:tc>
            </w:tr>
            <w:tr w:rsidR="00737005" w:rsidRPr="002F1FE1" w14:paraId="1C7BECE3" w14:textId="77777777" w:rsidTr="008019FB">
              <w:trPr>
                <w:trHeight w:val="567"/>
              </w:trPr>
              <w:tc>
                <w:tcPr>
                  <w:tcW w:w="242" w:type="dxa"/>
                  <w:vAlign w:val="center"/>
                  <w:hideMark/>
                </w:tcPr>
                <w:p w14:paraId="4181CE9B" w14:textId="77777777" w:rsidR="00737005" w:rsidRPr="002F1FE1" w:rsidRDefault="00737005" w:rsidP="00737005">
                  <w:pPr>
                    <w:overflowPunct/>
                    <w:autoSpaceDE/>
                    <w:autoSpaceDN/>
                    <w:adjustRightInd/>
                    <w:spacing w:before="100" w:beforeAutospacing="1" w:after="100" w:afterAutospacing="1"/>
                    <w:jc w:val="center"/>
                  </w:pPr>
                  <w:r w:rsidRPr="002F1FE1">
                    <w:t>4</w:t>
                  </w:r>
                </w:p>
              </w:tc>
              <w:tc>
                <w:tcPr>
                  <w:tcW w:w="1210" w:type="dxa"/>
                  <w:vAlign w:val="center"/>
                  <w:hideMark/>
                </w:tcPr>
                <w:p w14:paraId="2BDFECC6" w14:textId="77777777" w:rsidR="00737005" w:rsidRPr="002F1FE1" w:rsidRDefault="00737005" w:rsidP="00737005">
                  <w:pPr>
                    <w:overflowPunct/>
                    <w:autoSpaceDE/>
                    <w:autoSpaceDN/>
                    <w:adjustRightInd/>
                    <w:spacing w:before="100" w:beforeAutospacing="1" w:after="100" w:afterAutospacing="1"/>
                    <w:jc w:val="center"/>
                  </w:pPr>
                  <w:r w:rsidRPr="002F1FE1">
                    <w:t>Продолжительность прерывания оказания услуги на одного потребителя</w:t>
                  </w:r>
                </w:p>
              </w:tc>
              <w:tc>
                <w:tcPr>
                  <w:tcW w:w="3751" w:type="dxa"/>
                  <w:vAlign w:val="center"/>
                  <w:hideMark/>
                </w:tcPr>
                <w:p w14:paraId="488B20F3"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всех (плановых и внеплановых) прерываний оказания услуги за год к общему количеству потребителей</w:t>
                  </w:r>
                </w:p>
              </w:tc>
            </w:tr>
            <w:tr w:rsidR="00737005" w:rsidRPr="002F1FE1" w14:paraId="24840B5D" w14:textId="77777777" w:rsidTr="008019FB">
              <w:trPr>
                <w:trHeight w:val="361"/>
              </w:trPr>
              <w:tc>
                <w:tcPr>
                  <w:tcW w:w="242" w:type="dxa"/>
                  <w:vAlign w:val="center"/>
                  <w:hideMark/>
                </w:tcPr>
                <w:p w14:paraId="593B7570" w14:textId="77777777" w:rsidR="00737005" w:rsidRPr="002F1FE1" w:rsidRDefault="00737005" w:rsidP="00737005">
                  <w:pPr>
                    <w:overflowPunct/>
                    <w:autoSpaceDE/>
                    <w:autoSpaceDN/>
                    <w:adjustRightInd/>
                    <w:spacing w:before="100" w:beforeAutospacing="1" w:after="100" w:afterAutospacing="1"/>
                    <w:jc w:val="center"/>
                  </w:pPr>
                  <w:r w:rsidRPr="002F1FE1">
                    <w:t>5</w:t>
                  </w:r>
                </w:p>
              </w:tc>
              <w:tc>
                <w:tcPr>
                  <w:tcW w:w="1210" w:type="dxa"/>
                  <w:vAlign w:val="center"/>
                  <w:hideMark/>
                </w:tcPr>
                <w:p w14:paraId="591533A3" w14:textId="77777777" w:rsidR="00737005" w:rsidRPr="002F1FE1" w:rsidRDefault="00737005" w:rsidP="00737005">
                  <w:pPr>
                    <w:overflowPunct/>
                    <w:autoSpaceDE/>
                    <w:autoSpaceDN/>
                    <w:adjustRightInd/>
                    <w:spacing w:before="100" w:beforeAutospacing="1" w:after="100" w:afterAutospacing="1"/>
                    <w:jc w:val="center"/>
                  </w:pPr>
                  <w:r w:rsidRPr="002F1FE1">
                    <w:t>Частота прерываний оказания услуги на одного потребителя</w:t>
                  </w:r>
                </w:p>
              </w:tc>
              <w:tc>
                <w:tcPr>
                  <w:tcW w:w="3751" w:type="dxa"/>
                  <w:vAlign w:val="center"/>
                  <w:hideMark/>
                </w:tcPr>
                <w:p w14:paraId="1D6AC7EA"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общего количества всех (плановых и внеплановых) прерываний оказания услуги за год к общему количеству потребителей</w:t>
                  </w:r>
                </w:p>
              </w:tc>
            </w:tr>
          </w:tbl>
          <w:p w14:paraId="78B4C0D4" w14:textId="77777777" w:rsidR="00737005" w:rsidRPr="002F1FE1" w:rsidRDefault="00737005" w:rsidP="00737005">
            <w:pPr>
              <w:overflowPunct/>
              <w:autoSpaceDE/>
              <w:autoSpaceDN/>
              <w:adjustRightInd/>
              <w:ind w:firstLine="175"/>
              <w:jc w:val="both"/>
            </w:pPr>
            <w:r w:rsidRPr="002F1FE1">
              <w:t>В сфере магистральных железнодорожных сетей, за исключением услуг магистральной железнодорожной сети при перевозке грузов в контейнерах, перевозке порожних контейнеров и транзитных перевозках грузов через территорию Республики Казахстан:</w:t>
            </w:r>
          </w:p>
          <w:p w14:paraId="4956813F" w14:textId="77777777" w:rsidR="00737005" w:rsidRPr="002F1FE1" w:rsidRDefault="00737005" w:rsidP="00737005">
            <w:pPr>
              <w:overflowPunct/>
              <w:autoSpaceDE/>
              <w:autoSpaceDN/>
              <w:adjustRightInd/>
              <w:ind w:firstLine="175"/>
              <w:jc w:val="both"/>
            </w:pPr>
            <w:r w:rsidRPr="002F1FE1">
              <w:t>предоставление в пользование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16A92E06" w14:textId="77777777" w:rsidR="00737005" w:rsidRPr="002F1FE1" w:rsidRDefault="00737005" w:rsidP="00737005">
            <w:pPr>
              <w:overflowPunct/>
              <w:autoSpaceDE/>
              <w:autoSpaceDN/>
              <w:adjustRightInd/>
              <w:ind w:firstLine="175"/>
              <w:jc w:val="both"/>
            </w:pPr>
            <w:r w:rsidRPr="002F1FE1">
              <w:t>организация пропуска подвижного состава по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73575160" w14:textId="77777777" w:rsidR="00737005" w:rsidRPr="002F1FE1" w:rsidRDefault="00737005" w:rsidP="00737005">
            <w:pPr>
              <w:overflowPunct/>
              <w:autoSpaceDE/>
              <w:autoSpaceDN/>
              <w:adjustRightInd/>
              <w:ind w:firstLine="175"/>
              <w:jc w:val="both"/>
            </w:pPr>
            <w:r w:rsidRPr="002F1FE1">
              <w:t>предоставление в пользование магистральной железнодорожной сети и организация пропуска подвижного состава по ней, за исключением услуг магистральной железнодорожной сети при перевозке грузов в контейнерах и перевозке порожних контейнеров.</w:t>
            </w:r>
          </w:p>
          <w:tbl>
            <w:tblPr>
              <w:tblW w:w="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2"/>
              <w:gridCol w:w="2307"/>
              <w:gridCol w:w="2307"/>
            </w:tblGrid>
            <w:tr w:rsidR="00737005" w:rsidRPr="002F1FE1" w14:paraId="7B65922D" w14:textId="77777777" w:rsidTr="008019FB">
              <w:tc>
                <w:tcPr>
                  <w:tcW w:w="562" w:type="dxa"/>
                  <w:vAlign w:val="center"/>
                  <w:hideMark/>
                </w:tcPr>
                <w:p w14:paraId="77D9CEBA"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307" w:type="dxa"/>
                  <w:vAlign w:val="center"/>
                  <w:hideMark/>
                </w:tcPr>
                <w:p w14:paraId="79DCA356"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и надежности регулируемой услуги</w:t>
                  </w:r>
                </w:p>
              </w:tc>
              <w:tc>
                <w:tcPr>
                  <w:tcW w:w="2307" w:type="dxa"/>
                  <w:vAlign w:val="center"/>
                  <w:hideMark/>
                </w:tcPr>
                <w:p w14:paraId="20731E7E"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270633DE" w14:textId="77777777" w:rsidTr="008019FB">
              <w:tc>
                <w:tcPr>
                  <w:tcW w:w="562" w:type="dxa"/>
                  <w:vAlign w:val="center"/>
                  <w:hideMark/>
                </w:tcPr>
                <w:p w14:paraId="02A5B05A"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2307" w:type="dxa"/>
                  <w:hideMark/>
                </w:tcPr>
                <w:p w14:paraId="296B24AB" w14:textId="77777777" w:rsidR="00737005" w:rsidRPr="002F1FE1" w:rsidRDefault="00737005" w:rsidP="00C73ADE">
                  <w:pPr>
                    <w:overflowPunct/>
                    <w:autoSpaceDE/>
                    <w:autoSpaceDN/>
                    <w:adjustRightInd/>
                    <w:spacing w:before="100" w:beforeAutospacing="1" w:after="100" w:afterAutospacing="1"/>
                    <w:jc w:val="both"/>
                  </w:pPr>
                  <w:r w:rsidRPr="002F1FE1">
                    <w:t>Срок рассмотрения субъектом заявки потребителя на получение доступа к услугам магистральной железнодорожной сети с момента предоставления такой заявки потребителем</w:t>
                  </w:r>
                </w:p>
              </w:tc>
              <w:tc>
                <w:tcPr>
                  <w:tcW w:w="2307" w:type="dxa"/>
                  <w:vAlign w:val="center"/>
                  <w:hideMark/>
                </w:tcPr>
                <w:p w14:paraId="0E6A81E7" w14:textId="77777777" w:rsidR="00737005" w:rsidRPr="002F1FE1" w:rsidRDefault="00737005" w:rsidP="00C73ADE">
                  <w:pPr>
                    <w:overflowPunct/>
                    <w:autoSpaceDE/>
                    <w:autoSpaceDN/>
                    <w:adjustRightInd/>
                    <w:spacing w:before="100" w:beforeAutospacing="1" w:after="100" w:afterAutospacing="1"/>
                    <w:jc w:val="both"/>
                  </w:pPr>
                  <w:r w:rsidRPr="002F1FE1">
                    <w:t>Отношение общей продолжительности (в рабочих днях) рассмотрения субъектом всех заявок потребителей на получение доступа к услугам магистральной железнодорожной сети с момента их предоставления в адрес субъекта, решения по которым приняты субъектом в отчетном году, к количеству таких заявок</w:t>
                  </w:r>
                </w:p>
              </w:tc>
            </w:tr>
            <w:tr w:rsidR="00737005" w:rsidRPr="002F1FE1" w14:paraId="54083C17" w14:textId="77777777" w:rsidTr="008019FB">
              <w:tc>
                <w:tcPr>
                  <w:tcW w:w="562" w:type="dxa"/>
                  <w:vAlign w:val="center"/>
                  <w:hideMark/>
                </w:tcPr>
                <w:p w14:paraId="340080EC"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2307" w:type="dxa"/>
                  <w:hideMark/>
                </w:tcPr>
                <w:p w14:paraId="125EBD32" w14:textId="77777777" w:rsidR="00737005" w:rsidRPr="002F1FE1" w:rsidRDefault="00737005" w:rsidP="00C73ADE">
                  <w:pPr>
                    <w:overflowPunct/>
                    <w:autoSpaceDE/>
                    <w:autoSpaceDN/>
                    <w:adjustRightInd/>
                    <w:spacing w:before="100" w:beforeAutospacing="1" w:after="100" w:afterAutospacing="1"/>
                    <w:jc w:val="both"/>
                  </w:pPr>
                  <w:r w:rsidRPr="002F1FE1">
                    <w:t>Срок уведомления потребителя об отказе в принятии заявки потребителя на получение доступа к услугам магистральной железнодорожной сети к рассмотрению с момента предоставления такой заявки</w:t>
                  </w:r>
                </w:p>
              </w:tc>
              <w:tc>
                <w:tcPr>
                  <w:tcW w:w="2307" w:type="dxa"/>
                  <w:vAlign w:val="center"/>
                  <w:hideMark/>
                </w:tcPr>
                <w:p w14:paraId="578CEA60" w14:textId="77777777" w:rsidR="00737005" w:rsidRPr="002F1FE1" w:rsidRDefault="00737005" w:rsidP="00C73ADE">
                  <w:pPr>
                    <w:overflowPunct/>
                    <w:autoSpaceDE/>
                    <w:autoSpaceDN/>
                    <w:adjustRightInd/>
                    <w:spacing w:before="100" w:beforeAutospacing="1" w:after="100" w:afterAutospacing="1"/>
                    <w:jc w:val="both"/>
                  </w:pPr>
                  <w:r w:rsidRPr="002F1FE1">
                    <w:t>Отношение общей продолжительности (в рабочих днях) уведомления потребителя об отказе в принятии заявки потребителя на получение доступа к услугам магистральной железнодорожной сети к рассмотрению с момента предоставления такой заявки, решения об отказе в которых приняты субъектом в отчетном году, к количеству таких заявок потребителей</w:t>
                  </w:r>
                </w:p>
              </w:tc>
            </w:tr>
            <w:tr w:rsidR="00737005" w:rsidRPr="002F1FE1" w14:paraId="7EADB12F" w14:textId="77777777" w:rsidTr="008019FB">
              <w:tc>
                <w:tcPr>
                  <w:tcW w:w="562" w:type="dxa"/>
                  <w:vAlign w:val="center"/>
                  <w:hideMark/>
                </w:tcPr>
                <w:p w14:paraId="5AF628AD"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2307" w:type="dxa"/>
                  <w:hideMark/>
                </w:tcPr>
                <w:p w14:paraId="30836B63" w14:textId="77777777" w:rsidR="00737005" w:rsidRPr="002F1FE1" w:rsidRDefault="00737005" w:rsidP="00C73ADE">
                  <w:pPr>
                    <w:overflowPunct/>
                    <w:autoSpaceDE/>
                    <w:autoSpaceDN/>
                    <w:adjustRightInd/>
                    <w:spacing w:before="100" w:beforeAutospacing="1" w:after="100" w:afterAutospacing="1"/>
                    <w:jc w:val="both"/>
                  </w:pPr>
                  <w:r w:rsidRPr="002F1FE1">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2307" w:type="dxa"/>
                  <w:vAlign w:val="center"/>
                  <w:hideMark/>
                </w:tcPr>
                <w:p w14:paraId="3CBB7614" w14:textId="77777777" w:rsidR="00737005" w:rsidRPr="002F1FE1" w:rsidRDefault="00737005" w:rsidP="00C73ADE">
                  <w:pPr>
                    <w:overflowPunct/>
                    <w:autoSpaceDE/>
                    <w:autoSpaceDN/>
                    <w:adjustRightInd/>
                    <w:spacing w:before="100" w:beforeAutospacing="1" w:after="100" w:afterAutospacing="1"/>
                    <w:jc w:val="both"/>
                  </w:pPr>
                  <w:r w:rsidRPr="002F1FE1">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bl>
          <w:p w14:paraId="687342B2" w14:textId="77777777" w:rsidR="00737005" w:rsidRPr="002F1FE1" w:rsidRDefault="00737005" w:rsidP="00737005">
            <w:pPr>
              <w:pStyle w:val="af0"/>
              <w:spacing w:before="0" w:beforeAutospacing="0" w:after="0" w:afterAutospacing="0"/>
              <w:ind w:firstLine="33"/>
              <w:jc w:val="both"/>
              <w:rPr>
                <w:sz w:val="20"/>
                <w:szCs w:val="20"/>
              </w:rPr>
            </w:pPr>
            <w:r w:rsidRPr="002F1FE1">
              <w:rPr>
                <w:sz w:val="20"/>
                <w:szCs w:val="20"/>
              </w:rPr>
              <w:t xml:space="preserve">В сфере предоставления услуг железнодорожных путей с объектами железнодорожного транспорта </w:t>
            </w:r>
            <w:r w:rsidRPr="002F1FE1">
              <w:rPr>
                <w:b/>
                <w:sz w:val="20"/>
                <w:szCs w:val="20"/>
              </w:rPr>
              <w:t>по договорам концессии</w:t>
            </w:r>
            <w:r w:rsidRPr="002F1FE1">
              <w:rPr>
                <w:sz w:val="20"/>
                <w:szCs w:val="20"/>
              </w:rPr>
              <w:t xml:space="preserve"> при отсутствии конкурентного железнодорожного пути:</w:t>
            </w:r>
          </w:p>
          <w:p w14:paraId="28D292CA" w14:textId="300B8DCC" w:rsidR="00737005" w:rsidRPr="002F1FE1" w:rsidRDefault="00737005" w:rsidP="00737005">
            <w:pPr>
              <w:pStyle w:val="af0"/>
              <w:spacing w:before="0" w:beforeAutospacing="0" w:after="0" w:afterAutospacing="0"/>
              <w:ind w:firstLine="33"/>
              <w:jc w:val="both"/>
              <w:rPr>
                <w:sz w:val="20"/>
                <w:szCs w:val="20"/>
              </w:rPr>
            </w:pPr>
            <w:r w:rsidRPr="002F1FE1">
              <w:rPr>
                <w:sz w:val="20"/>
                <w:szCs w:val="20"/>
              </w:rPr>
              <w:t xml:space="preserve">предоставление в пользование железнодорожных путей с объектами железнодорожного транспорта </w:t>
            </w:r>
            <w:r w:rsidRPr="002F1FE1">
              <w:rPr>
                <w:b/>
                <w:sz w:val="20"/>
                <w:szCs w:val="20"/>
              </w:rPr>
              <w:t>по договорам концессии</w:t>
            </w:r>
            <w:r w:rsidRPr="002F1FE1">
              <w:rPr>
                <w:sz w:val="20"/>
                <w:szCs w:val="20"/>
              </w:rPr>
              <w:t xml:space="preserve"> при условии отсутствия конкурентного железнодорожного пути.</w:t>
            </w:r>
          </w:p>
          <w:tbl>
            <w:tblPr>
              <w:tblW w:w="5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59"/>
              <w:gridCol w:w="2043"/>
              <w:gridCol w:w="2879"/>
            </w:tblGrid>
            <w:tr w:rsidR="00737005" w:rsidRPr="002F1FE1" w14:paraId="5FD0650C" w14:textId="77777777" w:rsidTr="008019FB">
              <w:tc>
                <w:tcPr>
                  <w:tcW w:w="259" w:type="dxa"/>
                  <w:vAlign w:val="center"/>
                  <w:hideMark/>
                </w:tcPr>
                <w:p w14:paraId="315606FB" w14:textId="77777777" w:rsidR="00737005" w:rsidRPr="002F1FE1" w:rsidRDefault="00737005" w:rsidP="00737005">
                  <w:pPr>
                    <w:pStyle w:val="af0"/>
                    <w:jc w:val="center"/>
                    <w:rPr>
                      <w:sz w:val="20"/>
                      <w:szCs w:val="20"/>
                    </w:rPr>
                  </w:pPr>
                  <w:r w:rsidRPr="002F1FE1">
                    <w:rPr>
                      <w:sz w:val="20"/>
                      <w:szCs w:val="20"/>
                    </w:rPr>
                    <w:t>№</w:t>
                  </w:r>
                </w:p>
              </w:tc>
              <w:tc>
                <w:tcPr>
                  <w:tcW w:w="2043" w:type="dxa"/>
                  <w:vAlign w:val="center"/>
                  <w:hideMark/>
                </w:tcPr>
                <w:p w14:paraId="4C569C7B" w14:textId="77777777" w:rsidR="00737005" w:rsidRPr="002F1FE1" w:rsidRDefault="00737005" w:rsidP="00737005">
                  <w:pPr>
                    <w:pStyle w:val="af0"/>
                    <w:jc w:val="center"/>
                    <w:rPr>
                      <w:sz w:val="20"/>
                      <w:szCs w:val="20"/>
                    </w:rPr>
                  </w:pPr>
                  <w:r w:rsidRPr="002F1FE1">
                    <w:rPr>
                      <w:sz w:val="20"/>
                      <w:szCs w:val="20"/>
                    </w:rPr>
                    <w:t>Показатель качества и надежности регулируемой услуги</w:t>
                  </w:r>
                </w:p>
              </w:tc>
              <w:tc>
                <w:tcPr>
                  <w:tcW w:w="2879" w:type="dxa"/>
                  <w:vAlign w:val="center"/>
                  <w:hideMark/>
                </w:tcPr>
                <w:p w14:paraId="31BDF799" w14:textId="77777777" w:rsidR="00737005" w:rsidRPr="002F1FE1" w:rsidRDefault="00737005" w:rsidP="00737005">
                  <w:pPr>
                    <w:pStyle w:val="af0"/>
                    <w:jc w:val="center"/>
                    <w:rPr>
                      <w:sz w:val="20"/>
                      <w:szCs w:val="20"/>
                    </w:rPr>
                  </w:pPr>
                  <w:r w:rsidRPr="002F1FE1">
                    <w:rPr>
                      <w:sz w:val="20"/>
                      <w:szCs w:val="20"/>
                    </w:rPr>
                    <w:t>Формула для расчета показателя</w:t>
                  </w:r>
                </w:p>
              </w:tc>
            </w:tr>
            <w:tr w:rsidR="00737005" w:rsidRPr="002F1FE1" w14:paraId="3B3E7439" w14:textId="77777777" w:rsidTr="008019FB">
              <w:tc>
                <w:tcPr>
                  <w:tcW w:w="259" w:type="dxa"/>
                  <w:vAlign w:val="center"/>
                  <w:hideMark/>
                </w:tcPr>
                <w:p w14:paraId="58C16D9A" w14:textId="77777777" w:rsidR="00737005" w:rsidRPr="002F1FE1" w:rsidRDefault="00737005" w:rsidP="00737005">
                  <w:pPr>
                    <w:pStyle w:val="af0"/>
                    <w:rPr>
                      <w:sz w:val="20"/>
                      <w:szCs w:val="20"/>
                    </w:rPr>
                  </w:pPr>
                  <w:r w:rsidRPr="002F1FE1">
                    <w:rPr>
                      <w:sz w:val="20"/>
                      <w:szCs w:val="20"/>
                    </w:rPr>
                    <w:t>1</w:t>
                  </w:r>
                </w:p>
              </w:tc>
              <w:tc>
                <w:tcPr>
                  <w:tcW w:w="2043" w:type="dxa"/>
                  <w:vAlign w:val="center"/>
                  <w:hideMark/>
                </w:tcPr>
                <w:p w14:paraId="0F968A89" w14:textId="77777777" w:rsidR="00737005" w:rsidRPr="002F1FE1" w:rsidRDefault="00737005" w:rsidP="00C73ADE">
                  <w:pPr>
                    <w:pStyle w:val="af0"/>
                    <w:jc w:val="both"/>
                    <w:rPr>
                      <w:sz w:val="20"/>
                      <w:szCs w:val="20"/>
                    </w:rPr>
                  </w:pPr>
                  <w:r w:rsidRPr="002F1FE1">
                    <w:rPr>
                      <w:sz w:val="20"/>
                      <w:szCs w:val="20"/>
                    </w:rPr>
                    <w:t xml:space="preserve">Срок рассмотрения субъектом заявки потребителя на получение доступа к услугам железнодорожных путей </w:t>
                  </w:r>
                  <w:r w:rsidRPr="00CB755E">
                    <w:rPr>
                      <w:b/>
                      <w:sz w:val="20"/>
                      <w:szCs w:val="20"/>
                    </w:rPr>
                    <w:t>по договорам концессии</w:t>
                  </w:r>
                  <w:r w:rsidRPr="002F1FE1">
                    <w:rPr>
                      <w:sz w:val="20"/>
                      <w:szCs w:val="20"/>
                    </w:rPr>
                    <w:t xml:space="preserve"> с момента предоставления такой заявки потребителя</w:t>
                  </w:r>
                </w:p>
              </w:tc>
              <w:tc>
                <w:tcPr>
                  <w:tcW w:w="2879" w:type="dxa"/>
                  <w:vAlign w:val="center"/>
                  <w:hideMark/>
                </w:tcPr>
                <w:p w14:paraId="1D4D583A" w14:textId="77777777" w:rsidR="00737005" w:rsidRPr="002F1FE1" w:rsidRDefault="00737005" w:rsidP="00C73ADE">
                  <w:pPr>
                    <w:pStyle w:val="af0"/>
                    <w:jc w:val="both"/>
                    <w:rPr>
                      <w:sz w:val="20"/>
                      <w:szCs w:val="20"/>
                    </w:rPr>
                  </w:pPr>
                  <w:r w:rsidRPr="002F1FE1">
                    <w:rPr>
                      <w:sz w:val="20"/>
                      <w:szCs w:val="20"/>
                    </w:rPr>
                    <w:t>Отношение общей продолжительности (в рабочих днях) рассмотрения субъектом всех заявок потребителей на получение доступа к услугам железнодорожных путей по договорам концессии с момента их предоставления в адрес субъекта потребителями, решения по которым приняты субъектом в отчетном году, к количеству таких заявок</w:t>
                  </w:r>
                </w:p>
              </w:tc>
            </w:tr>
            <w:tr w:rsidR="00737005" w:rsidRPr="002F1FE1" w14:paraId="3B840999" w14:textId="77777777" w:rsidTr="008019FB">
              <w:tc>
                <w:tcPr>
                  <w:tcW w:w="259" w:type="dxa"/>
                  <w:vAlign w:val="center"/>
                  <w:hideMark/>
                </w:tcPr>
                <w:p w14:paraId="65FD8FAA" w14:textId="77777777" w:rsidR="00737005" w:rsidRPr="002F1FE1" w:rsidRDefault="00737005" w:rsidP="00737005">
                  <w:pPr>
                    <w:pStyle w:val="af0"/>
                    <w:rPr>
                      <w:sz w:val="20"/>
                      <w:szCs w:val="20"/>
                    </w:rPr>
                  </w:pPr>
                  <w:r w:rsidRPr="002F1FE1">
                    <w:rPr>
                      <w:sz w:val="20"/>
                      <w:szCs w:val="20"/>
                    </w:rPr>
                    <w:t>2</w:t>
                  </w:r>
                </w:p>
              </w:tc>
              <w:tc>
                <w:tcPr>
                  <w:tcW w:w="2043" w:type="dxa"/>
                  <w:vAlign w:val="center"/>
                  <w:hideMark/>
                </w:tcPr>
                <w:p w14:paraId="4B7D483F" w14:textId="77777777" w:rsidR="00737005" w:rsidRPr="002F1FE1" w:rsidRDefault="00737005" w:rsidP="00C73ADE">
                  <w:pPr>
                    <w:pStyle w:val="af0"/>
                    <w:jc w:val="both"/>
                    <w:rPr>
                      <w:sz w:val="20"/>
                      <w:szCs w:val="20"/>
                    </w:rPr>
                  </w:pPr>
                  <w:r w:rsidRPr="002F1FE1">
                    <w:rPr>
                      <w:sz w:val="20"/>
                      <w:szCs w:val="20"/>
                    </w:rPr>
                    <w:t>Срок предварительного уведомления субъектом потребителя о времени подачи поезда на технический и/или коммерческий осмотр</w:t>
                  </w:r>
                </w:p>
              </w:tc>
              <w:tc>
                <w:tcPr>
                  <w:tcW w:w="2879" w:type="dxa"/>
                  <w:vAlign w:val="center"/>
                  <w:hideMark/>
                </w:tcPr>
                <w:p w14:paraId="20496A69" w14:textId="77777777" w:rsidR="00737005" w:rsidRPr="002F1FE1" w:rsidRDefault="00737005" w:rsidP="00C73ADE">
                  <w:pPr>
                    <w:pStyle w:val="af0"/>
                    <w:jc w:val="both"/>
                    <w:rPr>
                      <w:sz w:val="20"/>
                      <w:szCs w:val="20"/>
                    </w:rPr>
                  </w:pPr>
                  <w:r w:rsidRPr="002F1FE1">
                    <w:rPr>
                      <w:sz w:val="20"/>
                      <w:szCs w:val="20"/>
                    </w:rPr>
                    <w:t>Отношение общей продолжительности (в рабочих днях) предварительного уведомления субъектом потребителя (до начала пользования потребителем железнодорожными путями) за отчетный год к количеству всех осмотров за отчетный год</w:t>
                  </w:r>
                </w:p>
              </w:tc>
            </w:tr>
            <w:tr w:rsidR="00737005" w:rsidRPr="002F1FE1" w14:paraId="01B0C097" w14:textId="77777777" w:rsidTr="008019FB">
              <w:tc>
                <w:tcPr>
                  <w:tcW w:w="259" w:type="dxa"/>
                  <w:vAlign w:val="center"/>
                  <w:hideMark/>
                </w:tcPr>
                <w:p w14:paraId="5371090C" w14:textId="77777777" w:rsidR="00737005" w:rsidRPr="002F1FE1" w:rsidRDefault="00737005" w:rsidP="00737005">
                  <w:pPr>
                    <w:pStyle w:val="af0"/>
                    <w:rPr>
                      <w:sz w:val="20"/>
                      <w:szCs w:val="20"/>
                    </w:rPr>
                  </w:pPr>
                  <w:r w:rsidRPr="002F1FE1">
                    <w:rPr>
                      <w:sz w:val="20"/>
                      <w:szCs w:val="20"/>
                    </w:rPr>
                    <w:t>3</w:t>
                  </w:r>
                </w:p>
              </w:tc>
              <w:tc>
                <w:tcPr>
                  <w:tcW w:w="2043" w:type="dxa"/>
                  <w:vAlign w:val="center"/>
                  <w:hideMark/>
                </w:tcPr>
                <w:p w14:paraId="327502BA" w14:textId="77777777" w:rsidR="00737005" w:rsidRPr="002F1FE1" w:rsidRDefault="00737005" w:rsidP="00C73ADE">
                  <w:pPr>
                    <w:pStyle w:val="af0"/>
                    <w:jc w:val="both"/>
                    <w:rPr>
                      <w:sz w:val="20"/>
                      <w:szCs w:val="20"/>
                    </w:rPr>
                  </w:pPr>
                  <w:r w:rsidRPr="002F1FE1">
                    <w:rPr>
                      <w:sz w:val="20"/>
                      <w:szCs w:val="20"/>
                    </w:rPr>
                    <w:t>Продолжительность отклонения предоставления услуги потребителю от утвержденного графика движения поездов</w:t>
                  </w:r>
                </w:p>
              </w:tc>
              <w:tc>
                <w:tcPr>
                  <w:tcW w:w="2879" w:type="dxa"/>
                  <w:vAlign w:val="center"/>
                  <w:hideMark/>
                </w:tcPr>
                <w:p w14:paraId="4DF66C97" w14:textId="77777777" w:rsidR="00737005" w:rsidRPr="002F1FE1" w:rsidRDefault="00737005" w:rsidP="00C73ADE">
                  <w:pPr>
                    <w:pStyle w:val="af0"/>
                    <w:jc w:val="both"/>
                    <w:rPr>
                      <w:sz w:val="20"/>
                      <w:szCs w:val="20"/>
                    </w:rPr>
                  </w:pPr>
                  <w:r w:rsidRPr="002F1FE1">
                    <w:rPr>
                      <w:sz w:val="20"/>
                      <w:szCs w:val="20"/>
                    </w:rPr>
                    <w:t>Отношение общей продолжительности (в рабочих днях) отклонений предоставления услуги потребителям от утвержденного графика движения поездов за отчетный год к количеству всех случаев таких отклонений за отчетный год</w:t>
                  </w:r>
                </w:p>
              </w:tc>
            </w:tr>
          </w:tbl>
          <w:p w14:paraId="74D90B43"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В сфере подъездных путей при отсутствии конкурентного подъездного пути:</w:t>
            </w:r>
          </w:p>
          <w:p w14:paraId="45920234"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предоставление подъездного пути для проезда подвижного состава при условии отсутствия конкурентного подъездного пути;</w:t>
            </w:r>
          </w:p>
          <w:p w14:paraId="0D6B4ED9"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предоставление подъездного пути для маневровых работ, погрузки-выгрузки, других технологических операций перевозочного процесса, а также для стоянки подвижного состава, непредусмотренной технологическими операциями перевозочного процесса при условии отсутствия конкурентного подъездного пути.</w:t>
            </w:r>
          </w:p>
          <w:tbl>
            <w:tblPr>
              <w:tblW w:w="5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99"/>
              <w:gridCol w:w="1620"/>
              <w:gridCol w:w="3119"/>
            </w:tblGrid>
            <w:tr w:rsidR="00737005" w:rsidRPr="002F1FE1" w14:paraId="07C78824" w14:textId="77777777" w:rsidTr="008019FB">
              <w:tc>
                <w:tcPr>
                  <w:tcW w:w="399" w:type="dxa"/>
                  <w:vAlign w:val="center"/>
                  <w:hideMark/>
                </w:tcPr>
                <w:p w14:paraId="68BC9905"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620" w:type="dxa"/>
                  <w:vAlign w:val="center"/>
                  <w:hideMark/>
                </w:tcPr>
                <w:p w14:paraId="26474BE1"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и надежности регулируемой услуги</w:t>
                  </w:r>
                </w:p>
              </w:tc>
              <w:tc>
                <w:tcPr>
                  <w:tcW w:w="3119" w:type="dxa"/>
                  <w:vAlign w:val="center"/>
                  <w:hideMark/>
                </w:tcPr>
                <w:p w14:paraId="1836C245"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5D93D2E3" w14:textId="77777777" w:rsidTr="008019FB">
              <w:tc>
                <w:tcPr>
                  <w:tcW w:w="399" w:type="dxa"/>
                  <w:vAlign w:val="center"/>
                  <w:hideMark/>
                </w:tcPr>
                <w:p w14:paraId="0CBE93F7" w14:textId="77777777" w:rsidR="00737005" w:rsidRPr="002F1FE1" w:rsidRDefault="00737005" w:rsidP="00737005">
                  <w:pPr>
                    <w:overflowPunct/>
                    <w:autoSpaceDE/>
                    <w:autoSpaceDN/>
                    <w:adjustRightInd/>
                    <w:spacing w:before="100" w:beforeAutospacing="1" w:after="100" w:afterAutospacing="1"/>
                  </w:pPr>
                  <w:r w:rsidRPr="002F1FE1">
                    <w:t>1</w:t>
                  </w:r>
                </w:p>
              </w:tc>
              <w:tc>
                <w:tcPr>
                  <w:tcW w:w="1620" w:type="dxa"/>
                  <w:vAlign w:val="center"/>
                  <w:hideMark/>
                </w:tcPr>
                <w:p w14:paraId="063F17C4"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обращения потребителя на получение доступа к подъездным путям</w:t>
                  </w:r>
                </w:p>
              </w:tc>
              <w:tc>
                <w:tcPr>
                  <w:tcW w:w="3119" w:type="dxa"/>
                  <w:vAlign w:val="center"/>
                  <w:hideMark/>
                </w:tcPr>
                <w:p w14:paraId="3D7F740C" w14:textId="77777777" w:rsidR="00737005" w:rsidRPr="002F1FE1" w:rsidRDefault="00737005" w:rsidP="00737005">
                  <w:pPr>
                    <w:overflowPunct/>
                    <w:autoSpaceDE/>
                    <w:autoSpaceDN/>
                    <w:adjustRightInd/>
                    <w:spacing w:before="100" w:beforeAutospacing="1" w:after="100" w:afterAutospacing="1"/>
                    <w:jc w:val="both"/>
                  </w:pPr>
                  <w:r w:rsidRPr="002F1FE1">
                    <w:t>Отношение общей продолжительности (в рабочих днях) рассмотрения субъектом всех обращений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обращений потребителей</w:t>
                  </w:r>
                </w:p>
              </w:tc>
            </w:tr>
            <w:tr w:rsidR="00737005" w:rsidRPr="002F1FE1" w14:paraId="25187E24" w14:textId="77777777" w:rsidTr="008019FB">
              <w:tc>
                <w:tcPr>
                  <w:tcW w:w="399" w:type="dxa"/>
                  <w:vAlign w:val="center"/>
                  <w:hideMark/>
                </w:tcPr>
                <w:p w14:paraId="0B0E4933" w14:textId="77777777" w:rsidR="00737005" w:rsidRPr="002F1FE1" w:rsidRDefault="00737005" w:rsidP="00737005">
                  <w:pPr>
                    <w:overflowPunct/>
                    <w:autoSpaceDE/>
                    <w:autoSpaceDN/>
                    <w:adjustRightInd/>
                    <w:spacing w:before="100" w:beforeAutospacing="1" w:after="100" w:afterAutospacing="1"/>
                  </w:pPr>
                  <w:r w:rsidRPr="002F1FE1">
                    <w:t>2</w:t>
                  </w:r>
                </w:p>
              </w:tc>
              <w:tc>
                <w:tcPr>
                  <w:tcW w:w="1620" w:type="dxa"/>
                  <w:vAlign w:val="center"/>
                  <w:hideMark/>
                </w:tcPr>
                <w:p w14:paraId="3E1AF13C"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 плановом приостановлении предоставления услуги подъездного пути</w:t>
                  </w:r>
                </w:p>
              </w:tc>
              <w:tc>
                <w:tcPr>
                  <w:tcW w:w="3119" w:type="dxa"/>
                  <w:vAlign w:val="center"/>
                  <w:hideMark/>
                </w:tcPr>
                <w:p w14:paraId="2AA55E1E" w14:textId="77777777" w:rsidR="00737005" w:rsidRPr="002F1FE1" w:rsidRDefault="00737005" w:rsidP="00737005">
                  <w:pPr>
                    <w:overflowPunct/>
                    <w:autoSpaceDE/>
                    <w:autoSpaceDN/>
                    <w:adjustRightInd/>
                    <w:spacing w:before="100" w:beforeAutospacing="1" w:after="100" w:afterAutospacing="1"/>
                    <w:jc w:val="both"/>
                  </w:pPr>
                  <w:r w:rsidRPr="002F1FE1">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начала планового приостановления оказания услуги), за отчетный год к количеству всех плановых приостановлений за отчетный год</w:t>
                  </w:r>
                </w:p>
              </w:tc>
            </w:tr>
            <w:tr w:rsidR="00737005" w:rsidRPr="002F1FE1" w14:paraId="7D6B170B" w14:textId="77777777" w:rsidTr="008019FB">
              <w:tc>
                <w:tcPr>
                  <w:tcW w:w="399" w:type="dxa"/>
                  <w:vAlign w:val="center"/>
                  <w:hideMark/>
                </w:tcPr>
                <w:p w14:paraId="37ABEB5E" w14:textId="77777777" w:rsidR="00737005" w:rsidRPr="002F1FE1" w:rsidRDefault="00737005" w:rsidP="00737005">
                  <w:pPr>
                    <w:overflowPunct/>
                    <w:autoSpaceDE/>
                    <w:autoSpaceDN/>
                    <w:adjustRightInd/>
                    <w:spacing w:before="100" w:beforeAutospacing="1" w:after="100" w:afterAutospacing="1"/>
                  </w:pPr>
                  <w:r w:rsidRPr="002F1FE1">
                    <w:t>3</w:t>
                  </w:r>
                </w:p>
              </w:tc>
              <w:tc>
                <w:tcPr>
                  <w:tcW w:w="1620" w:type="dxa"/>
                  <w:vAlign w:val="center"/>
                  <w:hideMark/>
                </w:tcPr>
                <w:p w14:paraId="59714924"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3119" w:type="dxa"/>
                  <w:vAlign w:val="center"/>
                  <w:hideMark/>
                </w:tcPr>
                <w:p w14:paraId="6A0FDBAB" w14:textId="77777777" w:rsidR="00737005" w:rsidRPr="002F1FE1" w:rsidRDefault="00737005" w:rsidP="00737005">
                  <w:pPr>
                    <w:overflowPunct/>
                    <w:autoSpaceDE/>
                    <w:autoSpaceDN/>
                    <w:adjustRightInd/>
                    <w:spacing w:before="100" w:beforeAutospacing="1" w:after="100" w:afterAutospacing="1"/>
                    <w:jc w:val="both"/>
                  </w:pPr>
                  <w:r w:rsidRPr="002F1FE1">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bl>
          <w:p w14:paraId="21A9DFB3" w14:textId="77777777" w:rsidR="00737005" w:rsidRDefault="00737005" w:rsidP="00737005">
            <w:pPr>
              <w:pStyle w:val="af0"/>
              <w:spacing w:before="0" w:beforeAutospacing="0" w:after="0" w:afterAutospacing="0"/>
              <w:rPr>
                <w:sz w:val="20"/>
                <w:szCs w:val="20"/>
              </w:rPr>
            </w:pPr>
            <w:r w:rsidRPr="002F1FE1">
              <w:rPr>
                <w:sz w:val="20"/>
                <w:szCs w:val="20"/>
              </w:rPr>
              <w:t>В сфере портов:</w:t>
            </w:r>
          </w:p>
          <w:p w14:paraId="4DBBF79E" w14:textId="395D5686" w:rsidR="00737005" w:rsidRPr="002F1FE1" w:rsidRDefault="00737005" w:rsidP="00737005">
            <w:pPr>
              <w:pStyle w:val="af0"/>
              <w:spacing w:before="0" w:beforeAutospacing="0" w:after="0" w:afterAutospacing="0"/>
              <w:rPr>
                <w:sz w:val="20"/>
                <w:szCs w:val="20"/>
              </w:rPr>
            </w:pPr>
            <w:r w:rsidRPr="002F1FE1">
              <w:rPr>
                <w:sz w:val="20"/>
                <w:szCs w:val="20"/>
              </w:rPr>
              <w:t>услуги за заход судна в морской порт для перевалки нефти и нефтепродуктов по трубопроводам в/из танкера/танкеров с последующим выходом из порта (судозаход);</w:t>
            </w:r>
          </w:p>
          <w:tbl>
            <w:tblPr>
              <w:tblW w:w="5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2"/>
              <w:gridCol w:w="2024"/>
              <w:gridCol w:w="2540"/>
            </w:tblGrid>
            <w:tr w:rsidR="00737005" w:rsidRPr="002F1FE1" w14:paraId="02DB940D" w14:textId="77777777" w:rsidTr="008019FB">
              <w:tc>
                <w:tcPr>
                  <w:tcW w:w="562" w:type="dxa"/>
                  <w:vAlign w:val="center"/>
                  <w:hideMark/>
                </w:tcPr>
                <w:p w14:paraId="3F173E44" w14:textId="77777777" w:rsidR="00737005" w:rsidRPr="002F1FE1" w:rsidRDefault="00737005" w:rsidP="00737005">
                  <w:pPr>
                    <w:overflowPunct/>
                    <w:autoSpaceDE/>
                    <w:autoSpaceDN/>
                    <w:adjustRightInd/>
                  </w:pPr>
                </w:p>
              </w:tc>
              <w:tc>
                <w:tcPr>
                  <w:tcW w:w="2024" w:type="dxa"/>
                  <w:vAlign w:val="center"/>
                  <w:hideMark/>
                </w:tcPr>
                <w:p w14:paraId="79BC96AF"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и надежности регулируемой услуги</w:t>
                  </w:r>
                </w:p>
              </w:tc>
              <w:tc>
                <w:tcPr>
                  <w:tcW w:w="2540" w:type="dxa"/>
                  <w:vAlign w:val="center"/>
                  <w:hideMark/>
                </w:tcPr>
                <w:p w14:paraId="52EDAB90"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10FD1AC9" w14:textId="77777777" w:rsidTr="008019FB">
              <w:tc>
                <w:tcPr>
                  <w:tcW w:w="562" w:type="dxa"/>
                  <w:vAlign w:val="center"/>
                  <w:hideMark/>
                </w:tcPr>
                <w:p w14:paraId="3CCB56F1" w14:textId="77777777" w:rsidR="00737005" w:rsidRPr="002F1FE1" w:rsidRDefault="00737005" w:rsidP="00737005">
                  <w:pPr>
                    <w:overflowPunct/>
                    <w:autoSpaceDE/>
                    <w:autoSpaceDN/>
                    <w:adjustRightInd/>
                    <w:spacing w:before="100" w:beforeAutospacing="1" w:after="100" w:afterAutospacing="1"/>
                  </w:pPr>
                  <w:r w:rsidRPr="002F1FE1">
                    <w:t>1</w:t>
                  </w:r>
                </w:p>
              </w:tc>
              <w:tc>
                <w:tcPr>
                  <w:tcW w:w="2024" w:type="dxa"/>
                  <w:vAlign w:val="center"/>
                  <w:hideMark/>
                </w:tcPr>
                <w:p w14:paraId="5FD33970" w14:textId="77777777" w:rsidR="00737005" w:rsidRPr="002F1FE1" w:rsidRDefault="00737005" w:rsidP="00737005">
                  <w:pPr>
                    <w:overflowPunct/>
                    <w:autoSpaceDE/>
                    <w:autoSpaceDN/>
                    <w:adjustRightInd/>
                    <w:spacing w:before="100" w:beforeAutospacing="1" w:after="100" w:afterAutospacing="1"/>
                  </w:pPr>
                  <w:r w:rsidRPr="002F1FE1">
                    <w:t>Уровень аварийности плавания танкеров в акватории порта</w:t>
                  </w:r>
                </w:p>
              </w:tc>
              <w:tc>
                <w:tcPr>
                  <w:tcW w:w="2540" w:type="dxa"/>
                  <w:vAlign w:val="center"/>
                  <w:hideMark/>
                </w:tcPr>
                <w:p w14:paraId="454F5F05" w14:textId="77777777" w:rsidR="00737005" w:rsidRPr="002F1FE1" w:rsidRDefault="00737005" w:rsidP="00737005">
                  <w:pPr>
                    <w:overflowPunct/>
                    <w:autoSpaceDE/>
                    <w:autoSpaceDN/>
                    <w:adjustRightInd/>
                    <w:spacing w:before="100" w:beforeAutospacing="1" w:after="100" w:afterAutospacing="1"/>
                    <w:jc w:val="both"/>
                  </w:pPr>
                  <w:r w:rsidRPr="002F1FE1">
                    <w:t>Отношение количества зарегистрированных аварийных случаев с танкерами по вине порта за отчетный год к количеству зарегистрированных аварийных случаев с танкерами в акватории порта по вине порта за предыдущий год</w:t>
                  </w:r>
                </w:p>
              </w:tc>
            </w:tr>
            <w:tr w:rsidR="00737005" w:rsidRPr="002F1FE1" w14:paraId="58CB43B4" w14:textId="77777777" w:rsidTr="008019FB">
              <w:tc>
                <w:tcPr>
                  <w:tcW w:w="562" w:type="dxa"/>
                  <w:vAlign w:val="center"/>
                  <w:hideMark/>
                </w:tcPr>
                <w:p w14:paraId="58F94DEF" w14:textId="77777777" w:rsidR="00737005" w:rsidRPr="002F1FE1" w:rsidRDefault="00737005" w:rsidP="00737005">
                  <w:pPr>
                    <w:overflowPunct/>
                    <w:autoSpaceDE/>
                    <w:autoSpaceDN/>
                    <w:adjustRightInd/>
                    <w:spacing w:before="100" w:beforeAutospacing="1" w:after="100" w:afterAutospacing="1"/>
                  </w:pPr>
                  <w:r w:rsidRPr="002F1FE1">
                    <w:t>2</w:t>
                  </w:r>
                </w:p>
              </w:tc>
              <w:tc>
                <w:tcPr>
                  <w:tcW w:w="2024" w:type="dxa"/>
                  <w:vAlign w:val="center"/>
                  <w:hideMark/>
                </w:tcPr>
                <w:p w14:paraId="6F2FBD83" w14:textId="77777777" w:rsidR="00737005" w:rsidRPr="002F1FE1" w:rsidRDefault="00737005" w:rsidP="00737005">
                  <w:pPr>
                    <w:overflowPunct/>
                    <w:autoSpaceDE/>
                    <w:autoSpaceDN/>
                    <w:adjustRightInd/>
                    <w:spacing w:before="100" w:beforeAutospacing="1" w:after="100" w:afterAutospacing="1"/>
                  </w:pPr>
                  <w:r w:rsidRPr="002F1FE1">
                    <w:t>Продолжительность предоставления канала для прохода судов</w:t>
                  </w:r>
                </w:p>
              </w:tc>
              <w:tc>
                <w:tcPr>
                  <w:tcW w:w="2540" w:type="dxa"/>
                  <w:vAlign w:val="center"/>
                  <w:hideMark/>
                </w:tcPr>
                <w:p w14:paraId="158635D1" w14:textId="77777777" w:rsidR="00737005" w:rsidRPr="002F1FE1" w:rsidRDefault="00737005" w:rsidP="00737005">
                  <w:pPr>
                    <w:overflowPunct/>
                    <w:autoSpaceDE/>
                    <w:autoSpaceDN/>
                    <w:adjustRightInd/>
                    <w:spacing w:before="100" w:beforeAutospacing="1" w:after="100" w:afterAutospacing="1"/>
                    <w:jc w:val="both"/>
                  </w:pPr>
                  <w:r w:rsidRPr="002F1FE1">
                    <w:t>Отношение времени предоставления канала для прохода судов к причалу за отчетный год к расчетному показателю продолжительности предоставления услуги (365 дней за вычетом 30 дней по природно-климатическим условиям и 5 дней на плановый ремонт)</w:t>
                  </w:r>
                </w:p>
              </w:tc>
            </w:tr>
            <w:tr w:rsidR="00737005" w:rsidRPr="002F1FE1" w14:paraId="215DF082" w14:textId="77777777" w:rsidTr="008019FB">
              <w:tc>
                <w:tcPr>
                  <w:tcW w:w="562" w:type="dxa"/>
                  <w:vAlign w:val="center"/>
                  <w:hideMark/>
                </w:tcPr>
                <w:p w14:paraId="08F133C0" w14:textId="77777777" w:rsidR="00737005" w:rsidRPr="002F1FE1" w:rsidRDefault="00737005" w:rsidP="00737005">
                  <w:pPr>
                    <w:overflowPunct/>
                    <w:autoSpaceDE/>
                    <w:autoSpaceDN/>
                    <w:adjustRightInd/>
                    <w:spacing w:before="100" w:beforeAutospacing="1" w:after="100" w:afterAutospacing="1"/>
                  </w:pPr>
                  <w:r w:rsidRPr="002F1FE1">
                    <w:t>3</w:t>
                  </w:r>
                </w:p>
              </w:tc>
              <w:tc>
                <w:tcPr>
                  <w:tcW w:w="2024" w:type="dxa"/>
                  <w:vAlign w:val="center"/>
                  <w:hideMark/>
                </w:tcPr>
                <w:p w14:paraId="285AFAAF" w14:textId="77777777" w:rsidR="00737005" w:rsidRPr="002F1FE1" w:rsidRDefault="00737005" w:rsidP="00737005">
                  <w:pPr>
                    <w:overflowPunct/>
                    <w:autoSpaceDE/>
                    <w:autoSpaceDN/>
                    <w:adjustRightInd/>
                    <w:spacing w:before="100" w:beforeAutospacing="1" w:after="100" w:afterAutospacing="1"/>
                  </w:pPr>
                  <w:r w:rsidRPr="002F1FE1">
                    <w:t>Удовлетворенность качеством оказания услуг судозахода</w:t>
                  </w:r>
                </w:p>
              </w:tc>
              <w:tc>
                <w:tcPr>
                  <w:tcW w:w="2540" w:type="dxa"/>
                  <w:vAlign w:val="center"/>
                  <w:hideMark/>
                </w:tcPr>
                <w:p w14:paraId="454FCC50" w14:textId="77777777" w:rsidR="00737005" w:rsidRPr="002F1FE1" w:rsidRDefault="00737005" w:rsidP="00737005">
                  <w:pPr>
                    <w:overflowPunct/>
                    <w:autoSpaceDE/>
                    <w:autoSpaceDN/>
                    <w:adjustRightInd/>
                    <w:spacing w:before="100" w:beforeAutospacing="1" w:after="100" w:afterAutospacing="1"/>
                    <w:jc w:val="both"/>
                  </w:pPr>
                  <w:r w:rsidRPr="002F1FE1">
                    <w:t>Отношение количества поступивших жалоб от судовладельцев на качество получаемых услуг судозахода в порту за отчетный год к количеству поступивших жалоб за предыдущий год</w:t>
                  </w:r>
                </w:p>
              </w:tc>
            </w:tr>
            <w:tr w:rsidR="00737005" w:rsidRPr="002F1FE1" w14:paraId="4F07A27B" w14:textId="77777777" w:rsidTr="008019FB">
              <w:tc>
                <w:tcPr>
                  <w:tcW w:w="562" w:type="dxa"/>
                  <w:vAlign w:val="center"/>
                  <w:hideMark/>
                </w:tcPr>
                <w:p w14:paraId="2BE05DBB" w14:textId="77777777" w:rsidR="00737005" w:rsidRPr="002F1FE1" w:rsidRDefault="00737005" w:rsidP="00737005">
                  <w:pPr>
                    <w:overflowPunct/>
                    <w:autoSpaceDE/>
                    <w:autoSpaceDN/>
                    <w:adjustRightInd/>
                    <w:spacing w:before="100" w:beforeAutospacing="1" w:after="100" w:afterAutospacing="1"/>
                  </w:pPr>
                  <w:r w:rsidRPr="002F1FE1">
                    <w:t>4</w:t>
                  </w:r>
                </w:p>
              </w:tc>
              <w:tc>
                <w:tcPr>
                  <w:tcW w:w="2024" w:type="dxa"/>
                  <w:vAlign w:val="center"/>
                  <w:hideMark/>
                </w:tcPr>
                <w:p w14:paraId="597892BE" w14:textId="77777777" w:rsidR="00737005" w:rsidRPr="002F1FE1" w:rsidRDefault="00737005" w:rsidP="00737005">
                  <w:pPr>
                    <w:overflowPunct/>
                    <w:autoSpaceDE/>
                    <w:autoSpaceDN/>
                    <w:adjustRightInd/>
                    <w:spacing w:before="100" w:beforeAutospacing="1" w:after="100" w:afterAutospacing="1"/>
                  </w:pPr>
                  <w:r w:rsidRPr="002F1FE1">
                    <w:t>Эффективность услуги</w:t>
                  </w:r>
                </w:p>
              </w:tc>
              <w:tc>
                <w:tcPr>
                  <w:tcW w:w="2540" w:type="dxa"/>
                  <w:vAlign w:val="center"/>
                  <w:hideMark/>
                </w:tcPr>
                <w:p w14:paraId="01A26BA1" w14:textId="77777777" w:rsidR="00737005" w:rsidRPr="002F1FE1" w:rsidRDefault="00737005" w:rsidP="00737005">
                  <w:pPr>
                    <w:overflowPunct/>
                    <w:autoSpaceDE/>
                    <w:autoSpaceDN/>
                    <w:adjustRightInd/>
                    <w:spacing w:before="100" w:beforeAutospacing="1" w:after="100" w:afterAutospacing="1"/>
                    <w:jc w:val="both"/>
                  </w:pPr>
                  <w:r w:rsidRPr="002F1FE1">
                    <w:t>Отношение времени обработки судна за отчетный период к времени обработки судна за предыдущий год (динамика по данному показателю может быть связана с внедрением новых технологий, модернизацией техники, автоматизацией производственного процесса)</w:t>
                  </w:r>
                </w:p>
              </w:tc>
            </w:tr>
          </w:tbl>
          <w:p w14:paraId="72F11BDA"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В сфере транспортировки нефти и (или) нефтепродуктов по магистральным трубопроводам, за исключением их транспортировки в целях транзита через территорию Республики Казахстан и экспорта за пределы Республики Казахстан:</w:t>
            </w:r>
          </w:p>
          <w:p w14:paraId="26C67754"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услуга по транспортировке нефти по магистральным трубопроводам:</w:t>
            </w:r>
          </w:p>
          <w:p w14:paraId="26DC922E"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операторская деятельность по единой маршрутизации;</w:t>
            </w:r>
          </w:p>
          <w:p w14:paraId="76E0BF2E"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перекачка нефти по системе магистрального трубопровода;</w:t>
            </w:r>
          </w:p>
          <w:p w14:paraId="27134B10"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слив нефти с железнодорожных цистерн;</w:t>
            </w:r>
          </w:p>
          <w:p w14:paraId="2A336853"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налив нефти в железнодорожные цистерны;</w:t>
            </w:r>
          </w:p>
          <w:p w14:paraId="113604E2"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налив нефти в танкера;</w:t>
            </w:r>
          </w:p>
          <w:p w14:paraId="60660593"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слив нефти с автоцистерн;</w:t>
            </w:r>
          </w:p>
          <w:p w14:paraId="44F0D070"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налив нефти в автоцистерны;</w:t>
            </w:r>
          </w:p>
          <w:p w14:paraId="65793213"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хранение нефти;</w:t>
            </w:r>
          </w:p>
          <w:p w14:paraId="7582F77D"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перевалка нефти;</w:t>
            </w:r>
          </w:p>
          <w:p w14:paraId="3C5D6887" w14:textId="77777777" w:rsidR="00737005" w:rsidRPr="002F1FE1" w:rsidRDefault="00737005" w:rsidP="00737005">
            <w:pPr>
              <w:pStyle w:val="af0"/>
              <w:spacing w:before="0" w:beforeAutospacing="0" w:after="0" w:afterAutospacing="0"/>
              <w:ind w:firstLine="317"/>
              <w:jc w:val="both"/>
              <w:rPr>
                <w:sz w:val="20"/>
                <w:szCs w:val="20"/>
              </w:rPr>
            </w:pPr>
            <w:r w:rsidRPr="002F1FE1">
              <w:rPr>
                <w:sz w:val="20"/>
                <w:szCs w:val="20"/>
              </w:rPr>
              <w:t>смешение нефти.</w:t>
            </w:r>
          </w:p>
          <w:tbl>
            <w:tblPr>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99"/>
              <w:gridCol w:w="2148"/>
              <w:gridCol w:w="2126"/>
            </w:tblGrid>
            <w:tr w:rsidR="00737005" w:rsidRPr="002F1FE1" w14:paraId="02A976B6" w14:textId="77777777" w:rsidTr="008019FB">
              <w:tc>
                <w:tcPr>
                  <w:tcW w:w="399" w:type="dxa"/>
                  <w:vAlign w:val="center"/>
                  <w:hideMark/>
                </w:tcPr>
                <w:p w14:paraId="667FCF18"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148" w:type="dxa"/>
                  <w:vAlign w:val="center"/>
                  <w:hideMark/>
                </w:tcPr>
                <w:p w14:paraId="5038B392"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и надежности регулируемой услуги</w:t>
                  </w:r>
                </w:p>
              </w:tc>
              <w:tc>
                <w:tcPr>
                  <w:tcW w:w="2126" w:type="dxa"/>
                  <w:vAlign w:val="center"/>
                  <w:hideMark/>
                </w:tcPr>
                <w:p w14:paraId="2A4DB870"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6AC53863" w14:textId="77777777" w:rsidTr="008019FB">
              <w:tc>
                <w:tcPr>
                  <w:tcW w:w="399" w:type="dxa"/>
                  <w:vAlign w:val="center"/>
                  <w:hideMark/>
                </w:tcPr>
                <w:p w14:paraId="3A3BC550" w14:textId="77777777" w:rsidR="00737005" w:rsidRPr="002F1FE1" w:rsidRDefault="00737005" w:rsidP="00737005">
                  <w:pPr>
                    <w:overflowPunct/>
                    <w:autoSpaceDE/>
                    <w:autoSpaceDN/>
                    <w:adjustRightInd/>
                    <w:spacing w:before="100" w:beforeAutospacing="1" w:after="100" w:afterAutospacing="1"/>
                  </w:pPr>
                  <w:r w:rsidRPr="002F1FE1">
                    <w:t>1</w:t>
                  </w:r>
                </w:p>
              </w:tc>
              <w:tc>
                <w:tcPr>
                  <w:tcW w:w="2148" w:type="dxa"/>
                  <w:vAlign w:val="center"/>
                  <w:hideMark/>
                </w:tcPr>
                <w:p w14:paraId="220D5373" w14:textId="77777777" w:rsidR="00737005" w:rsidRPr="002F1FE1" w:rsidRDefault="00737005" w:rsidP="00C73ADE">
                  <w:pPr>
                    <w:overflowPunct/>
                    <w:autoSpaceDE/>
                    <w:autoSpaceDN/>
                    <w:adjustRightInd/>
                    <w:spacing w:before="100" w:beforeAutospacing="1" w:after="100" w:afterAutospacing="1"/>
                    <w:jc w:val="both"/>
                  </w:pPr>
                  <w:r w:rsidRPr="002F1FE1">
                    <w:t>Срок предварительного уведомления субъектом потребителя об одностороннем приостановлении транспортировки нефти (или) нефтепродуктов по магистральным трубопроводам</w:t>
                  </w:r>
                </w:p>
              </w:tc>
              <w:tc>
                <w:tcPr>
                  <w:tcW w:w="2126" w:type="dxa"/>
                  <w:vAlign w:val="center"/>
                  <w:hideMark/>
                </w:tcPr>
                <w:p w14:paraId="744734E5" w14:textId="77777777" w:rsidR="00737005" w:rsidRPr="002F1FE1" w:rsidRDefault="00737005" w:rsidP="00C73ADE">
                  <w:pPr>
                    <w:overflowPunct/>
                    <w:autoSpaceDE/>
                    <w:autoSpaceDN/>
                    <w:adjustRightInd/>
                    <w:spacing w:before="100" w:beforeAutospacing="1" w:after="100" w:afterAutospacing="1"/>
                    <w:jc w:val="both"/>
                  </w:pPr>
                  <w:r w:rsidRPr="002F1FE1">
                    <w:t>Отношение общей продолжительности (в рабочих днях), за которые субъект предоставляет потребителю уведомления об одностороннем приостановлении транспортировки нефти (или) нефтепродуктов по магистральным трубопроводам за отчетный год к количеству таких приостановок за отчетный год</w:t>
                  </w:r>
                </w:p>
              </w:tc>
            </w:tr>
            <w:tr w:rsidR="00737005" w:rsidRPr="002F1FE1" w14:paraId="75A4EA01" w14:textId="77777777" w:rsidTr="008019FB">
              <w:tc>
                <w:tcPr>
                  <w:tcW w:w="399" w:type="dxa"/>
                  <w:vAlign w:val="center"/>
                  <w:hideMark/>
                </w:tcPr>
                <w:p w14:paraId="2B113044" w14:textId="77777777" w:rsidR="00737005" w:rsidRPr="002F1FE1" w:rsidRDefault="00737005" w:rsidP="00737005">
                  <w:pPr>
                    <w:overflowPunct/>
                    <w:autoSpaceDE/>
                    <w:autoSpaceDN/>
                    <w:adjustRightInd/>
                    <w:spacing w:before="100" w:beforeAutospacing="1" w:after="100" w:afterAutospacing="1"/>
                  </w:pPr>
                  <w:r w:rsidRPr="002F1FE1">
                    <w:t>2</w:t>
                  </w:r>
                </w:p>
              </w:tc>
              <w:tc>
                <w:tcPr>
                  <w:tcW w:w="2148" w:type="dxa"/>
                  <w:vAlign w:val="center"/>
                  <w:hideMark/>
                </w:tcPr>
                <w:p w14:paraId="4D7575BF" w14:textId="77777777" w:rsidR="00737005" w:rsidRPr="002F1FE1" w:rsidRDefault="00737005" w:rsidP="00C73ADE">
                  <w:pPr>
                    <w:overflowPunct/>
                    <w:autoSpaceDE/>
                    <w:autoSpaceDN/>
                    <w:adjustRightInd/>
                    <w:spacing w:before="100" w:beforeAutospacing="1" w:after="100" w:afterAutospacing="1"/>
                    <w:jc w:val="both"/>
                  </w:pPr>
                  <w:r w:rsidRPr="002F1FE1">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2126" w:type="dxa"/>
                  <w:vAlign w:val="center"/>
                  <w:hideMark/>
                </w:tcPr>
                <w:p w14:paraId="2E330072" w14:textId="77777777" w:rsidR="00737005" w:rsidRPr="002F1FE1" w:rsidRDefault="00737005" w:rsidP="00C73ADE">
                  <w:pPr>
                    <w:overflowPunct/>
                    <w:autoSpaceDE/>
                    <w:autoSpaceDN/>
                    <w:adjustRightInd/>
                    <w:spacing w:before="100" w:beforeAutospacing="1" w:after="100" w:afterAutospacing="1"/>
                    <w:jc w:val="both"/>
                  </w:pPr>
                  <w:r w:rsidRPr="002F1FE1">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r w:rsidR="00737005" w:rsidRPr="002F1FE1" w14:paraId="58E3E5EF" w14:textId="77777777" w:rsidTr="008019FB">
              <w:tc>
                <w:tcPr>
                  <w:tcW w:w="399" w:type="dxa"/>
                  <w:vAlign w:val="center"/>
                  <w:hideMark/>
                </w:tcPr>
                <w:p w14:paraId="52B22B56" w14:textId="77777777" w:rsidR="00737005" w:rsidRPr="002F1FE1" w:rsidRDefault="00737005" w:rsidP="00737005">
                  <w:pPr>
                    <w:overflowPunct/>
                    <w:autoSpaceDE/>
                    <w:autoSpaceDN/>
                    <w:adjustRightInd/>
                    <w:spacing w:before="100" w:beforeAutospacing="1" w:after="100" w:afterAutospacing="1"/>
                  </w:pPr>
                  <w:r w:rsidRPr="002F1FE1">
                    <w:t>3</w:t>
                  </w:r>
                </w:p>
              </w:tc>
              <w:tc>
                <w:tcPr>
                  <w:tcW w:w="2148" w:type="dxa"/>
                  <w:vAlign w:val="center"/>
                  <w:hideMark/>
                </w:tcPr>
                <w:p w14:paraId="18356F91" w14:textId="77777777" w:rsidR="00737005" w:rsidRPr="002F1FE1" w:rsidRDefault="00737005" w:rsidP="00C73ADE">
                  <w:pPr>
                    <w:overflowPunct/>
                    <w:autoSpaceDE/>
                    <w:autoSpaceDN/>
                    <w:adjustRightInd/>
                    <w:spacing w:before="100" w:beforeAutospacing="1" w:after="100" w:afterAutospacing="1"/>
                    <w:jc w:val="both"/>
                  </w:pPr>
                  <w:r w:rsidRPr="002F1FE1">
                    <w:t>В случае приостановления оказания услуг по транспортировке нефти и (или) нефтепродуктов в результате аварий, срок реагирования на аварийные прерывания транспортировки нефти и (или) нефтепродуктов по магистральным трубопроводам</w:t>
                  </w:r>
                </w:p>
              </w:tc>
              <w:tc>
                <w:tcPr>
                  <w:tcW w:w="2126" w:type="dxa"/>
                  <w:vAlign w:val="center"/>
                  <w:hideMark/>
                </w:tcPr>
                <w:p w14:paraId="5505C1AD" w14:textId="77777777" w:rsidR="00737005" w:rsidRPr="002F1FE1" w:rsidRDefault="00737005" w:rsidP="00C73ADE">
                  <w:pPr>
                    <w:overflowPunct/>
                    <w:autoSpaceDE/>
                    <w:autoSpaceDN/>
                    <w:adjustRightInd/>
                    <w:spacing w:before="100" w:beforeAutospacing="1" w:after="100" w:afterAutospacing="1"/>
                    <w:jc w:val="both"/>
                  </w:pPr>
                  <w:r w:rsidRPr="002F1FE1">
                    <w:t>Отношение общей продолжительности (в часах) с момента прерывания транспортировки нефти и (или) нефтепродуктов в случае приостановления оказания услуг по транспортировке нефти и (или) нефтепродуктов в результате аварий до момента полного восстановления транспортировки за отчетный год к количеству аварийных приостановок за отчетный год</w:t>
                  </w:r>
                </w:p>
              </w:tc>
            </w:tr>
            <w:tr w:rsidR="00737005" w:rsidRPr="002F1FE1" w14:paraId="77D63E74" w14:textId="77777777" w:rsidTr="008019FB">
              <w:tc>
                <w:tcPr>
                  <w:tcW w:w="399" w:type="dxa"/>
                  <w:vAlign w:val="center"/>
                  <w:hideMark/>
                </w:tcPr>
                <w:p w14:paraId="39F8E4BB" w14:textId="77777777" w:rsidR="00737005" w:rsidRPr="002F1FE1" w:rsidRDefault="00737005" w:rsidP="00737005">
                  <w:pPr>
                    <w:overflowPunct/>
                    <w:autoSpaceDE/>
                    <w:autoSpaceDN/>
                    <w:adjustRightInd/>
                    <w:spacing w:before="100" w:beforeAutospacing="1" w:after="100" w:afterAutospacing="1"/>
                  </w:pPr>
                  <w:r w:rsidRPr="002F1FE1">
                    <w:t>4</w:t>
                  </w:r>
                </w:p>
              </w:tc>
              <w:tc>
                <w:tcPr>
                  <w:tcW w:w="2148" w:type="dxa"/>
                  <w:vAlign w:val="center"/>
                  <w:hideMark/>
                </w:tcPr>
                <w:p w14:paraId="1C6BAAC9" w14:textId="77777777" w:rsidR="00737005" w:rsidRPr="002F1FE1" w:rsidRDefault="00737005" w:rsidP="00737005">
                  <w:pPr>
                    <w:overflowPunct/>
                    <w:autoSpaceDE/>
                    <w:autoSpaceDN/>
                    <w:adjustRightInd/>
                    <w:spacing w:before="100" w:beforeAutospacing="1" w:after="100" w:afterAutospacing="1"/>
                  </w:pPr>
                  <w:r w:rsidRPr="002F1FE1">
                    <w:t>Продолжительность прерывания оказания услуги на одного потребителя</w:t>
                  </w:r>
                </w:p>
              </w:tc>
              <w:tc>
                <w:tcPr>
                  <w:tcW w:w="2126" w:type="dxa"/>
                  <w:vAlign w:val="center"/>
                  <w:hideMark/>
                </w:tcPr>
                <w:p w14:paraId="6983941E"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всех (плановых и внеплановых) прерываний оказания услуги за год к общему количеству потребителей</w:t>
                  </w:r>
                </w:p>
              </w:tc>
            </w:tr>
          </w:tbl>
          <w:p w14:paraId="7126D622"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В сфере производства тепловой энергии 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79F1C910"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производство тепловой энергии</w:t>
            </w:r>
          </w:p>
          <w:tbl>
            <w:tblPr>
              <w:tblW w:w="5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59"/>
              <w:gridCol w:w="1843"/>
              <w:gridCol w:w="2835"/>
            </w:tblGrid>
            <w:tr w:rsidR="00737005" w:rsidRPr="002F1FE1" w14:paraId="2D52E674" w14:textId="77777777" w:rsidTr="008019FB">
              <w:tc>
                <w:tcPr>
                  <w:tcW w:w="459" w:type="dxa"/>
                  <w:vAlign w:val="center"/>
                  <w:hideMark/>
                </w:tcPr>
                <w:p w14:paraId="4BBB6E9C"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843" w:type="dxa"/>
                  <w:vAlign w:val="center"/>
                  <w:hideMark/>
                </w:tcPr>
                <w:p w14:paraId="708F43FD"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регулируемой услуги</w:t>
                  </w:r>
                </w:p>
              </w:tc>
              <w:tc>
                <w:tcPr>
                  <w:tcW w:w="2835" w:type="dxa"/>
                  <w:vAlign w:val="center"/>
                  <w:hideMark/>
                </w:tcPr>
                <w:p w14:paraId="433041A3"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279D0BF0" w14:textId="77777777" w:rsidTr="008019FB">
              <w:tc>
                <w:tcPr>
                  <w:tcW w:w="459" w:type="dxa"/>
                  <w:vAlign w:val="center"/>
                  <w:hideMark/>
                </w:tcPr>
                <w:p w14:paraId="605FBA9E" w14:textId="77777777" w:rsidR="00737005" w:rsidRPr="002F1FE1" w:rsidRDefault="00737005" w:rsidP="00737005">
                  <w:pPr>
                    <w:overflowPunct/>
                    <w:autoSpaceDE/>
                    <w:autoSpaceDN/>
                    <w:adjustRightInd/>
                    <w:spacing w:before="100" w:beforeAutospacing="1" w:after="100" w:afterAutospacing="1"/>
                  </w:pPr>
                  <w:r w:rsidRPr="002F1FE1">
                    <w:t>1</w:t>
                  </w:r>
                </w:p>
              </w:tc>
              <w:tc>
                <w:tcPr>
                  <w:tcW w:w="1843" w:type="dxa"/>
                  <w:vAlign w:val="center"/>
                  <w:hideMark/>
                </w:tcPr>
                <w:p w14:paraId="53872E5E"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 плановом прерывании производства тепловой энергии</w:t>
                  </w:r>
                </w:p>
              </w:tc>
              <w:tc>
                <w:tcPr>
                  <w:tcW w:w="2835" w:type="dxa"/>
                  <w:vAlign w:val="center"/>
                  <w:hideMark/>
                </w:tcPr>
                <w:p w14:paraId="040AA65E"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начала планового прерывания производства тепловой энергии), за отчетный год к количеству всех плановых прерываний за отчетный год</w:t>
                  </w:r>
                </w:p>
              </w:tc>
            </w:tr>
            <w:tr w:rsidR="00737005" w:rsidRPr="002F1FE1" w14:paraId="6612BAC2" w14:textId="77777777" w:rsidTr="008019FB">
              <w:tc>
                <w:tcPr>
                  <w:tcW w:w="459" w:type="dxa"/>
                  <w:vAlign w:val="center"/>
                  <w:hideMark/>
                </w:tcPr>
                <w:p w14:paraId="4EDFBAF9" w14:textId="77777777" w:rsidR="00737005" w:rsidRPr="002F1FE1" w:rsidRDefault="00737005" w:rsidP="00737005">
                  <w:pPr>
                    <w:overflowPunct/>
                    <w:autoSpaceDE/>
                    <w:autoSpaceDN/>
                    <w:adjustRightInd/>
                  </w:pPr>
                </w:p>
              </w:tc>
              <w:tc>
                <w:tcPr>
                  <w:tcW w:w="1843" w:type="dxa"/>
                  <w:vAlign w:val="center"/>
                  <w:hideMark/>
                </w:tcPr>
                <w:p w14:paraId="7814B28D" w14:textId="77777777" w:rsidR="00737005" w:rsidRPr="002F1FE1" w:rsidRDefault="00737005" w:rsidP="00737005">
                  <w:pPr>
                    <w:overflowPunct/>
                    <w:autoSpaceDE/>
                    <w:autoSpaceDN/>
                    <w:adjustRightInd/>
                    <w:spacing w:before="100" w:beforeAutospacing="1" w:after="100" w:afterAutospacing="1"/>
                  </w:pPr>
                  <w:r w:rsidRPr="002F1FE1">
                    <w:t>Показатель надежности регулируемой услуги</w:t>
                  </w:r>
                </w:p>
              </w:tc>
              <w:tc>
                <w:tcPr>
                  <w:tcW w:w="2835" w:type="dxa"/>
                  <w:vAlign w:val="center"/>
                  <w:hideMark/>
                </w:tcPr>
                <w:p w14:paraId="4D12D218" w14:textId="77777777" w:rsidR="00737005" w:rsidRPr="002F1FE1" w:rsidRDefault="00737005" w:rsidP="00737005">
                  <w:pPr>
                    <w:overflowPunct/>
                    <w:autoSpaceDE/>
                    <w:autoSpaceDN/>
                    <w:adjustRightInd/>
                  </w:pPr>
                </w:p>
              </w:tc>
            </w:tr>
            <w:tr w:rsidR="00737005" w:rsidRPr="002F1FE1" w14:paraId="21CC7789" w14:textId="77777777" w:rsidTr="008019FB">
              <w:tc>
                <w:tcPr>
                  <w:tcW w:w="459" w:type="dxa"/>
                  <w:vAlign w:val="center"/>
                  <w:hideMark/>
                </w:tcPr>
                <w:p w14:paraId="77938EB9" w14:textId="77777777" w:rsidR="00737005" w:rsidRPr="002F1FE1" w:rsidRDefault="00737005" w:rsidP="00737005">
                  <w:pPr>
                    <w:overflowPunct/>
                    <w:autoSpaceDE/>
                    <w:autoSpaceDN/>
                    <w:adjustRightInd/>
                    <w:spacing w:before="100" w:beforeAutospacing="1" w:after="100" w:afterAutospacing="1"/>
                  </w:pPr>
                  <w:r w:rsidRPr="002F1FE1">
                    <w:t>2</w:t>
                  </w:r>
                </w:p>
              </w:tc>
              <w:tc>
                <w:tcPr>
                  <w:tcW w:w="1843" w:type="dxa"/>
                  <w:vAlign w:val="center"/>
                  <w:hideMark/>
                </w:tcPr>
                <w:p w14:paraId="72D73EC6" w14:textId="77777777" w:rsidR="00737005" w:rsidRPr="002F1FE1" w:rsidRDefault="00737005" w:rsidP="00737005">
                  <w:pPr>
                    <w:overflowPunct/>
                    <w:autoSpaceDE/>
                    <w:autoSpaceDN/>
                    <w:adjustRightInd/>
                    <w:spacing w:before="100" w:beforeAutospacing="1" w:after="100" w:afterAutospacing="1"/>
                  </w:pPr>
                  <w:r w:rsidRPr="002F1FE1">
                    <w:t>Продолжительность внеплановых прекращений производства тепловой энергии</w:t>
                  </w:r>
                </w:p>
              </w:tc>
              <w:tc>
                <w:tcPr>
                  <w:tcW w:w="2835" w:type="dxa"/>
                  <w:vAlign w:val="center"/>
                  <w:hideMark/>
                </w:tcPr>
                <w:p w14:paraId="46901D9A"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внеплановых прерываний производства тепловой энергии за отчетный год к количеству таких прерываний за отчетный год</w:t>
                  </w:r>
                </w:p>
              </w:tc>
            </w:tr>
            <w:tr w:rsidR="00737005" w:rsidRPr="002F1FE1" w14:paraId="53F4917C" w14:textId="77777777" w:rsidTr="008019FB">
              <w:tc>
                <w:tcPr>
                  <w:tcW w:w="459" w:type="dxa"/>
                  <w:vAlign w:val="center"/>
                  <w:hideMark/>
                </w:tcPr>
                <w:p w14:paraId="3C128D66" w14:textId="77777777" w:rsidR="00737005" w:rsidRPr="002F1FE1" w:rsidRDefault="00737005" w:rsidP="00737005">
                  <w:pPr>
                    <w:overflowPunct/>
                    <w:autoSpaceDE/>
                    <w:autoSpaceDN/>
                    <w:adjustRightInd/>
                    <w:spacing w:before="100" w:beforeAutospacing="1" w:after="100" w:afterAutospacing="1"/>
                  </w:pPr>
                  <w:r w:rsidRPr="002F1FE1">
                    <w:t>3</w:t>
                  </w:r>
                </w:p>
              </w:tc>
              <w:tc>
                <w:tcPr>
                  <w:tcW w:w="1843" w:type="dxa"/>
                  <w:vAlign w:val="center"/>
                  <w:hideMark/>
                </w:tcPr>
                <w:p w14:paraId="2EC75899" w14:textId="77777777" w:rsidR="00737005" w:rsidRPr="002F1FE1" w:rsidRDefault="00737005" w:rsidP="00737005">
                  <w:pPr>
                    <w:overflowPunct/>
                    <w:autoSpaceDE/>
                    <w:autoSpaceDN/>
                    <w:adjustRightInd/>
                    <w:spacing w:before="100" w:beforeAutospacing="1" w:after="100" w:afterAutospacing="1"/>
                  </w:pPr>
                  <w:r w:rsidRPr="002F1FE1">
                    <w:t>Продолжительность прерывания оказания услуги на одного потребителя</w:t>
                  </w:r>
                </w:p>
              </w:tc>
              <w:tc>
                <w:tcPr>
                  <w:tcW w:w="2835" w:type="dxa"/>
                  <w:vAlign w:val="center"/>
                  <w:hideMark/>
                </w:tcPr>
                <w:p w14:paraId="309EB78E"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всех (плановых и внеплановых) прерываний оказания услуги за год к общему количеству потребителей</w:t>
                  </w:r>
                </w:p>
              </w:tc>
            </w:tr>
            <w:tr w:rsidR="00737005" w:rsidRPr="002F1FE1" w14:paraId="4A5D0AD0" w14:textId="77777777" w:rsidTr="008019FB">
              <w:tc>
                <w:tcPr>
                  <w:tcW w:w="459" w:type="dxa"/>
                  <w:vAlign w:val="center"/>
                  <w:hideMark/>
                </w:tcPr>
                <w:p w14:paraId="687E2626" w14:textId="77777777" w:rsidR="00737005" w:rsidRPr="002F1FE1" w:rsidRDefault="00737005" w:rsidP="00737005">
                  <w:pPr>
                    <w:overflowPunct/>
                    <w:autoSpaceDE/>
                    <w:autoSpaceDN/>
                    <w:adjustRightInd/>
                    <w:spacing w:before="100" w:beforeAutospacing="1" w:after="100" w:afterAutospacing="1"/>
                  </w:pPr>
                  <w:r w:rsidRPr="002F1FE1">
                    <w:t>4</w:t>
                  </w:r>
                </w:p>
              </w:tc>
              <w:tc>
                <w:tcPr>
                  <w:tcW w:w="1843" w:type="dxa"/>
                  <w:vAlign w:val="center"/>
                  <w:hideMark/>
                </w:tcPr>
                <w:p w14:paraId="4A8A736B" w14:textId="77777777" w:rsidR="00737005" w:rsidRPr="002F1FE1" w:rsidRDefault="00737005" w:rsidP="00737005">
                  <w:pPr>
                    <w:overflowPunct/>
                    <w:autoSpaceDE/>
                    <w:autoSpaceDN/>
                    <w:adjustRightInd/>
                    <w:spacing w:before="100" w:beforeAutospacing="1" w:after="100" w:afterAutospacing="1"/>
                  </w:pPr>
                  <w:r w:rsidRPr="002F1FE1">
                    <w:t>Частота прерываний оказания услуги на одного потребителя</w:t>
                  </w:r>
                </w:p>
              </w:tc>
              <w:tc>
                <w:tcPr>
                  <w:tcW w:w="2835" w:type="dxa"/>
                  <w:vAlign w:val="center"/>
                  <w:hideMark/>
                </w:tcPr>
                <w:p w14:paraId="3C7AB420" w14:textId="77777777" w:rsidR="00737005" w:rsidRPr="002F1FE1" w:rsidRDefault="00737005" w:rsidP="00737005">
                  <w:pPr>
                    <w:overflowPunct/>
                    <w:autoSpaceDE/>
                    <w:autoSpaceDN/>
                    <w:adjustRightInd/>
                    <w:spacing w:before="100" w:beforeAutospacing="1" w:after="100" w:afterAutospacing="1"/>
                  </w:pPr>
                  <w:r w:rsidRPr="002F1FE1">
                    <w:t>Отношение общего количества всех (плановых и внеплановых) прерываний оказания услуги за год к общему количеству потребителей</w:t>
                  </w:r>
                </w:p>
              </w:tc>
            </w:tr>
          </w:tbl>
          <w:p w14:paraId="6E74A992" w14:textId="77777777" w:rsidR="00737005" w:rsidRPr="002F1FE1" w:rsidRDefault="00737005" w:rsidP="00737005">
            <w:pPr>
              <w:pStyle w:val="af0"/>
              <w:spacing w:before="0" w:beforeAutospacing="0" w:after="0" w:afterAutospacing="0"/>
              <w:rPr>
                <w:sz w:val="20"/>
                <w:szCs w:val="20"/>
              </w:rPr>
            </w:pPr>
          </w:p>
          <w:p w14:paraId="0C9A4858" w14:textId="77777777" w:rsidR="00737005" w:rsidRPr="002F1FE1" w:rsidRDefault="00737005" w:rsidP="00737005">
            <w:pPr>
              <w:overflowPunct/>
              <w:autoSpaceDE/>
              <w:autoSpaceDN/>
              <w:adjustRightInd/>
              <w:jc w:val="both"/>
            </w:pPr>
            <w:r w:rsidRPr="002F1FE1">
              <w:t>      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15D606A7" w14:textId="77777777" w:rsidR="00737005" w:rsidRPr="002F1FE1" w:rsidRDefault="00737005" w:rsidP="00737005">
            <w:pPr>
              <w:overflowPunct/>
              <w:autoSpaceDE/>
              <w:autoSpaceDN/>
              <w:adjustRightInd/>
              <w:jc w:val="both"/>
            </w:pPr>
            <w:r w:rsidRPr="002F1FE1">
              <w:t>      передача и распределение тепловой энергии</w:t>
            </w:r>
          </w:p>
          <w:p w14:paraId="4EC9EE5D" w14:textId="77777777" w:rsidR="00737005" w:rsidRPr="002F1FE1" w:rsidRDefault="00737005" w:rsidP="00737005">
            <w:pPr>
              <w:overflowPunct/>
              <w:autoSpaceDE/>
              <w:autoSpaceDN/>
              <w:adjustRightInd/>
              <w:jc w:val="both"/>
            </w:pPr>
          </w:p>
          <w:tbl>
            <w:tblPr>
              <w:tblW w:w="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3253"/>
              <w:gridCol w:w="1647"/>
            </w:tblGrid>
            <w:tr w:rsidR="00737005" w:rsidRPr="002F1FE1" w14:paraId="64D78B9B" w14:textId="77777777" w:rsidTr="008019FB">
              <w:tc>
                <w:tcPr>
                  <w:tcW w:w="183" w:type="dxa"/>
                  <w:vAlign w:val="center"/>
                  <w:hideMark/>
                </w:tcPr>
                <w:p w14:paraId="33CA3A61"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3253" w:type="dxa"/>
                  <w:vAlign w:val="center"/>
                  <w:hideMark/>
                </w:tcPr>
                <w:p w14:paraId="702E77D9"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регулируемой услуги</w:t>
                  </w:r>
                </w:p>
              </w:tc>
              <w:tc>
                <w:tcPr>
                  <w:tcW w:w="1647" w:type="dxa"/>
                  <w:vAlign w:val="center"/>
                  <w:hideMark/>
                </w:tcPr>
                <w:p w14:paraId="41B8AD27"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73815448" w14:textId="77777777" w:rsidTr="008019FB">
              <w:tc>
                <w:tcPr>
                  <w:tcW w:w="183" w:type="dxa"/>
                  <w:vAlign w:val="center"/>
                  <w:hideMark/>
                </w:tcPr>
                <w:p w14:paraId="3C139C5D" w14:textId="77777777" w:rsidR="00737005" w:rsidRPr="002F1FE1" w:rsidRDefault="00737005" w:rsidP="00737005">
                  <w:pPr>
                    <w:overflowPunct/>
                    <w:autoSpaceDE/>
                    <w:autoSpaceDN/>
                    <w:adjustRightInd/>
                    <w:spacing w:before="100" w:beforeAutospacing="1" w:after="100" w:afterAutospacing="1"/>
                  </w:pPr>
                  <w:r w:rsidRPr="002F1FE1">
                    <w:t>1</w:t>
                  </w:r>
                </w:p>
              </w:tc>
              <w:tc>
                <w:tcPr>
                  <w:tcW w:w="3253" w:type="dxa"/>
                  <w:vAlign w:val="center"/>
                  <w:hideMark/>
                </w:tcPr>
                <w:p w14:paraId="57627A91"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 плановом прерывании передачи и (или) распределения тепловой энергии</w:t>
                  </w:r>
                </w:p>
              </w:tc>
              <w:tc>
                <w:tcPr>
                  <w:tcW w:w="1647" w:type="dxa"/>
                  <w:vAlign w:val="center"/>
                  <w:hideMark/>
                </w:tcPr>
                <w:p w14:paraId="78050442"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предварительного уведомления субъектом потребителей (с момента уведомления потребителей до фактического начала планового прерывании передачи и (или) распределения тепловой энергии) за отчетный год к количеству всех плановых прерываний за отчетный год</w:t>
                  </w:r>
                </w:p>
              </w:tc>
            </w:tr>
            <w:tr w:rsidR="00737005" w:rsidRPr="002F1FE1" w14:paraId="7D0EC928" w14:textId="77777777" w:rsidTr="008019FB">
              <w:tc>
                <w:tcPr>
                  <w:tcW w:w="183" w:type="dxa"/>
                  <w:vAlign w:val="center"/>
                  <w:hideMark/>
                </w:tcPr>
                <w:p w14:paraId="438B352F" w14:textId="77777777" w:rsidR="00737005" w:rsidRPr="002F1FE1" w:rsidRDefault="00737005" w:rsidP="00737005">
                  <w:pPr>
                    <w:overflowPunct/>
                    <w:autoSpaceDE/>
                    <w:autoSpaceDN/>
                    <w:adjustRightInd/>
                    <w:spacing w:before="100" w:beforeAutospacing="1" w:after="100" w:afterAutospacing="1"/>
                  </w:pPr>
                  <w:r w:rsidRPr="002F1FE1">
                    <w:t>2</w:t>
                  </w:r>
                </w:p>
              </w:tc>
              <w:tc>
                <w:tcPr>
                  <w:tcW w:w="3253" w:type="dxa"/>
                  <w:vAlign w:val="center"/>
                  <w:hideMark/>
                </w:tcPr>
                <w:p w14:paraId="4E841C9F"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заявления потребителя на перерасчет суммы платы за предоставленную теплоэнергию вследствие перерывов в теплоснабжении или отклонении качества тепловой энергии с момента подачи такого заявления</w:t>
                  </w:r>
                </w:p>
              </w:tc>
              <w:tc>
                <w:tcPr>
                  <w:tcW w:w="1647" w:type="dxa"/>
                  <w:vAlign w:val="center"/>
                  <w:hideMark/>
                </w:tcPr>
                <w:p w14:paraId="3D4AE3B7"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рассмотрения субъектом заявлений потребителей на перерасчет суммы платы за предоставленную теплоэнергию вследствие перерывов в теплоснабжении или отклонении качества тепловой энергии с момента подачи таких заявлений, решения по которым приняты субъектом в отчетном году, к количеству таких заявлений потребителей</w:t>
                  </w:r>
                </w:p>
              </w:tc>
            </w:tr>
            <w:tr w:rsidR="00737005" w:rsidRPr="002F1FE1" w14:paraId="420DC8F2" w14:textId="77777777" w:rsidTr="008019FB">
              <w:tc>
                <w:tcPr>
                  <w:tcW w:w="183" w:type="dxa"/>
                  <w:vAlign w:val="center"/>
                  <w:hideMark/>
                </w:tcPr>
                <w:p w14:paraId="3B47F007" w14:textId="77777777" w:rsidR="00737005" w:rsidRPr="002F1FE1" w:rsidRDefault="00737005" w:rsidP="00737005">
                  <w:pPr>
                    <w:overflowPunct/>
                    <w:autoSpaceDE/>
                    <w:autoSpaceDN/>
                    <w:adjustRightInd/>
                  </w:pPr>
                </w:p>
              </w:tc>
              <w:tc>
                <w:tcPr>
                  <w:tcW w:w="3253" w:type="dxa"/>
                  <w:vAlign w:val="center"/>
                  <w:hideMark/>
                </w:tcPr>
                <w:p w14:paraId="51D016FB" w14:textId="77777777" w:rsidR="00737005" w:rsidRPr="002F1FE1" w:rsidRDefault="00737005" w:rsidP="00737005">
                  <w:pPr>
                    <w:overflowPunct/>
                    <w:autoSpaceDE/>
                    <w:autoSpaceDN/>
                    <w:adjustRightInd/>
                    <w:spacing w:before="100" w:beforeAutospacing="1" w:after="100" w:afterAutospacing="1"/>
                  </w:pPr>
                  <w:r w:rsidRPr="002F1FE1">
                    <w:t>Показатель надежности регулируемой услуги</w:t>
                  </w:r>
                </w:p>
              </w:tc>
              <w:tc>
                <w:tcPr>
                  <w:tcW w:w="1647" w:type="dxa"/>
                  <w:vAlign w:val="center"/>
                  <w:hideMark/>
                </w:tcPr>
                <w:p w14:paraId="370E7E3D" w14:textId="77777777" w:rsidR="00737005" w:rsidRPr="002F1FE1" w:rsidRDefault="00737005" w:rsidP="00737005">
                  <w:pPr>
                    <w:overflowPunct/>
                    <w:autoSpaceDE/>
                    <w:autoSpaceDN/>
                    <w:adjustRightInd/>
                  </w:pPr>
                </w:p>
              </w:tc>
            </w:tr>
            <w:tr w:rsidR="00737005" w:rsidRPr="002F1FE1" w14:paraId="4CE4D90D" w14:textId="77777777" w:rsidTr="008019FB">
              <w:tc>
                <w:tcPr>
                  <w:tcW w:w="183" w:type="dxa"/>
                  <w:vAlign w:val="center"/>
                  <w:hideMark/>
                </w:tcPr>
                <w:p w14:paraId="25E2BD23" w14:textId="77777777" w:rsidR="00737005" w:rsidRPr="002F1FE1" w:rsidRDefault="00737005" w:rsidP="00737005">
                  <w:pPr>
                    <w:overflowPunct/>
                    <w:autoSpaceDE/>
                    <w:autoSpaceDN/>
                    <w:adjustRightInd/>
                    <w:spacing w:before="100" w:beforeAutospacing="1" w:after="100" w:afterAutospacing="1"/>
                  </w:pPr>
                  <w:r w:rsidRPr="002F1FE1">
                    <w:t>3</w:t>
                  </w:r>
                </w:p>
              </w:tc>
              <w:tc>
                <w:tcPr>
                  <w:tcW w:w="3253" w:type="dxa"/>
                  <w:vAlign w:val="center"/>
                  <w:hideMark/>
                </w:tcPr>
                <w:p w14:paraId="067EBDA9" w14:textId="77777777" w:rsidR="00737005" w:rsidRPr="002F1FE1" w:rsidRDefault="00737005" w:rsidP="00737005">
                  <w:pPr>
                    <w:overflowPunct/>
                    <w:autoSpaceDE/>
                    <w:autoSpaceDN/>
                    <w:adjustRightInd/>
                    <w:spacing w:before="100" w:beforeAutospacing="1" w:after="100" w:afterAutospacing="1"/>
                  </w:pPr>
                  <w:r w:rsidRPr="002F1FE1">
                    <w:t>Продолжительность внеплановых прерываний оказания услуги на один объект</w:t>
                  </w:r>
                </w:p>
              </w:tc>
              <w:tc>
                <w:tcPr>
                  <w:tcW w:w="1647" w:type="dxa"/>
                  <w:vAlign w:val="center"/>
                  <w:hideMark/>
                </w:tcPr>
                <w:p w14:paraId="473EBCFC"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внеплановых прерываний оказания услуги за год к общему количеству объектов</w:t>
                  </w:r>
                </w:p>
              </w:tc>
            </w:tr>
            <w:tr w:rsidR="00737005" w:rsidRPr="002F1FE1" w14:paraId="02065E17" w14:textId="77777777" w:rsidTr="008019FB">
              <w:tc>
                <w:tcPr>
                  <w:tcW w:w="183" w:type="dxa"/>
                  <w:vAlign w:val="center"/>
                  <w:hideMark/>
                </w:tcPr>
                <w:p w14:paraId="0267A8D5" w14:textId="77777777" w:rsidR="00737005" w:rsidRPr="002F1FE1" w:rsidRDefault="00737005" w:rsidP="00737005">
                  <w:pPr>
                    <w:overflowPunct/>
                    <w:autoSpaceDE/>
                    <w:autoSpaceDN/>
                    <w:adjustRightInd/>
                    <w:spacing w:before="100" w:beforeAutospacing="1" w:after="100" w:afterAutospacing="1"/>
                  </w:pPr>
                  <w:r w:rsidRPr="002F1FE1">
                    <w:t>4</w:t>
                  </w:r>
                </w:p>
              </w:tc>
              <w:tc>
                <w:tcPr>
                  <w:tcW w:w="3253" w:type="dxa"/>
                  <w:vAlign w:val="center"/>
                  <w:hideMark/>
                </w:tcPr>
                <w:p w14:paraId="5DC4B670" w14:textId="77777777" w:rsidR="00737005" w:rsidRPr="002F1FE1" w:rsidRDefault="00737005" w:rsidP="00737005">
                  <w:pPr>
                    <w:overflowPunct/>
                    <w:autoSpaceDE/>
                    <w:autoSpaceDN/>
                    <w:adjustRightInd/>
                    <w:spacing w:before="100" w:beforeAutospacing="1" w:after="100" w:afterAutospacing="1"/>
                  </w:pPr>
                  <w:r w:rsidRPr="002F1FE1">
                    <w:t>Частота внеплановых прерываний оказания услуги на один объект</w:t>
                  </w:r>
                </w:p>
              </w:tc>
              <w:tc>
                <w:tcPr>
                  <w:tcW w:w="1647" w:type="dxa"/>
                  <w:vAlign w:val="center"/>
                  <w:hideMark/>
                </w:tcPr>
                <w:p w14:paraId="5E97D655" w14:textId="77777777" w:rsidR="00737005" w:rsidRPr="002F1FE1" w:rsidRDefault="00737005" w:rsidP="00737005">
                  <w:pPr>
                    <w:overflowPunct/>
                    <w:autoSpaceDE/>
                    <w:autoSpaceDN/>
                    <w:adjustRightInd/>
                    <w:spacing w:before="100" w:beforeAutospacing="1" w:after="100" w:afterAutospacing="1"/>
                  </w:pPr>
                  <w:r w:rsidRPr="002F1FE1">
                    <w:t>Отношение общего количества внеплановых прерываний оказания услуги за год к общему количеству объектов</w:t>
                  </w:r>
                </w:p>
              </w:tc>
            </w:tr>
          </w:tbl>
          <w:p w14:paraId="4954385A" w14:textId="77777777" w:rsidR="00737005" w:rsidRPr="002F1FE1" w:rsidRDefault="00737005" w:rsidP="00737005">
            <w:pPr>
              <w:overflowPunct/>
              <w:autoSpaceDE/>
              <w:autoSpaceDN/>
              <w:adjustRightInd/>
              <w:ind w:firstLine="611"/>
              <w:jc w:val="both"/>
            </w:pPr>
            <w:r w:rsidRPr="002F1FE1">
              <w:t>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3F029DAE" w14:textId="77777777" w:rsidR="00737005" w:rsidRPr="002F1FE1" w:rsidRDefault="00737005" w:rsidP="00737005">
            <w:pPr>
              <w:overflowPunct/>
              <w:autoSpaceDE/>
              <w:autoSpaceDN/>
              <w:adjustRightInd/>
              <w:ind w:firstLine="611"/>
              <w:jc w:val="both"/>
            </w:pPr>
            <w:r w:rsidRPr="002F1FE1">
              <w:t>снабжение тепловой энергией</w:t>
            </w:r>
          </w:p>
          <w:tbl>
            <w:tblPr>
              <w:tblW w:w="5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2261"/>
              <w:gridCol w:w="2742"/>
            </w:tblGrid>
            <w:tr w:rsidR="00737005" w:rsidRPr="002F1FE1" w14:paraId="3484CFC6" w14:textId="77777777" w:rsidTr="008019FB">
              <w:tc>
                <w:tcPr>
                  <w:tcW w:w="183" w:type="dxa"/>
                  <w:vAlign w:val="center"/>
                  <w:hideMark/>
                </w:tcPr>
                <w:p w14:paraId="6267E38A"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261" w:type="dxa"/>
                  <w:vAlign w:val="center"/>
                  <w:hideMark/>
                </w:tcPr>
                <w:p w14:paraId="46912257"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регулируемой услуги</w:t>
                  </w:r>
                </w:p>
              </w:tc>
              <w:tc>
                <w:tcPr>
                  <w:tcW w:w="2742" w:type="dxa"/>
                  <w:vAlign w:val="center"/>
                  <w:hideMark/>
                </w:tcPr>
                <w:p w14:paraId="48DF2B16"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30C5879E" w14:textId="77777777" w:rsidTr="008019FB">
              <w:tc>
                <w:tcPr>
                  <w:tcW w:w="183" w:type="dxa"/>
                  <w:vAlign w:val="center"/>
                  <w:hideMark/>
                </w:tcPr>
                <w:p w14:paraId="66239E2B" w14:textId="77777777" w:rsidR="00737005" w:rsidRPr="002F1FE1" w:rsidRDefault="00737005" w:rsidP="00737005">
                  <w:pPr>
                    <w:overflowPunct/>
                    <w:autoSpaceDE/>
                    <w:autoSpaceDN/>
                    <w:adjustRightInd/>
                    <w:spacing w:before="100" w:beforeAutospacing="1" w:after="100" w:afterAutospacing="1"/>
                  </w:pPr>
                  <w:r w:rsidRPr="002F1FE1">
                    <w:t>1</w:t>
                  </w:r>
                </w:p>
              </w:tc>
              <w:tc>
                <w:tcPr>
                  <w:tcW w:w="2261" w:type="dxa"/>
                  <w:vAlign w:val="center"/>
                  <w:hideMark/>
                </w:tcPr>
                <w:p w14:paraId="7F77BD25"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заявлений на заключение договора теплоснабжения потребителя на подключение к услуге</w:t>
                  </w:r>
                </w:p>
              </w:tc>
              <w:tc>
                <w:tcPr>
                  <w:tcW w:w="2742" w:type="dxa"/>
                  <w:vAlign w:val="center"/>
                  <w:hideMark/>
                </w:tcPr>
                <w:p w14:paraId="2FA0395E"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календарных днях) рассмотрения субъектом заявлений на заключение договора на оказание услуг по снабжению тепловой энергией к количеству таких заявлений</w:t>
                  </w:r>
                </w:p>
              </w:tc>
            </w:tr>
            <w:tr w:rsidR="00737005" w:rsidRPr="002F1FE1" w14:paraId="26E8039B" w14:textId="77777777" w:rsidTr="008019FB">
              <w:tc>
                <w:tcPr>
                  <w:tcW w:w="183" w:type="dxa"/>
                  <w:vAlign w:val="center"/>
                  <w:hideMark/>
                </w:tcPr>
                <w:p w14:paraId="24F08248" w14:textId="77777777" w:rsidR="00737005" w:rsidRPr="002F1FE1" w:rsidRDefault="00737005" w:rsidP="00737005">
                  <w:pPr>
                    <w:overflowPunct/>
                    <w:autoSpaceDE/>
                    <w:autoSpaceDN/>
                    <w:adjustRightInd/>
                    <w:spacing w:before="100" w:beforeAutospacing="1" w:after="100" w:afterAutospacing="1"/>
                  </w:pPr>
                  <w:r w:rsidRPr="002F1FE1">
                    <w:t>2</w:t>
                  </w:r>
                </w:p>
              </w:tc>
              <w:tc>
                <w:tcPr>
                  <w:tcW w:w="2261" w:type="dxa"/>
                  <w:vAlign w:val="center"/>
                  <w:hideMark/>
                </w:tcPr>
                <w:p w14:paraId="39C2BB61"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ответов на обращения потребителей по вопросам качества предоставленных услуг, в том числе на выставленные счета на оплату</w:t>
                  </w:r>
                </w:p>
              </w:tc>
              <w:tc>
                <w:tcPr>
                  <w:tcW w:w="2742" w:type="dxa"/>
                  <w:vAlign w:val="center"/>
                  <w:hideMark/>
                </w:tcPr>
                <w:p w14:paraId="7E9B4D0E"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календарных днях) рассмотрения субъектом обращений потребителей по вопросам качества предоставленных услуг, в том числе на выставленные счета на оплату, к количеству таких обращений потребителей</w:t>
                  </w:r>
                </w:p>
              </w:tc>
            </w:tr>
            <w:tr w:rsidR="00737005" w:rsidRPr="002F1FE1" w14:paraId="118E6EFF" w14:textId="77777777" w:rsidTr="008019FB">
              <w:tc>
                <w:tcPr>
                  <w:tcW w:w="183" w:type="dxa"/>
                  <w:vAlign w:val="center"/>
                  <w:hideMark/>
                </w:tcPr>
                <w:p w14:paraId="2DDF0BFB" w14:textId="77777777" w:rsidR="00737005" w:rsidRPr="002F1FE1" w:rsidRDefault="00737005" w:rsidP="00737005">
                  <w:pPr>
                    <w:overflowPunct/>
                    <w:autoSpaceDE/>
                    <w:autoSpaceDN/>
                    <w:adjustRightInd/>
                  </w:pPr>
                </w:p>
              </w:tc>
              <w:tc>
                <w:tcPr>
                  <w:tcW w:w="2261" w:type="dxa"/>
                  <w:vAlign w:val="center"/>
                  <w:hideMark/>
                </w:tcPr>
                <w:p w14:paraId="60DB5846" w14:textId="77777777" w:rsidR="00737005" w:rsidRPr="002F1FE1" w:rsidRDefault="00737005" w:rsidP="00737005">
                  <w:pPr>
                    <w:overflowPunct/>
                    <w:autoSpaceDE/>
                    <w:autoSpaceDN/>
                    <w:adjustRightInd/>
                    <w:spacing w:before="100" w:beforeAutospacing="1" w:after="100" w:afterAutospacing="1"/>
                  </w:pPr>
                  <w:r w:rsidRPr="002F1FE1">
                    <w:t>Показатель надежности регулируемой услуги</w:t>
                  </w:r>
                </w:p>
              </w:tc>
              <w:tc>
                <w:tcPr>
                  <w:tcW w:w="2742" w:type="dxa"/>
                  <w:vAlign w:val="center"/>
                  <w:hideMark/>
                </w:tcPr>
                <w:p w14:paraId="59D66931" w14:textId="77777777" w:rsidR="00737005" w:rsidRPr="002F1FE1" w:rsidRDefault="00737005" w:rsidP="00737005">
                  <w:pPr>
                    <w:overflowPunct/>
                    <w:autoSpaceDE/>
                    <w:autoSpaceDN/>
                    <w:adjustRightInd/>
                  </w:pPr>
                </w:p>
              </w:tc>
            </w:tr>
            <w:tr w:rsidR="00737005" w:rsidRPr="002F1FE1" w14:paraId="2B167183" w14:textId="77777777" w:rsidTr="008019FB">
              <w:tc>
                <w:tcPr>
                  <w:tcW w:w="183" w:type="dxa"/>
                  <w:vAlign w:val="center"/>
                  <w:hideMark/>
                </w:tcPr>
                <w:p w14:paraId="2044D939" w14:textId="77777777" w:rsidR="00737005" w:rsidRPr="002F1FE1" w:rsidRDefault="00737005" w:rsidP="00737005">
                  <w:pPr>
                    <w:overflowPunct/>
                    <w:autoSpaceDE/>
                    <w:autoSpaceDN/>
                    <w:adjustRightInd/>
                  </w:pPr>
                </w:p>
              </w:tc>
              <w:tc>
                <w:tcPr>
                  <w:tcW w:w="2261" w:type="dxa"/>
                  <w:vAlign w:val="center"/>
                  <w:hideMark/>
                </w:tcPr>
                <w:p w14:paraId="0C4E161C" w14:textId="77777777" w:rsidR="00737005" w:rsidRPr="002F1FE1" w:rsidRDefault="00737005" w:rsidP="00737005">
                  <w:pPr>
                    <w:overflowPunct/>
                    <w:autoSpaceDE/>
                    <w:autoSpaceDN/>
                    <w:adjustRightInd/>
                    <w:spacing w:before="100" w:beforeAutospacing="1" w:after="100" w:afterAutospacing="1"/>
                  </w:pPr>
                  <w:r w:rsidRPr="002F1FE1">
                    <w:t>Количество подтвержденных фактов некорректного выставления счетов за услуги теплоснабжения</w:t>
                  </w:r>
                </w:p>
              </w:tc>
              <w:tc>
                <w:tcPr>
                  <w:tcW w:w="2742" w:type="dxa"/>
                  <w:vAlign w:val="center"/>
                  <w:hideMark/>
                </w:tcPr>
                <w:p w14:paraId="2AB2DEB4" w14:textId="77777777" w:rsidR="00737005" w:rsidRPr="002F1FE1" w:rsidRDefault="00737005" w:rsidP="00737005">
                  <w:pPr>
                    <w:overflowPunct/>
                    <w:autoSpaceDE/>
                    <w:autoSpaceDN/>
                    <w:adjustRightInd/>
                    <w:spacing w:before="100" w:beforeAutospacing="1" w:after="100" w:afterAutospacing="1"/>
                  </w:pPr>
                  <w:r w:rsidRPr="002F1FE1">
                    <w:t>Количество подтвержденных фактов некорректного выставления счетов за услуги теплоснабжения</w:t>
                  </w:r>
                </w:p>
              </w:tc>
            </w:tr>
            <w:tr w:rsidR="00737005" w:rsidRPr="002F1FE1" w14:paraId="7A9D5DEE" w14:textId="77777777" w:rsidTr="008019FB">
              <w:tc>
                <w:tcPr>
                  <w:tcW w:w="183" w:type="dxa"/>
                  <w:vAlign w:val="center"/>
                  <w:hideMark/>
                </w:tcPr>
                <w:p w14:paraId="170D8B6E" w14:textId="77777777" w:rsidR="00737005" w:rsidRPr="002F1FE1" w:rsidRDefault="00737005" w:rsidP="00737005">
                  <w:pPr>
                    <w:overflowPunct/>
                    <w:autoSpaceDE/>
                    <w:autoSpaceDN/>
                    <w:adjustRightInd/>
                  </w:pPr>
                </w:p>
              </w:tc>
              <w:tc>
                <w:tcPr>
                  <w:tcW w:w="2261" w:type="dxa"/>
                  <w:vAlign w:val="center"/>
                  <w:hideMark/>
                </w:tcPr>
                <w:p w14:paraId="7DAAB075" w14:textId="77777777" w:rsidR="00737005" w:rsidRPr="002F1FE1" w:rsidRDefault="00737005" w:rsidP="00737005">
                  <w:pPr>
                    <w:overflowPunct/>
                    <w:autoSpaceDE/>
                    <w:autoSpaceDN/>
                    <w:adjustRightInd/>
                    <w:spacing w:before="100" w:beforeAutospacing="1" w:after="100" w:afterAutospacing="1"/>
                  </w:pPr>
                  <w:r w:rsidRPr="002F1FE1">
                    <w:t>Собираемость платежей с потребителей за оказанные регулируемые услуги</w:t>
                  </w:r>
                </w:p>
              </w:tc>
              <w:tc>
                <w:tcPr>
                  <w:tcW w:w="2742" w:type="dxa"/>
                  <w:vAlign w:val="center"/>
                  <w:hideMark/>
                </w:tcPr>
                <w:p w14:paraId="18406CDF" w14:textId="77777777" w:rsidR="00737005" w:rsidRPr="002F1FE1" w:rsidRDefault="00737005" w:rsidP="00737005">
                  <w:pPr>
                    <w:overflowPunct/>
                    <w:autoSpaceDE/>
                    <w:autoSpaceDN/>
                    <w:adjustRightInd/>
                    <w:spacing w:before="100" w:beforeAutospacing="1" w:after="100" w:afterAutospacing="1"/>
                  </w:pPr>
                  <w:r w:rsidRPr="002F1FE1">
                    <w:t>Отношение суммы оплаты за вычетом других доходов к сумме начисления</w:t>
                  </w:r>
                </w:p>
              </w:tc>
            </w:tr>
          </w:tbl>
          <w:p w14:paraId="02297923" w14:textId="77777777" w:rsidR="00737005" w:rsidRPr="002F1FE1" w:rsidRDefault="00737005" w:rsidP="00737005">
            <w:pPr>
              <w:overflowPunct/>
              <w:autoSpaceDE/>
              <w:autoSpaceDN/>
              <w:adjustRightInd/>
              <w:ind w:firstLine="175"/>
            </w:pPr>
            <w:r w:rsidRPr="002F1FE1">
              <w:t>В сфере водоснабжения и (или) водоотведения:</w:t>
            </w:r>
          </w:p>
          <w:p w14:paraId="0C18E8FE" w14:textId="77777777" w:rsidR="00737005" w:rsidRPr="002F1FE1" w:rsidRDefault="00737005" w:rsidP="00737005">
            <w:pPr>
              <w:overflowPunct/>
              <w:autoSpaceDE/>
              <w:autoSpaceDN/>
              <w:adjustRightInd/>
              <w:ind w:firstLine="175"/>
            </w:pPr>
            <w:r w:rsidRPr="002F1FE1">
              <w:t>подача воды по распределительным сетям</w:t>
            </w:r>
          </w:p>
          <w:tbl>
            <w:tblPr>
              <w:tblW w:w="5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61"/>
              <w:gridCol w:w="2650"/>
              <w:gridCol w:w="2082"/>
            </w:tblGrid>
            <w:tr w:rsidR="00737005" w:rsidRPr="002F1FE1" w14:paraId="6C0A80BD" w14:textId="77777777" w:rsidTr="008019FB">
              <w:tc>
                <w:tcPr>
                  <w:tcW w:w="361" w:type="dxa"/>
                  <w:vAlign w:val="center"/>
                  <w:hideMark/>
                </w:tcPr>
                <w:p w14:paraId="32AF115F"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650" w:type="dxa"/>
                  <w:vAlign w:val="center"/>
                  <w:hideMark/>
                </w:tcPr>
                <w:p w14:paraId="013A43B8"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показателей качества и надежности регулируемой услуги</w:t>
                  </w:r>
                </w:p>
              </w:tc>
              <w:tc>
                <w:tcPr>
                  <w:tcW w:w="2082" w:type="dxa"/>
                  <w:vAlign w:val="center"/>
                  <w:hideMark/>
                </w:tcPr>
                <w:p w14:paraId="3344A8BF"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40992E2B" w14:textId="77777777" w:rsidTr="008019FB">
              <w:tc>
                <w:tcPr>
                  <w:tcW w:w="361" w:type="dxa"/>
                  <w:vAlign w:val="center"/>
                  <w:hideMark/>
                </w:tcPr>
                <w:p w14:paraId="69F9BC15" w14:textId="77777777" w:rsidR="00737005" w:rsidRPr="002F1FE1" w:rsidRDefault="00737005" w:rsidP="00737005">
                  <w:pPr>
                    <w:overflowPunct/>
                    <w:autoSpaceDE/>
                    <w:autoSpaceDN/>
                    <w:adjustRightInd/>
                    <w:spacing w:before="100" w:beforeAutospacing="1" w:after="100" w:afterAutospacing="1"/>
                  </w:pPr>
                  <w:r w:rsidRPr="002F1FE1">
                    <w:t>1</w:t>
                  </w:r>
                </w:p>
              </w:tc>
              <w:tc>
                <w:tcPr>
                  <w:tcW w:w="2650" w:type="dxa"/>
                  <w:vAlign w:val="center"/>
                  <w:hideMark/>
                </w:tcPr>
                <w:p w14:paraId="2CB16159"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заявки потребителя на получение доступа к услуге</w:t>
                  </w:r>
                </w:p>
              </w:tc>
              <w:tc>
                <w:tcPr>
                  <w:tcW w:w="2082" w:type="dxa"/>
                  <w:vAlign w:val="center"/>
                  <w:hideMark/>
                </w:tcPr>
                <w:p w14:paraId="2BF06681"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 за отчетный год</w:t>
                  </w:r>
                </w:p>
              </w:tc>
            </w:tr>
            <w:tr w:rsidR="00737005" w:rsidRPr="002F1FE1" w14:paraId="4F781437" w14:textId="77777777" w:rsidTr="008019FB">
              <w:tc>
                <w:tcPr>
                  <w:tcW w:w="361" w:type="dxa"/>
                  <w:vAlign w:val="center"/>
                  <w:hideMark/>
                </w:tcPr>
                <w:p w14:paraId="4F8CF027" w14:textId="77777777" w:rsidR="00737005" w:rsidRPr="002F1FE1" w:rsidRDefault="00737005" w:rsidP="00737005">
                  <w:pPr>
                    <w:overflowPunct/>
                    <w:autoSpaceDE/>
                    <w:autoSpaceDN/>
                    <w:adjustRightInd/>
                    <w:spacing w:before="100" w:beforeAutospacing="1" w:after="100" w:afterAutospacing="1"/>
                  </w:pPr>
                  <w:r w:rsidRPr="002F1FE1">
                    <w:t>2</w:t>
                  </w:r>
                </w:p>
              </w:tc>
              <w:tc>
                <w:tcPr>
                  <w:tcW w:w="2650" w:type="dxa"/>
                  <w:vAlign w:val="center"/>
                  <w:hideMark/>
                </w:tcPr>
                <w:p w14:paraId="6CE5DB69" w14:textId="77777777" w:rsidR="00737005" w:rsidRPr="002F1FE1" w:rsidRDefault="00737005" w:rsidP="00737005">
                  <w:pPr>
                    <w:overflowPunct/>
                    <w:autoSpaceDE/>
                    <w:autoSpaceDN/>
                    <w:adjustRightInd/>
                    <w:spacing w:before="100" w:beforeAutospacing="1" w:after="100" w:afterAutospacing="1"/>
                  </w:pPr>
                  <w:r w:rsidRPr="002F1FE1">
                    <w:t>Срок выдачи потребителю технических условий на присоединение объектов потребителей к сетям водоснабжения субъекта с момента получения заявления от потребителя</w:t>
                  </w:r>
                </w:p>
              </w:tc>
              <w:tc>
                <w:tcPr>
                  <w:tcW w:w="2082" w:type="dxa"/>
                  <w:vAlign w:val="center"/>
                  <w:hideMark/>
                </w:tcPr>
                <w:p w14:paraId="491F43C7"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выдачи технических условий на присоединение объектов потребителей к сетям водоснабжения субъекта с момента получения заявлений от потребителей, решения о выдаче которых приняты субъектом в отчетном году, к количеству таких заявлений</w:t>
                  </w:r>
                </w:p>
              </w:tc>
            </w:tr>
            <w:tr w:rsidR="00737005" w:rsidRPr="002F1FE1" w14:paraId="57115B96" w14:textId="77777777" w:rsidTr="008019FB">
              <w:tc>
                <w:tcPr>
                  <w:tcW w:w="361" w:type="dxa"/>
                  <w:vAlign w:val="center"/>
                  <w:hideMark/>
                </w:tcPr>
                <w:p w14:paraId="4CAC6389" w14:textId="77777777" w:rsidR="00737005" w:rsidRPr="002F1FE1" w:rsidRDefault="00737005" w:rsidP="00737005">
                  <w:pPr>
                    <w:overflowPunct/>
                    <w:autoSpaceDE/>
                    <w:autoSpaceDN/>
                    <w:adjustRightInd/>
                    <w:spacing w:before="100" w:beforeAutospacing="1" w:after="100" w:afterAutospacing="1"/>
                  </w:pPr>
                  <w:r w:rsidRPr="002F1FE1">
                    <w:t>3</w:t>
                  </w:r>
                </w:p>
              </w:tc>
              <w:tc>
                <w:tcPr>
                  <w:tcW w:w="2650" w:type="dxa"/>
                  <w:vAlign w:val="center"/>
                  <w:hideMark/>
                </w:tcPr>
                <w:p w14:paraId="0C736BA5"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 приостановлении подачи услуги потребителю более чем на сутки, за исключением случаев приостановления подачи услуг за неоплату.</w:t>
                  </w:r>
                </w:p>
              </w:tc>
              <w:tc>
                <w:tcPr>
                  <w:tcW w:w="2082" w:type="dxa"/>
                  <w:vAlign w:val="center"/>
                  <w:hideMark/>
                </w:tcPr>
                <w:p w14:paraId="42F5497F"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календарных днях) предварительного уведомления субъектом потребителя до момента приостановления подачи услуги более чем на сутки, за исключением случаев приостановления подачи услуг за неоплату, за который субъект уведомляет потребителей о таких приостановлениях за отчетный год к количеству всех приостановок подачи услуги потребителям за отчетный год</w:t>
                  </w:r>
                </w:p>
              </w:tc>
            </w:tr>
            <w:tr w:rsidR="00737005" w:rsidRPr="002F1FE1" w14:paraId="12B816B7" w14:textId="77777777" w:rsidTr="008019FB">
              <w:tc>
                <w:tcPr>
                  <w:tcW w:w="361" w:type="dxa"/>
                  <w:vAlign w:val="center"/>
                  <w:hideMark/>
                </w:tcPr>
                <w:p w14:paraId="4FF36A26" w14:textId="77777777" w:rsidR="00737005" w:rsidRPr="002F1FE1" w:rsidRDefault="00737005" w:rsidP="00737005">
                  <w:pPr>
                    <w:overflowPunct/>
                    <w:autoSpaceDE/>
                    <w:autoSpaceDN/>
                    <w:adjustRightInd/>
                    <w:spacing w:before="100" w:beforeAutospacing="1" w:after="100" w:afterAutospacing="1"/>
                  </w:pPr>
                  <w:r w:rsidRPr="002F1FE1">
                    <w:t>4</w:t>
                  </w:r>
                </w:p>
              </w:tc>
              <w:tc>
                <w:tcPr>
                  <w:tcW w:w="2650" w:type="dxa"/>
                  <w:vAlign w:val="center"/>
                  <w:hideMark/>
                </w:tcPr>
                <w:p w14:paraId="483C19C8" w14:textId="77777777" w:rsidR="00737005" w:rsidRPr="002F1FE1" w:rsidRDefault="00737005" w:rsidP="00737005">
                  <w:pPr>
                    <w:overflowPunct/>
                    <w:autoSpaceDE/>
                    <w:autoSpaceDN/>
                    <w:adjustRightInd/>
                    <w:spacing w:before="100" w:beforeAutospacing="1" w:after="100" w:afterAutospacing="1"/>
                  </w:pPr>
                  <w:r w:rsidRPr="002F1FE1">
                    <w:t>Срок восстановления субъектом подачи услуги потребителю с момента устранения причины приостановления подачи услуги</w:t>
                  </w:r>
                </w:p>
              </w:tc>
              <w:tc>
                <w:tcPr>
                  <w:tcW w:w="2082" w:type="dxa"/>
                  <w:vAlign w:val="center"/>
                  <w:hideMark/>
                </w:tcPr>
                <w:p w14:paraId="44B5EFAA"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календарных днях) с момента устранения причин приостановок подачи услуги до полного восстановления субъектом подачи услуги к количеству всех таких приостановок за отчетный год</w:t>
                  </w:r>
                </w:p>
              </w:tc>
            </w:tr>
            <w:tr w:rsidR="00737005" w:rsidRPr="002F1FE1" w14:paraId="7AA10661" w14:textId="77777777" w:rsidTr="008019FB">
              <w:tc>
                <w:tcPr>
                  <w:tcW w:w="361" w:type="dxa"/>
                  <w:vAlign w:val="center"/>
                  <w:hideMark/>
                </w:tcPr>
                <w:p w14:paraId="3B4C28AC" w14:textId="77777777" w:rsidR="00737005" w:rsidRPr="002F1FE1" w:rsidRDefault="00737005" w:rsidP="00737005">
                  <w:pPr>
                    <w:overflowPunct/>
                    <w:autoSpaceDE/>
                    <w:autoSpaceDN/>
                    <w:adjustRightInd/>
                    <w:spacing w:before="100" w:beforeAutospacing="1" w:after="100" w:afterAutospacing="1"/>
                  </w:pPr>
                  <w:r w:rsidRPr="002F1FE1">
                    <w:t>5</w:t>
                  </w:r>
                </w:p>
              </w:tc>
              <w:tc>
                <w:tcPr>
                  <w:tcW w:w="2650" w:type="dxa"/>
                  <w:vAlign w:val="center"/>
                  <w:hideMark/>
                </w:tcPr>
                <w:p w14:paraId="73C11F2E" w14:textId="77777777" w:rsidR="00737005" w:rsidRPr="002F1FE1" w:rsidRDefault="00737005" w:rsidP="00737005">
                  <w:pPr>
                    <w:overflowPunct/>
                    <w:autoSpaceDE/>
                    <w:autoSpaceDN/>
                    <w:adjustRightInd/>
                    <w:spacing w:before="100" w:beforeAutospacing="1" w:after="100" w:afterAutospacing="1"/>
                  </w:pPr>
                  <w:r w:rsidRPr="002F1FE1">
                    <w:t>Срок реагирования субъекта на жалобу потребителя о возникших неисправностях в работе сооружения системы водоснабжения и (или) водоотведения с момента получения такой жалобы в письменной форме через канцелярию предприятия или устной форме в диспетчерскую</w:t>
                  </w:r>
                </w:p>
              </w:tc>
              <w:tc>
                <w:tcPr>
                  <w:tcW w:w="2082" w:type="dxa"/>
                  <w:vAlign w:val="center"/>
                  <w:hideMark/>
                </w:tcPr>
                <w:p w14:paraId="52D6199A"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часах при устном обращении и рабочих днях при письменном обращении) с момента получения субъектом жалоб потребителей о возникших неисправностей в работе сооружения системы водоотведения до момента полного восстановления работы этого сооружения к количеству всех таких поступивших жалоб за отчетный год</w:t>
                  </w:r>
                </w:p>
              </w:tc>
            </w:tr>
            <w:tr w:rsidR="00737005" w:rsidRPr="002F1FE1" w14:paraId="363BA94A" w14:textId="77777777" w:rsidTr="008019FB">
              <w:tc>
                <w:tcPr>
                  <w:tcW w:w="361" w:type="dxa"/>
                  <w:vAlign w:val="center"/>
                  <w:hideMark/>
                </w:tcPr>
                <w:p w14:paraId="0E7EA47D" w14:textId="77777777" w:rsidR="00737005" w:rsidRPr="002F1FE1" w:rsidRDefault="00737005" w:rsidP="00737005">
                  <w:pPr>
                    <w:overflowPunct/>
                    <w:autoSpaceDE/>
                    <w:autoSpaceDN/>
                    <w:adjustRightInd/>
                    <w:spacing w:before="100" w:beforeAutospacing="1" w:after="100" w:afterAutospacing="1"/>
                  </w:pPr>
                  <w:r w:rsidRPr="002F1FE1">
                    <w:t>6</w:t>
                  </w:r>
                </w:p>
              </w:tc>
              <w:tc>
                <w:tcPr>
                  <w:tcW w:w="2650" w:type="dxa"/>
                  <w:vAlign w:val="center"/>
                  <w:hideMark/>
                </w:tcPr>
                <w:p w14:paraId="2B78FC98" w14:textId="77777777" w:rsidR="00737005" w:rsidRPr="002F1FE1" w:rsidRDefault="00737005" w:rsidP="00737005">
                  <w:pPr>
                    <w:overflowPunct/>
                    <w:autoSpaceDE/>
                    <w:autoSpaceDN/>
                    <w:adjustRightInd/>
                    <w:spacing w:before="100" w:beforeAutospacing="1" w:after="100" w:afterAutospacing="1"/>
                  </w:pPr>
                  <w:r w:rsidRPr="002F1FE1">
                    <w:t>Срок реагирования субъекта на жалобу потребителя о возникших неисправностях в работе приборов учета с момента получения такой жалобы</w:t>
                  </w:r>
                </w:p>
              </w:tc>
              <w:tc>
                <w:tcPr>
                  <w:tcW w:w="2082" w:type="dxa"/>
                  <w:vAlign w:val="center"/>
                  <w:hideMark/>
                </w:tcPr>
                <w:p w14:paraId="5B7F1B00"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часах) с момента получения субъектом жалоб потребителей о возникших неисправностей в работе приборов учета до момента полного восстановления работы этого прибора к количеству всех поступивших жалоб за отчетный год</w:t>
                  </w:r>
                </w:p>
              </w:tc>
            </w:tr>
          </w:tbl>
          <w:p w14:paraId="29DA5101" w14:textId="77777777" w:rsidR="00737005" w:rsidRPr="002F1FE1" w:rsidRDefault="00737005" w:rsidP="00737005">
            <w:pPr>
              <w:overflowPunct/>
              <w:autoSpaceDE/>
              <w:autoSpaceDN/>
              <w:adjustRightInd/>
            </w:pPr>
            <w:r w:rsidRPr="002F1FE1">
              <w:t>      В сфере водоснабжения и (или) водоотведения:</w:t>
            </w:r>
          </w:p>
          <w:p w14:paraId="37625407" w14:textId="77777777" w:rsidR="00737005" w:rsidRPr="002F1FE1" w:rsidRDefault="00737005" w:rsidP="00737005">
            <w:pPr>
              <w:overflowPunct/>
              <w:autoSpaceDE/>
              <w:autoSpaceDN/>
              <w:adjustRightInd/>
            </w:pPr>
            <w:r w:rsidRPr="002F1FE1">
              <w:t>      отвод сточных вод.</w:t>
            </w:r>
          </w:p>
          <w:tbl>
            <w:tblPr>
              <w:tblW w:w="5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2403"/>
              <w:gridCol w:w="2552"/>
            </w:tblGrid>
            <w:tr w:rsidR="00737005" w:rsidRPr="002F1FE1" w14:paraId="5F04B62B" w14:textId="77777777" w:rsidTr="008019FB">
              <w:tc>
                <w:tcPr>
                  <w:tcW w:w="183" w:type="dxa"/>
                  <w:vAlign w:val="center"/>
                  <w:hideMark/>
                </w:tcPr>
                <w:p w14:paraId="523E6104"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403" w:type="dxa"/>
                  <w:vAlign w:val="center"/>
                  <w:hideMark/>
                </w:tcPr>
                <w:p w14:paraId="3E1CB371"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показателей качества и надежности регулируемой услуги</w:t>
                  </w:r>
                </w:p>
              </w:tc>
              <w:tc>
                <w:tcPr>
                  <w:tcW w:w="2552" w:type="dxa"/>
                  <w:vAlign w:val="center"/>
                  <w:hideMark/>
                </w:tcPr>
                <w:p w14:paraId="6E1CB97C"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1B880643" w14:textId="77777777" w:rsidTr="008019FB">
              <w:tc>
                <w:tcPr>
                  <w:tcW w:w="183" w:type="dxa"/>
                  <w:vAlign w:val="center"/>
                  <w:hideMark/>
                </w:tcPr>
                <w:p w14:paraId="52CD6DA8" w14:textId="77777777" w:rsidR="00737005" w:rsidRPr="002F1FE1" w:rsidRDefault="00737005" w:rsidP="00737005">
                  <w:pPr>
                    <w:overflowPunct/>
                    <w:autoSpaceDE/>
                    <w:autoSpaceDN/>
                    <w:adjustRightInd/>
                    <w:spacing w:before="100" w:beforeAutospacing="1" w:after="100" w:afterAutospacing="1"/>
                  </w:pPr>
                  <w:r w:rsidRPr="002F1FE1">
                    <w:t>1</w:t>
                  </w:r>
                </w:p>
              </w:tc>
              <w:tc>
                <w:tcPr>
                  <w:tcW w:w="2403" w:type="dxa"/>
                  <w:vAlign w:val="center"/>
                  <w:hideMark/>
                </w:tcPr>
                <w:p w14:paraId="2DF49E4C"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заявки потребителя на получение доступа к услуге</w:t>
                  </w:r>
                </w:p>
              </w:tc>
              <w:tc>
                <w:tcPr>
                  <w:tcW w:w="2552" w:type="dxa"/>
                  <w:vAlign w:val="center"/>
                  <w:hideMark/>
                </w:tcPr>
                <w:p w14:paraId="1C69A267"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рассмотрения субъектом заявок потребителей на доступ к услуге субъекта с момента поступления в адрес субъекта, решения по которым приняты субъектом в отчетном году, к количеству таких заявок потребителей</w:t>
                  </w:r>
                </w:p>
              </w:tc>
            </w:tr>
            <w:tr w:rsidR="00737005" w:rsidRPr="002F1FE1" w14:paraId="14C311C8" w14:textId="77777777" w:rsidTr="008019FB">
              <w:tc>
                <w:tcPr>
                  <w:tcW w:w="183" w:type="dxa"/>
                  <w:vAlign w:val="center"/>
                  <w:hideMark/>
                </w:tcPr>
                <w:p w14:paraId="4C64FEB2" w14:textId="77777777" w:rsidR="00737005" w:rsidRPr="002F1FE1" w:rsidRDefault="00737005" w:rsidP="00737005">
                  <w:pPr>
                    <w:overflowPunct/>
                    <w:autoSpaceDE/>
                    <w:autoSpaceDN/>
                    <w:adjustRightInd/>
                    <w:spacing w:before="100" w:beforeAutospacing="1" w:after="100" w:afterAutospacing="1"/>
                  </w:pPr>
                  <w:r w:rsidRPr="002F1FE1">
                    <w:t>2</w:t>
                  </w:r>
                </w:p>
              </w:tc>
              <w:tc>
                <w:tcPr>
                  <w:tcW w:w="2403" w:type="dxa"/>
                  <w:vAlign w:val="center"/>
                  <w:hideMark/>
                </w:tcPr>
                <w:p w14:paraId="598BE202" w14:textId="77777777" w:rsidR="00737005" w:rsidRPr="002F1FE1" w:rsidRDefault="00737005" w:rsidP="00737005">
                  <w:pPr>
                    <w:overflowPunct/>
                    <w:autoSpaceDE/>
                    <w:autoSpaceDN/>
                    <w:adjustRightInd/>
                    <w:spacing w:before="100" w:beforeAutospacing="1" w:after="100" w:afterAutospacing="1"/>
                  </w:pPr>
                  <w:r w:rsidRPr="002F1FE1">
                    <w:t>Срок выдачи потребителю технических условий на присоединение объектов потребителя к сетям водоотведения субъекта с момента получения заявления от потребителя</w:t>
                  </w:r>
                </w:p>
              </w:tc>
              <w:tc>
                <w:tcPr>
                  <w:tcW w:w="2552" w:type="dxa"/>
                  <w:vAlign w:val="center"/>
                  <w:hideMark/>
                </w:tcPr>
                <w:p w14:paraId="666A3D6B"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выдачи технических условий на присоединение объектов потребителей к сетям водоотведения субъекта с момента получения заявлений от потребителей, решения о выдаче которых приняты субъектом в отчетном году, к количеству таких заявлений потребителей</w:t>
                  </w:r>
                </w:p>
              </w:tc>
            </w:tr>
            <w:tr w:rsidR="00737005" w:rsidRPr="002F1FE1" w14:paraId="07EB3D2D" w14:textId="77777777" w:rsidTr="008019FB">
              <w:tc>
                <w:tcPr>
                  <w:tcW w:w="183" w:type="dxa"/>
                  <w:vAlign w:val="center"/>
                  <w:hideMark/>
                </w:tcPr>
                <w:p w14:paraId="1A8DEC51" w14:textId="77777777" w:rsidR="00737005" w:rsidRPr="002F1FE1" w:rsidRDefault="00737005" w:rsidP="00737005">
                  <w:pPr>
                    <w:overflowPunct/>
                    <w:autoSpaceDE/>
                    <w:autoSpaceDN/>
                    <w:adjustRightInd/>
                    <w:spacing w:before="100" w:beforeAutospacing="1" w:after="100" w:afterAutospacing="1"/>
                  </w:pPr>
                  <w:r w:rsidRPr="002F1FE1">
                    <w:t>3</w:t>
                  </w:r>
                </w:p>
              </w:tc>
              <w:tc>
                <w:tcPr>
                  <w:tcW w:w="2403" w:type="dxa"/>
                  <w:vAlign w:val="center"/>
                  <w:hideMark/>
                </w:tcPr>
                <w:p w14:paraId="51AF9DEA"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 приостановлении предоставления услуги потребителю</w:t>
                  </w:r>
                </w:p>
              </w:tc>
              <w:tc>
                <w:tcPr>
                  <w:tcW w:w="2552" w:type="dxa"/>
                  <w:vAlign w:val="center"/>
                  <w:hideMark/>
                </w:tcPr>
                <w:p w14:paraId="594A0694"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приостановления оказания услуги), за отчетный год к количеству всех таких приостановок подачи услуги потребителям за отчетный год</w:t>
                  </w:r>
                </w:p>
              </w:tc>
            </w:tr>
            <w:tr w:rsidR="00737005" w:rsidRPr="002F1FE1" w14:paraId="60416782" w14:textId="77777777" w:rsidTr="008019FB">
              <w:tc>
                <w:tcPr>
                  <w:tcW w:w="183" w:type="dxa"/>
                  <w:vAlign w:val="center"/>
                  <w:hideMark/>
                </w:tcPr>
                <w:p w14:paraId="66969FEB" w14:textId="77777777" w:rsidR="00737005" w:rsidRPr="002F1FE1" w:rsidRDefault="00737005" w:rsidP="00737005">
                  <w:pPr>
                    <w:overflowPunct/>
                    <w:autoSpaceDE/>
                    <w:autoSpaceDN/>
                    <w:adjustRightInd/>
                    <w:spacing w:before="100" w:beforeAutospacing="1" w:after="100" w:afterAutospacing="1"/>
                  </w:pPr>
                  <w:r w:rsidRPr="002F1FE1">
                    <w:t>4</w:t>
                  </w:r>
                </w:p>
              </w:tc>
              <w:tc>
                <w:tcPr>
                  <w:tcW w:w="2403" w:type="dxa"/>
                  <w:vAlign w:val="center"/>
                  <w:hideMark/>
                </w:tcPr>
                <w:p w14:paraId="3B81D988" w14:textId="77777777" w:rsidR="00737005" w:rsidRPr="002F1FE1" w:rsidRDefault="00737005" w:rsidP="00737005">
                  <w:pPr>
                    <w:overflowPunct/>
                    <w:autoSpaceDE/>
                    <w:autoSpaceDN/>
                    <w:adjustRightInd/>
                    <w:spacing w:before="100" w:beforeAutospacing="1" w:after="100" w:afterAutospacing="1"/>
                  </w:pPr>
                  <w:r w:rsidRPr="002F1FE1">
                    <w:t>Срок восстановления субъектом предоставления услуги потребителю с момента устранения причины приостановления оказания услуги</w:t>
                  </w:r>
                </w:p>
              </w:tc>
              <w:tc>
                <w:tcPr>
                  <w:tcW w:w="2552" w:type="dxa"/>
                  <w:vAlign w:val="center"/>
                  <w:hideMark/>
                </w:tcPr>
                <w:p w14:paraId="7F83041A"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с момента устранения причин приостановок подачи услуги до полного восстановления субъектом оказания услуги к количеству таких приостановок за отчетный год</w:t>
                  </w:r>
                </w:p>
              </w:tc>
            </w:tr>
          </w:tbl>
          <w:p w14:paraId="482CCF0D" w14:textId="77777777" w:rsidR="00737005" w:rsidRPr="002F1FE1" w:rsidRDefault="00737005" w:rsidP="00737005">
            <w:pPr>
              <w:overflowPunct/>
              <w:autoSpaceDE/>
              <w:autoSpaceDN/>
              <w:adjustRightInd/>
            </w:pPr>
            <w:r w:rsidRPr="002F1FE1">
              <w:t>      В сфере водоснабжения и (или) водоотведения:</w:t>
            </w:r>
          </w:p>
          <w:p w14:paraId="7A1003FB" w14:textId="77777777" w:rsidR="00737005" w:rsidRPr="002F1FE1" w:rsidRDefault="00737005" w:rsidP="00737005">
            <w:pPr>
              <w:overflowPunct/>
              <w:autoSpaceDE/>
              <w:autoSpaceDN/>
              <w:adjustRightInd/>
            </w:pPr>
            <w:r w:rsidRPr="002F1FE1">
              <w:t>      подача воды по магистральным трубопроводам;</w:t>
            </w:r>
          </w:p>
          <w:p w14:paraId="5375A15A" w14:textId="77777777" w:rsidR="00737005" w:rsidRPr="002F1FE1" w:rsidRDefault="00737005" w:rsidP="00737005">
            <w:pPr>
              <w:overflowPunct/>
              <w:autoSpaceDE/>
              <w:autoSpaceDN/>
              <w:adjustRightInd/>
            </w:pPr>
            <w:r w:rsidRPr="002F1FE1">
              <w:t>      подача воды по каналам.</w:t>
            </w:r>
          </w:p>
          <w:tbl>
            <w:tblPr>
              <w:tblW w:w="5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2403"/>
              <w:gridCol w:w="2551"/>
            </w:tblGrid>
            <w:tr w:rsidR="00737005" w:rsidRPr="002F1FE1" w14:paraId="14970901" w14:textId="77777777" w:rsidTr="008019FB">
              <w:tc>
                <w:tcPr>
                  <w:tcW w:w="183" w:type="dxa"/>
                  <w:vAlign w:val="center"/>
                  <w:hideMark/>
                </w:tcPr>
                <w:p w14:paraId="62BBEC8F"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403" w:type="dxa"/>
                  <w:vAlign w:val="center"/>
                  <w:hideMark/>
                </w:tcPr>
                <w:p w14:paraId="5E6F153F"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показателей качества и надежности регулируемой услуги</w:t>
                  </w:r>
                </w:p>
              </w:tc>
              <w:tc>
                <w:tcPr>
                  <w:tcW w:w="2551" w:type="dxa"/>
                  <w:vAlign w:val="center"/>
                  <w:hideMark/>
                </w:tcPr>
                <w:p w14:paraId="668EEFEB"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0D93766E" w14:textId="77777777" w:rsidTr="008019FB">
              <w:tc>
                <w:tcPr>
                  <w:tcW w:w="183" w:type="dxa"/>
                  <w:vAlign w:val="center"/>
                  <w:hideMark/>
                </w:tcPr>
                <w:p w14:paraId="01411DCB" w14:textId="77777777" w:rsidR="00737005" w:rsidRPr="002F1FE1" w:rsidRDefault="00737005" w:rsidP="00737005">
                  <w:pPr>
                    <w:overflowPunct/>
                    <w:autoSpaceDE/>
                    <w:autoSpaceDN/>
                    <w:adjustRightInd/>
                    <w:spacing w:before="100" w:beforeAutospacing="1" w:after="100" w:afterAutospacing="1"/>
                  </w:pPr>
                  <w:r w:rsidRPr="002F1FE1">
                    <w:t>1</w:t>
                  </w:r>
                </w:p>
              </w:tc>
              <w:tc>
                <w:tcPr>
                  <w:tcW w:w="2403" w:type="dxa"/>
                  <w:vAlign w:val="center"/>
                  <w:hideMark/>
                </w:tcPr>
                <w:p w14:paraId="3A20B197"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заявки потребителя на получение доступа к услуге</w:t>
                  </w:r>
                </w:p>
              </w:tc>
              <w:tc>
                <w:tcPr>
                  <w:tcW w:w="2551" w:type="dxa"/>
                  <w:vAlign w:val="center"/>
                  <w:hideMark/>
                </w:tcPr>
                <w:p w14:paraId="1349B438"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 за отчетный год</w:t>
                  </w:r>
                </w:p>
              </w:tc>
            </w:tr>
            <w:tr w:rsidR="00737005" w:rsidRPr="002F1FE1" w14:paraId="42943072" w14:textId="77777777" w:rsidTr="008019FB">
              <w:tc>
                <w:tcPr>
                  <w:tcW w:w="183" w:type="dxa"/>
                  <w:vAlign w:val="center"/>
                  <w:hideMark/>
                </w:tcPr>
                <w:p w14:paraId="6D330245" w14:textId="77777777" w:rsidR="00737005" w:rsidRPr="002F1FE1" w:rsidRDefault="00737005" w:rsidP="00737005">
                  <w:pPr>
                    <w:overflowPunct/>
                    <w:autoSpaceDE/>
                    <w:autoSpaceDN/>
                    <w:adjustRightInd/>
                    <w:spacing w:before="100" w:beforeAutospacing="1" w:after="100" w:afterAutospacing="1"/>
                  </w:pPr>
                  <w:r w:rsidRPr="002F1FE1">
                    <w:t>2</w:t>
                  </w:r>
                </w:p>
              </w:tc>
              <w:tc>
                <w:tcPr>
                  <w:tcW w:w="2403" w:type="dxa"/>
                  <w:vAlign w:val="center"/>
                  <w:hideMark/>
                </w:tcPr>
                <w:p w14:paraId="58EB06A1" w14:textId="77777777" w:rsidR="00737005" w:rsidRPr="002F1FE1" w:rsidRDefault="00737005" w:rsidP="00737005">
                  <w:pPr>
                    <w:overflowPunct/>
                    <w:autoSpaceDE/>
                    <w:autoSpaceDN/>
                    <w:adjustRightInd/>
                    <w:spacing w:before="100" w:beforeAutospacing="1" w:after="100" w:afterAutospacing="1"/>
                  </w:pPr>
                  <w:r w:rsidRPr="002F1FE1">
                    <w:t>Срок выдачи потребителю технических условий на присоединение объектов потребителей к сетям водоснабжения субъекта с момента получения заявления от потребителя</w:t>
                  </w:r>
                </w:p>
              </w:tc>
              <w:tc>
                <w:tcPr>
                  <w:tcW w:w="2551" w:type="dxa"/>
                  <w:vAlign w:val="center"/>
                  <w:hideMark/>
                </w:tcPr>
                <w:p w14:paraId="4B6A282D"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выдачи технических условий на присоединение объектов потребителей к сетям водоснабжения субъекта с момента получения заявлений от потребителей, решения о выдаче которых приняты субъектом в отчетном году, к количеству всех заявлений потребителей за отчетный год</w:t>
                  </w:r>
                </w:p>
              </w:tc>
            </w:tr>
            <w:tr w:rsidR="00737005" w:rsidRPr="002F1FE1" w14:paraId="508C74F5" w14:textId="77777777" w:rsidTr="008019FB">
              <w:tc>
                <w:tcPr>
                  <w:tcW w:w="183" w:type="dxa"/>
                  <w:vAlign w:val="center"/>
                  <w:hideMark/>
                </w:tcPr>
                <w:p w14:paraId="4A13670C" w14:textId="77777777" w:rsidR="00737005" w:rsidRPr="002F1FE1" w:rsidRDefault="00737005" w:rsidP="00737005">
                  <w:pPr>
                    <w:overflowPunct/>
                    <w:autoSpaceDE/>
                    <w:autoSpaceDN/>
                    <w:adjustRightInd/>
                    <w:spacing w:before="100" w:beforeAutospacing="1" w:after="100" w:afterAutospacing="1"/>
                  </w:pPr>
                  <w:r w:rsidRPr="002F1FE1">
                    <w:t>3</w:t>
                  </w:r>
                </w:p>
              </w:tc>
              <w:tc>
                <w:tcPr>
                  <w:tcW w:w="2403" w:type="dxa"/>
                  <w:vAlign w:val="center"/>
                  <w:hideMark/>
                </w:tcPr>
                <w:p w14:paraId="656504D5"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 приостановлении подачи услуги потребителю более чем на сутки, за исключением случаев приостановления подачи услуг за неоплату.</w:t>
                  </w:r>
                </w:p>
              </w:tc>
              <w:tc>
                <w:tcPr>
                  <w:tcW w:w="2551" w:type="dxa"/>
                  <w:vAlign w:val="center"/>
                  <w:hideMark/>
                </w:tcPr>
                <w:p w14:paraId="6F775889"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календарных днях) предварительного уведомления субъектом потребителя до момента приостановления подачи услуги более чем на сутки, за исключением случаев приостановления подачи услуг за неоплату, за который субъект уведомляет потребителей о таких приостановлениях за отчетный год к количеству всех приостановок подачи услуги потребителям за отчетный год</w:t>
                  </w:r>
                </w:p>
              </w:tc>
            </w:tr>
            <w:tr w:rsidR="00737005" w:rsidRPr="002F1FE1" w14:paraId="6FCA4CBD" w14:textId="77777777" w:rsidTr="008019FB">
              <w:tc>
                <w:tcPr>
                  <w:tcW w:w="183" w:type="dxa"/>
                  <w:vAlign w:val="center"/>
                  <w:hideMark/>
                </w:tcPr>
                <w:p w14:paraId="376FB824" w14:textId="77777777" w:rsidR="00737005" w:rsidRPr="002F1FE1" w:rsidRDefault="00737005" w:rsidP="00737005">
                  <w:pPr>
                    <w:overflowPunct/>
                    <w:autoSpaceDE/>
                    <w:autoSpaceDN/>
                    <w:adjustRightInd/>
                    <w:spacing w:before="100" w:beforeAutospacing="1" w:after="100" w:afterAutospacing="1"/>
                  </w:pPr>
                  <w:r w:rsidRPr="002F1FE1">
                    <w:t>4</w:t>
                  </w:r>
                </w:p>
              </w:tc>
              <w:tc>
                <w:tcPr>
                  <w:tcW w:w="2403" w:type="dxa"/>
                  <w:vAlign w:val="center"/>
                  <w:hideMark/>
                </w:tcPr>
                <w:p w14:paraId="53F80E73" w14:textId="77777777" w:rsidR="00737005" w:rsidRPr="002F1FE1" w:rsidRDefault="00737005" w:rsidP="00737005">
                  <w:pPr>
                    <w:overflowPunct/>
                    <w:autoSpaceDE/>
                    <w:autoSpaceDN/>
                    <w:adjustRightInd/>
                    <w:spacing w:before="100" w:beforeAutospacing="1" w:after="100" w:afterAutospacing="1"/>
                  </w:pPr>
                  <w:r w:rsidRPr="002F1FE1">
                    <w:t>Срок восстановления субъектом подачи услуги потребителю с момента устранения причины приостановления подачи услуги</w:t>
                  </w:r>
                </w:p>
              </w:tc>
              <w:tc>
                <w:tcPr>
                  <w:tcW w:w="2551" w:type="dxa"/>
                  <w:vAlign w:val="center"/>
                  <w:hideMark/>
                </w:tcPr>
                <w:p w14:paraId="6E4F35A7"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календарных днях) с момента устранения причин приостановок подачи услуги до полного восстановления субъектом подачи услуги к количеству всех таких приостановок за отчетный год</w:t>
                  </w:r>
                </w:p>
              </w:tc>
            </w:tr>
            <w:tr w:rsidR="00737005" w:rsidRPr="002F1FE1" w14:paraId="37E0CDC8" w14:textId="77777777" w:rsidTr="008019FB">
              <w:tc>
                <w:tcPr>
                  <w:tcW w:w="183" w:type="dxa"/>
                  <w:vAlign w:val="center"/>
                  <w:hideMark/>
                </w:tcPr>
                <w:p w14:paraId="3EEEDF47" w14:textId="77777777" w:rsidR="00737005" w:rsidRPr="002F1FE1" w:rsidRDefault="00737005" w:rsidP="00737005">
                  <w:pPr>
                    <w:overflowPunct/>
                    <w:autoSpaceDE/>
                    <w:autoSpaceDN/>
                    <w:adjustRightInd/>
                    <w:spacing w:before="100" w:beforeAutospacing="1" w:after="100" w:afterAutospacing="1"/>
                  </w:pPr>
                  <w:r w:rsidRPr="002F1FE1">
                    <w:t>5</w:t>
                  </w:r>
                </w:p>
              </w:tc>
              <w:tc>
                <w:tcPr>
                  <w:tcW w:w="2403" w:type="dxa"/>
                  <w:vAlign w:val="center"/>
                  <w:hideMark/>
                </w:tcPr>
                <w:p w14:paraId="6CF880EE" w14:textId="77777777" w:rsidR="00737005" w:rsidRPr="002F1FE1" w:rsidRDefault="00737005" w:rsidP="00737005">
                  <w:pPr>
                    <w:overflowPunct/>
                    <w:autoSpaceDE/>
                    <w:autoSpaceDN/>
                    <w:adjustRightInd/>
                    <w:spacing w:before="100" w:beforeAutospacing="1" w:after="100" w:afterAutospacing="1"/>
                  </w:pPr>
                  <w:r w:rsidRPr="002F1FE1">
                    <w:t>Срок реагирования субъекта на жалобу потребителя о возникших неисправностях в работе сооружения системы водоснабжения и (или) водоотведения с момента получения такой жалобы в письменной форме через канцелярию предприятия или устной форме в диспетчерскую</w:t>
                  </w:r>
                </w:p>
              </w:tc>
              <w:tc>
                <w:tcPr>
                  <w:tcW w:w="2551" w:type="dxa"/>
                  <w:vAlign w:val="center"/>
                  <w:hideMark/>
                </w:tcPr>
                <w:p w14:paraId="14771802"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часах при устном обращении и рабочих днях при письменном обращении) с момента получения субъектом жалоб потребителей о возникших неисправностей в работе сооружения системы водоотведения до момента полного восстановления работы этого сооружения к количеству всех таких поступивших жалоб за отчетный год</w:t>
                  </w:r>
                </w:p>
              </w:tc>
            </w:tr>
          </w:tbl>
          <w:p w14:paraId="46434F51" w14:textId="77777777" w:rsidR="00737005" w:rsidRPr="002F1FE1" w:rsidRDefault="00737005" w:rsidP="00737005">
            <w:pPr>
              <w:overflowPunct/>
              <w:autoSpaceDE/>
              <w:autoSpaceDN/>
              <w:adjustRightInd/>
            </w:pPr>
            <w:r w:rsidRPr="002F1FE1">
              <w:t>      В сфере водоснабжения и (или) водоотведения:</w:t>
            </w:r>
          </w:p>
          <w:p w14:paraId="1F46B237" w14:textId="77777777" w:rsidR="00737005" w:rsidRPr="002F1FE1" w:rsidRDefault="00737005" w:rsidP="00737005">
            <w:pPr>
              <w:overflowPunct/>
              <w:autoSpaceDE/>
              <w:autoSpaceDN/>
              <w:adjustRightInd/>
            </w:pPr>
            <w:r w:rsidRPr="002F1FE1">
              <w:t>      регулирование поверхностного стока при помощи подпорных гидротехнических сооружений;</w:t>
            </w:r>
          </w:p>
          <w:p w14:paraId="762FAF02" w14:textId="77777777" w:rsidR="00737005" w:rsidRPr="002F1FE1" w:rsidRDefault="00737005" w:rsidP="00737005">
            <w:pPr>
              <w:overflowPunct/>
              <w:autoSpaceDE/>
              <w:autoSpaceDN/>
              <w:adjustRightInd/>
            </w:pPr>
            <w:r w:rsidRPr="002F1FE1">
              <w:t>      очистка сточных вод.</w:t>
            </w:r>
          </w:p>
          <w:p w14:paraId="1E59E76D" w14:textId="77777777" w:rsidR="00737005" w:rsidRPr="002F1FE1" w:rsidRDefault="00737005" w:rsidP="00737005">
            <w:pPr>
              <w:overflowPunct/>
              <w:autoSpaceDE/>
              <w:autoSpaceDN/>
              <w:adjustRightInd/>
            </w:pPr>
          </w:p>
          <w:tbl>
            <w:tblPr>
              <w:tblW w:w="5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1978"/>
              <w:gridCol w:w="2976"/>
            </w:tblGrid>
            <w:tr w:rsidR="00737005" w:rsidRPr="002F1FE1" w14:paraId="6FB312D8" w14:textId="77777777" w:rsidTr="008019FB">
              <w:tc>
                <w:tcPr>
                  <w:tcW w:w="183" w:type="dxa"/>
                  <w:vAlign w:val="center"/>
                  <w:hideMark/>
                </w:tcPr>
                <w:p w14:paraId="7A0FF246"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978" w:type="dxa"/>
                  <w:vAlign w:val="center"/>
                  <w:hideMark/>
                </w:tcPr>
                <w:p w14:paraId="50CE51AD"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и надежности регулируемой услуги</w:t>
                  </w:r>
                </w:p>
              </w:tc>
              <w:tc>
                <w:tcPr>
                  <w:tcW w:w="2976" w:type="dxa"/>
                  <w:vAlign w:val="center"/>
                  <w:hideMark/>
                </w:tcPr>
                <w:p w14:paraId="16204992"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53ABC983" w14:textId="77777777" w:rsidTr="008019FB">
              <w:tc>
                <w:tcPr>
                  <w:tcW w:w="183" w:type="dxa"/>
                  <w:vAlign w:val="center"/>
                  <w:hideMark/>
                </w:tcPr>
                <w:p w14:paraId="43E6DA23" w14:textId="77777777" w:rsidR="00737005" w:rsidRPr="002F1FE1" w:rsidRDefault="00737005" w:rsidP="00737005">
                  <w:pPr>
                    <w:overflowPunct/>
                    <w:autoSpaceDE/>
                    <w:autoSpaceDN/>
                    <w:adjustRightInd/>
                    <w:spacing w:before="100" w:beforeAutospacing="1" w:after="100" w:afterAutospacing="1"/>
                  </w:pPr>
                  <w:r w:rsidRPr="002F1FE1">
                    <w:t>1</w:t>
                  </w:r>
                </w:p>
              </w:tc>
              <w:tc>
                <w:tcPr>
                  <w:tcW w:w="1978" w:type="dxa"/>
                  <w:vAlign w:val="center"/>
                  <w:hideMark/>
                </w:tcPr>
                <w:p w14:paraId="0A4B3953"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заявки потребителя на получение доступа к услуге</w:t>
                  </w:r>
                </w:p>
              </w:tc>
              <w:tc>
                <w:tcPr>
                  <w:tcW w:w="2976" w:type="dxa"/>
                  <w:vAlign w:val="center"/>
                  <w:hideMark/>
                </w:tcPr>
                <w:p w14:paraId="02E2D902"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w:t>
                  </w:r>
                </w:p>
              </w:tc>
            </w:tr>
            <w:tr w:rsidR="00737005" w:rsidRPr="002F1FE1" w14:paraId="67531768" w14:textId="77777777" w:rsidTr="008019FB">
              <w:tc>
                <w:tcPr>
                  <w:tcW w:w="183" w:type="dxa"/>
                  <w:vAlign w:val="center"/>
                  <w:hideMark/>
                </w:tcPr>
                <w:p w14:paraId="005E91BE" w14:textId="77777777" w:rsidR="00737005" w:rsidRPr="002F1FE1" w:rsidRDefault="00737005" w:rsidP="00737005">
                  <w:pPr>
                    <w:overflowPunct/>
                    <w:autoSpaceDE/>
                    <w:autoSpaceDN/>
                    <w:adjustRightInd/>
                    <w:spacing w:before="100" w:beforeAutospacing="1" w:after="100" w:afterAutospacing="1"/>
                  </w:pPr>
                  <w:r w:rsidRPr="002F1FE1">
                    <w:t>2</w:t>
                  </w:r>
                </w:p>
              </w:tc>
              <w:tc>
                <w:tcPr>
                  <w:tcW w:w="1978" w:type="dxa"/>
                  <w:vAlign w:val="center"/>
                  <w:hideMark/>
                </w:tcPr>
                <w:p w14:paraId="4709E6C3"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 приостановлении предоставления услуги потребителю</w:t>
                  </w:r>
                </w:p>
              </w:tc>
              <w:tc>
                <w:tcPr>
                  <w:tcW w:w="2976" w:type="dxa"/>
                  <w:vAlign w:val="center"/>
                  <w:hideMark/>
                </w:tcPr>
                <w:p w14:paraId="61E69E48"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приостановления оказания услуги) за отчетный год к количеству всех приостановок оказания услуги потребителям за отчетный год</w:t>
                  </w:r>
                </w:p>
              </w:tc>
            </w:tr>
            <w:tr w:rsidR="00737005" w:rsidRPr="002F1FE1" w14:paraId="2DFBA7EF" w14:textId="77777777" w:rsidTr="008019FB">
              <w:tc>
                <w:tcPr>
                  <w:tcW w:w="183" w:type="dxa"/>
                  <w:vAlign w:val="center"/>
                  <w:hideMark/>
                </w:tcPr>
                <w:p w14:paraId="79B5D628" w14:textId="77777777" w:rsidR="00737005" w:rsidRPr="002F1FE1" w:rsidRDefault="00737005" w:rsidP="00737005">
                  <w:pPr>
                    <w:overflowPunct/>
                    <w:autoSpaceDE/>
                    <w:autoSpaceDN/>
                    <w:adjustRightInd/>
                    <w:spacing w:before="100" w:beforeAutospacing="1" w:after="100" w:afterAutospacing="1"/>
                  </w:pPr>
                  <w:r w:rsidRPr="002F1FE1">
                    <w:t>3</w:t>
                  </w:r>
                </w:p>
              </w:tc>
              <w:tc>
                <w:tcPr>
                  <w:tcW w:w="1978" w:type="dxa"/>
                  <w:vAlign w:val="center"/>
                  <w:hideMark/>
                </w:tcPr>
                <w:p w14:paraId="4FE5B384" w14:textId="77777777" w:rsidR="00737005" w:rsidRPr="002F1FE1" w:rsidRDefault="00737005" w:rsidP="00737005">
                  <w:pPr>
                    <w:overflowPunct/>
                    <w:autoSpaceDE/>
                    <w:autoSpaceDN/>
                    <w:adjustRightInd/>
                    <w:spacing w:before="100" w:beforeAutospacing="1" w:after="100" w:afterAutospacing="1"/>
                  </w:pPr>
                  <w:r w:rsidRPr="002F1FE1">
                    <w:t>Срок восстановления субъектом предоставления услуги потребителю с момента устранения причины приостановления оказания услуги</w:t>
                  </w:r>
                </w:p>
              </w:tc>
              <w:tc>
                <w:tcPr>
                  <w:tcW w:w="2976" w:type="dxa"/>
                  <w:vAlign w:val="center"/>
                  <w:hideMark/>
                </w:tcPr>
                <w:p w14:paraId="3A24B9E0"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с момента устранения причин приостановок подачи услуги до полного восстановления субъектом оказания услуги к количеству таких приостановок за отчетный год</w:t>
                  </w:r>
                </w:p>
              </w:tc>
            </w:tr>
          </w:tbl>
          <w:p w14:paraId="2A664255" w14:textId="77777777" w:rsidR="00737005" w:rsidRPr="002F1FE1" w:rsidRDefault="00737005" w:rsidP="00737005"/>
          <w:p w14:paraId="478D880E" w14:textId="2A28CC71" w:rsidR="00737005" w:rsidRDefault="00737005" w:rsidP="00B90A70">
            <w:r>
              <w:t xml:space="preserve">                                                                                    Форма 4</w:t>
            </w:r>
          </w:p>
          <w:p w14:paraId="3E619428" w14:textId="77777777" w:rsidR="00737005" w:rsidRPr="002F1FE1" w:rsidRDefault="00737005" w:rsidP="00737005">
            <w:pPr>
              <w:overflowPunct/>
              <w:autoSpaceDE/>
              <w:autoSpaceDN/>
              <w:adjustRightInd/>
            </w:pPr>
            <w:r w:rsidRPr="002F1FE1">
              <w:t>Перечень показателей качества и надежности регулируемых услуг и эффективности деятельности субъектов естественных монополий и порядок их расчета для субъектов естественных монополий, включенных в перечень субъектов естественных монополий, тарифы которым утверждаются с применением стимулирующего метода тарифного регулирования</w:t>
            </w:r>
          </w:p>
          <w:p w14:paraId="407DA3F0" w14:textId="77777777" w:rsidR="00737005" w:rsidRPr="002F1FE1" w:rsidRDefault="00737005" w:rsidP="00737005">
            <w:pPr>
              <w:overflowPunct/>
              <w:autoSpaceDE/>
              <w:autoSpaceDN/>
              <w:adjustRightInd/>
            </w:pPr>
          </w:p>
          <w:p w14:paraId="2F070D1F" w14:textId="77777777" w:rsidR="00737005" w:rsidRPr="002F1FE1" w:rsidRDefault="00737005" w:rsidP="00737005">
            <w:pPr>
              <w:overflowPunct/>
              <w:autoSpaceDE/>
              <w:autoSpaceDN/>
              <w:adjustRightInd/>
            </w:pPr>
            <w:r w:rsidRPr="002F1FE1">
              <w:t>1. В сфере передачи электрической энергии:</w:t>
            </w:r>
          </w:p>
          <w:p w14:paraId="3C8F3D6C" w14:textId="77777777" w:rsidR="00737005" w:rsidRPr="002F1FE1" w:rsidRDefault="00737005" w:rsidP="00737005">
            <w:pPr>
              <w:overflowPunct/>
              <w:autoSpaceDE/>
              <w:autoSpaceDN/>
              <w:adjustRightInd/>
            </w:pPr>
            <w:r w:rsidRPr="002F1FE1">
              <w:t>      передача электрической энергии.</w:t>
            </w:r>
          </w:p>
          <w:p w14:paraId="5E3425EF" w14:textId="77777777" w:rsidR="00737005" w:rsidRPr="002F1FE1" w:rsidRDefault="00737005" w:rsidP="00737005">
            <w:pPr>
              <w:overflowPunct/>
              <w:autoSpaceDE/>
              <w:autoSpaceDN/>
              <w:adjustRightInd/>
              <w:jc w:val="center"/>
            </w:pPr>
          </w:p>
          <w:p w14:paraId="11A02987" w14:textId="77777777" w:rsidR="00737005" w:rsidRPr="002F1FE1" w:rsidRDefault="00737005" w:rsidP="00737005"/>
          <w:tbl>
            <w:tblPr>
              <w:tblW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84"/>
              <w:gridCol w:w="2897"/>
              <w:gridCol w:w="1417"/>
            </w:tblGrid>
            <w:tr w:rsidR="00737005" w:rsidRPr="002F1FE1" w14:paraId="73A7EDC0" w14:textId="77777777" w:rsidTr="008019FB">
              <w:tc>
                <w:tcPr>
                  <w:tcW w:w="784" w:type="dxa"/>
                  <w:vAlign w:val="center"/>
                  <w:hideMark/>
                </w:tcPr>
                <w:p w14:paraId="4865E281" w14:textId="77777777" w:rsidR="00737005" w:rsidRPr="002F1FE1" w:rsidRDefault="00737005" w:rsidP="00737005">
                  <w:pPr>
                    <w:spacing w:before="100" w:beforeAutospacing="1" w:after="100" w:afterAutospacing="1"/>
                    <w:jc w:val="center"/>
                  </w:pPr>
                  <w:r w:rsidRPr="002F1FE1">
                    <w:t>Индекс</w:t>
                  </w:r>
                </w:p>
              </w:tc>
              <w:tc>
                <w:tcPr>
                  <w:tcW w:w="2897" w:type="dxa"/>
                  <w:vAlign w:val="center"/>
                  <w:hideMark/>
                </w:tcPr>
                <w:p w14:paraId="07AF4D20" w14:textId="77777777" w:rsidR="00737005" w:rsidRPr="002F1FE1" w:rsidRDefault="00737005" w:rsidP="00737005">
                  <w:pPr>
                    <w:spacing w:before="100" w:beforeAutospacing="1" w:after="100" w:afterAutospacing="1"/>
                    <w:jc w:val="center"/>
                  </w:pPr>
                  <w:r w:rsidRPr="002F1FE1">
                    <w:t>Показатель (Ki)</w:t>
                  </w:r>
                </w:p>
              </w:tc>
              <w:tc>
                <w:tcPr>
                  <w:tcW w:w="1417" w:type="dxa"/>
                  <w:vAlign w:val="center"/>
                  <w:hideMark/>
                </w:tcPr>
                <w:p w14:paraId="6B2E8B6E" w14:textId="77777777" w:rsidR="00737005" w:rsidRPr="002F1FE1" w:rsidRDefault="00737005" w:rsidP="00737005">
                  <w:pPr>
                    <w:spacing w:before="100" w:beforeAutospacing="1" w:after="100" w:afterAutospacing="1"/>
                    <w:jc w:val="center"/>
                  </w:pPr>
                  <w:r w:rsidRPr="002F1FE1">
                    <w:t>Удельный вес (wi)</w:t>
                  </w:r>
                </w:p>
              </w:tc>
            </w:tr>
            <w:tr w:rsidR="00737005" w:rsidRPr="002F1FE1" w14:paraId="589614D3" w14:textId="77777777" w:rsidTr="008019FB">
              <w:tc>
                <w:tcPr>
                  <w:tcW w:w="784" w:type="dxa"/>
                  <w:vAlign w:val="center"/>
                  <w:hideMark/>
                </w:tcPr>
                <w:p w14:paraId="0C58C315" w14:textId="77777777" w:rsidR="00737005" w:rsidRPr="002F1FE1" w:rsidRDefault="00737005" w:rsidP="00737005">
                  <w:pPr>
                    <w:spacing w:before="100" w:beforeAutospacing="1" w:after="100" w:afterAutospacing="1"/>
                  </w:pPr>
                  <w:r w:rsidRPr="002F1FE1">
                    <w:t>ПК</w:t>
                  </w:r>
                </w:p>
              </w:tc>
              <w:tc>
                <w:tcPr>
                  <w:tcW w:w="2897" w:type="dxa"/>
                  <w:vAlign w:val="center"/>
                  <w:hideMark/>
                </w:tcPr>
                <w:p w14:paraId="4440B87F" w14:textId="77777777" w:rsidR="00737005" w:rsidRPr="002F1FE1" w:rsidRDefault="00737005" w:rsidP="00737005">
                  <w:pPr>
                    <w:spacing w:before="100" w:beforeAutospacing="1" w:after="100" w:afterAutospacing="1"/>
                  </w:pPr>
                  <w:r w:rsidRPr="002F1FE1">
                    <w:t>Показатели качества</w:t>
                  </w:r>
                </w:p>
              </w:tc>
              <w:tc>
                <w:tcPr>
                  <w:tcW w:w="1417" w:type="dxa"/>
                  <w:vAlign w:val="center"/>
                  <w:hideMark/>
                </w:tcPr>
                <w:p w14:paraId="01F2BF00" w14:textId="77777777" w:rsidR="00737005" w:rsidRPr="002F1FE1" w:rsidRDefault="00737005" w:rsidP="00737005">
                  <w:pPr>
                    <w:spacing w:before="100" w:beforeAutospacing="1" w:after="100" w:afterAutospacing="1"/>
                  </w:pPr>
                  <w:r w:rsidRPr="002F1FE1">
                    <w:t>15%</w:t>
                  </w:r>
                </w:p>
              </w:tc>
            </w:tr>
            <w:tr w:rsidR="00737005" w:rsidRPr="002F1FE1" w14:paraId="7EC6389D" w14:textId="77777777" w:rsidTr="008019FB">
              <w:tc>
                <w:tcPr>
                  <w:tcW w:w="784" w:type="dxa"/>
                  <w:vAlign w:val="center"/>
                  <w:hideMark/>
                </w:tcPr>
                <w:p w14:paraId="10A9DAD8" w14:textId="77777777" w:rsidR="00737005" w:rsidRPr="002F1FE1" w:rsidRDefault="00737005" w:rsidP="00737005">
                  <w:pPr>
                    <w:spacing w:before="100" w:beforeAutospacing="1" w:after="100" w:afterAutospacing="1"/>
                  </w:pPr>
                  <w:r w:rsidRPr="002F1FE1">
                    <w:t>ПК1</w:t>
                  </w:r>
                </w:p>
              </w:tc>
              <w:tc>
                <w:tcPr>
                  <w:tcW w:w="2897" w:type="dxa"/>
                  <w:vAlign w:val="center"/>
                  <w:hideMark/>
                </w:tcPr>
                <w:p w14:paraId="5F3D4212" w14:textId="77777777" w:rsidR="00737005" w:rsidRPr="002F1FE1" w:rsidRDefault="00737005" w:rsidP="00737005">
                  <w:pPr>
                    <w:spacing w:before="100" w:beforeAutospacing="1" w:after="100" w:afterAutospacing="1"/>
                  </w:pPr>
                  <w:r w:rsidRPr="002F1FE1">
                    <w:t>Количество жалоб потребителей на оказание некачественных услуг</w:t>
                  </w:r>
                </w:p>
              </w:tc>
              <w:tc>
                <w:tcPr>
                  <w:tcW w:w="1417" w:type="dxa"/>
                  <w:vAlign w:val="center"/>
                  <w:hideMark/>
                </w:tcPr>
                <w:p w14:paraId="4C1C8FD2" w14:textId="77777777" w:rsidR="00737005" w:rsidRPr="002F1FE1" w:rsidRDefault="00737005" w:rsidP="00737005">
                  <w:pPr>
                    <w:spacing w:before="100" w:beforeAutospacing="1" w:after="100" w:afterAutospacing="1"/>
                  </w:pPr>
                  <w:r w:rsidRPr="002F1FE1">
                    <w:t>5%</w:t>
                  </w:r>
                </w:p>
              </w:tc>
            </w:tr>
            <w:tr w:rsidR="00737005" w:rsidRPr="002F1FE1" w14:paraId="4DFCF0E8" w14:textId="77777777" w:rsidTr="008019FB">
              <w:tc>
                <w:tcPr>
                  <w:tcW w:w="784" w:type="dxa"/>
                  <w:vAlign w:val="center"/>
                  <w:hideMark/>
                </w:tcPr>
                <w:p w14:paraId="1576CA43" w14:textId="77777777" w:rsidR="00737005" w:rsidRPr="002F1FE1" w:rsidRDefault="00737005" w:rsidP="00737005">
                  <w:pPr>
                    <w:spacing w:before="100" w:beforeAutospacing="1" w:after="100" w:afterAutospacing="1"/>
                  </w:pPr>
                  <w:r w:rsidRPr="002F1FE1">
                    <w:t>ПК2</w:t>
                  </w:r>
                </w:p>
              </w:tc>
              <w:tc>
                <w:tcPr>
                  <w:tcW w:w="2897" w:type="dxa"/>
                  <w:vAlign w:val="center"/>
                  <w:hideMark/>
                </w:tcPr>
                <w:p w14:paraId="093A1D1F" w14:textId="77777777" w:rsidR="00737005" w:rsidRPr="002F1FE1" w:rsidRDefault="00737005" w:rsidP="00737005">
                  <w:pPr>
                    <w:spacing w:before="100" w:beforeAutospacing="1" w:after="100" w:afterAutospacing="1"/>
                  </w:pPr>
                  <w:r w:rsidRPr="002F1FE1">
                    <w:t>Количество жалоб на отказ в подключении к услугам или предоставлении технических условий</w:t>
                  </w:r>
                </w:p>
              </w:tc>
              <w:tc>
                <w:tcPr>
                  <w:tcW w:w="1417" w:type="dxa"/>
                  <w:vAlign w:val="center"/>
                  <w:hideMark/>
                </w:tcPr>
                <w:p w14:paraId="157BEB42" w14:textId="77777777" w:rsidR="00737005" w:rsidRPr="002F1FE1" w:rsidRDefault="00737005" w:rsidP="00737005">
                  <w:pPr>
                    <w:spacing w:before="100" w:beforeAutospacing="1" w:after="100" w:afterAutospacing="1"/>
                  </w:pPr>
                  <w:r w:rsidRPr="002F1FE1">
                    <w:t>10%</w:t>
                  </w:r>
                </w:p>
              </w:tc>
            </w:tr>
            <w:tr w:rsidR="00737005" w:rsidRPr="002F1FE1" w14:paraId="1106CDF8" w14:textId="77777777" w:rsidTr="008019FB">
              <w:tc>
                <w:tcPr>
                  <w:tcW w:w="784" w:type="dxa"/>
                  <w:vAlign w:val="center"/>
                  <w:hideMark/>
                </w:tcPr>
                <w:p w14:paraId="7BB2DB61" w14:textId="77777777" w:rsidR="00737005" w:rsidRPr="002F1FE1" w:rsidRDefault="00737005" w:rsidP="00737005">
                  <w:pPr>
                    <w:spacing w:before="100" w:beforeAutospacing="1" w:after="100" w:afterAutospacing="1"/>
                  </w:pPr>
                  <w:r w:rsidRPr="002F1FE1">
                    <w:t>ПН</w:t>
                  </w:r>
                </w:p>
              </w:tc>
              <w:tc>
                <w:tcPr>
                  <w:tcW w:w="2897" w:type="dxa"/>
                  <w:vAlign w:val="center"/>
                  <w:hideMark/>
                </w:tcPr>
                <w:p w14:paraId="1797160C" w14:textId="77777777" w:rsidR="00737005" w:rsidRPr="002F1FE1" w:rsidRDefault="00737005" w:rsidP="00737005">
                  <w:pPr>
                    <w:spacing w:before="100" w:beforeAutospacing="1" w:after="100" w:afterAutospacing="1"/>
                  </w:pPr>
                  <w:r w:rsidRPr="002F1FE1">
                    <w:t>Показатели надежности</w:t>
                  </w:r>
                </w:p>
              </w:tc>
              <w:tc>
                <w:tcPr>
                  <w:tcW w:w="1417" w:type="dxa"/>
                  <w:vAlign w:val="center"/>
                  <w:hideMark/>
                </w:tcPr>
                <w:p w14:paraId="1A357CF0" w14:textId="77777777" w:rsidR="00737005" w:rsidRPr="002F1FE1" w:rsidRDefault="00737005" w:rsidP="00737005">
                  <w:pPr>
                    <w:spacing w:before="100" w:beforeAutospacing="1" w:after="100" w:afterAutospacing="1"/>
                  </w:pPr>
                  <w:r w:rsidRPr="002F1FE1">
                    <w:t>80%</w:t>
                  </w:r>
                </w:p>
              </w:tc>
            </w:tr>
            <w:tr w:rsidR="00737005" w:rsidRPr="002F1FE1" w14:paraId="61F3793E" w14:textId="77777777" w:rsidTr="008019FB">
              <w:tc>
                <w:tcPr>
                  <w:tcW w:w="784" w:type="dxa"/>
                  <w:vAlign w:val="center"/>
                  <w:hideMark/>
                </w:tcPr>
                <w:p w14:paraId="4D186135" w14:textId="77777777" w:rsidR="00737005" w:rsidRPr="002F1FE1" w:rsidRDefault="00737005" w:rsidP="00737005">
                  <w:pPr>
                    <w:spacing w:before="100" w:beforeAutospacing="1" w:after="100" w:afterAutospacing="1"/>
                  </w:pPr>
                  <w:r w:rsidRPr="002F1FE1">
                    <w:t>ПН1</w:t>
                  </w:r>
                </w:p>
              </w:tc>
              <w:tc>
                <w:tcPr>
                  <w:tcW w:w="2897" w:type="dxa"/>
                  <w:vAlign w:val="center"/>
                  <w:hideMark/>
                </w:tcPr>
                <w:p w14:paraId="3B561E59" w14:textId="77777777" w:rsidR="00737005" w:rsidRPr="002F1FE1" w:rsidRDefault="00737005" w:rsidP="00737005">
                  <w:pPr>
                    <w:spacing w:before="100" w:beforeAutospacing="1" w:after="100" w:afterAutospacing="1"/>
                  </w:pPr>
                  <w:r w:rsidRPr="002F1FE1">
                    <w:t>SAIFI-внеплановые (Средняя частота долговременных внеплановых отключений)</w:t>
                  </w:r>
                </w:p>
              </w:tc>
              <w:tc>
                <w:tcPr>
                  <w:tcW w:w="1417" w:type="dxa"/>
                  <w:vAlign w:val="center"/>
                  <w:hideMark/>
                </w:tcPr>
                <w:p w14:paraId="71D70BFA" w14:textId="77777777" w:rsidR="00737005" w:rsidRPr="002F1FE1" w:rsidRDefault="00737005" w:rsidP="00737005">
                  <w:pPr>
                    <w:spacing w:before="100" w:beforeAutospacing="1" w:after="100" w:afterAutospacing="1"/>
                  </w:pPr>
                  <w:r w:rsidRPr="002F1FE1">
                    <w:t>40%</w:t>
                  </w:r>
                </w:p>
              </w:tc>
            </w:tr>
            <w:tr w:rsidR="00737005" w:rsidRPr="002F1FE1" w14:paraId="03F0E0DF" w14:textId="77777777" w:rsidTr="008019FB">
              <w:tc>
                <w:tcPr>
                  <w:tcW w:w="784" w:type="dxa"/>
                  <w:vAlign w:val="center"/>
                  <w:hideMark/>
                </w:tcPr>
                <w:p w14:paraId="547F3070" w14:textId="77777777" w:rsidR="00737005" w:rsidRPr="002F1FE1" w:rsidRDefault="00737005" w:rsidP="00737005">
                  <w:pPr>
                    <w:spacing w:before="100" w:beforeAutospacing="1" w:after="100" w:afterAutospacing="1"/>
                  </w:pPr>
                  <w:r w:rsidRPr="002F1FE1">
                    <w:t>ПН2</w:t>
                  </w:r>
                </w:p>
              </w:tc>
              <w:tc>
                <w:tcPr>
                  <w:tcW w:w="2897" w:type="dxa"/>
                  <w:vAlign w:val="center"/>
                  <w:hideMark/>
                </w:tcPr>
                <w:p w14:paraId="2E722EA0" w14:textId="77777777" w:rsidR="00737005" w:rsidRPr="002F1FE1" w:rsidRDefault="00737005" w:rsidP="00737005">
                  <w:pPr>
                    <w:spacing w:before="100" w:beforeAutospacing="1" w:after="100" w:afterAutospacing="1"/>
                  </w:pPr>
                  <w:r w:rsidRPr="002F1FE1">
                    <w:t>SAIDI-внеплановые (Средняя продолжительность долговременных внеплановых отключений)</w:t>
                  </w:r>
                </w:p>
              </w:tc>
              <w:tc>
                <w:tcPr>
                  <w:tcW w:w="1417" w:type="dxa"/>
                  <w:vAlign w:val="center"/>
                  <w:hideMark/>
                </w:tcPr>
                <w:p w14:paraId="6D738637" w14:textId="77777777" w:rsidR="00737005" w:rsidRPr="002F1FE1" w:rsidRDefault="00737005" w:rsidP="00737005">
                  <w:pPr>
                    <w:spacing w:before="100" w:beforeAutospacing="1" w:after="100" w:afterAutospacing="1"/>
                  </w:pPr>
                  <w:r w:rsidRPr="002F1FE1">
                    <w:t>40%</w:t>
                  </w:r>
                </w:p>
              </w:tc>
            </w:tr>
            <w:tr w:rsidR="00737005" w:rsidRPr="002F1FE1" w14:paraId="638D0159" w14:textId="77777777" w:rsidTr="008019FB">
              <w:tc>
                <w:tcPr>
                  <w:tcW w:w="784" w:type="dxa"/>
                  <w:vAlign w:val="center"/>
                  <w:hideMark/>
                </w:tcPr>
                <w:p w14:paraId="4AEF8C46" w14:textId="77777777" w:rsidR="00737005" w:rsidRPr="002F1FE1" w:rsidRDefault="00737005" w:rsidP="00737005">
                  <w:pPr>
                    <w:spacing w:before="100" w:beforeAutospacing="1" w:after="100" w:afterAutospacing="1"/>
                  </w:pPr>
                  <w:r w:rsidRPr="002F1FE1">
                    <w:t>ПЭД</w:t>
                  </w:r>
                </w:p>
              </w:tc>
              <w:tc>
                <w:tcPr>
                  <w:tcW w:w="2897" w:type="dxa"/>
                  <w:vAlign w:val="center"/>
                  <w:hideMark/>
                </w:tcPr>
                <w:p w14:paraId="62E53B49" w14:textId="77777777" w:rsidR="00737005" w:rsidRPr="002F1FE1" w:rsidRDefault="00737005" w:rsidP="00737005">
                  <w:pPr>
                    <w:spacing w:before="100" w:beforeAutospacing="1" w:after="100" w:afterAutospacing="1"/>
                  </w:pPr>
                  <w:r w:rsidRPr="002F1FE1">
                    <w:t>Показатели эффективности деятельности</w:t>
                  </w:r>
                </w:p>
              </w:tc>
              <w:tc>
                <w:tcPr>
                  <w:tcW w:w="1417" w:type="dxa"/>
                  <w:vAlign w:val="center"/>
                  <w:hideMark/>
                </w:tcPr>
                <w:p w14:paraId="0F2041E7" w14:textId="77777777" w:rsidR="00737005" w:rsidRPr="002F1FE1" w:rsidRDefault="00737005" w:rsidP="00737005">
                  <w:pPr>
                    <w:spacing w:before="100" w:beforeAutospacing="1" w:after="100" w:afterAutospacing="1"/>
                  </w:pPr>
                  <w:r w:rsidRPr="002F1FE1">
                    <w:t>5%</w:t>
                  </w:r>
                </w:p>
              </w:tc>
            </w:tr>
            <w:tr w:rsidR="00737005" w:rsidRPr="002F1FE1" w14:paraId="1E626A83" w14:textId="77777777" w:rsidTr="008019FB">
              <w:tc>
                <w:tcPr>
                  <w:tcW w:w="784" w:type="dxa"/>
                  <w:vAlign w:val="center"/>
                  <w:hideMark/>
                </w:tcPr>
                <w:p w14:paraId="3379A9A5" w14:textId="77777777" w:rsidR="00737005" w:rsidRPr="002F1FE1" w:rsidRDefault="00737005" w:rsidP="00737005">
                  <w:pPr>
                    <w:spacing w:before="100" w:beforeAutospacing="1" w:after="100" w:afterAutospacing="1"/>
                  </w:pPr>
                  <w:r w:rsidRPr="002F1FE1">
                    <w:t>ПЭД1</w:t>
                  </w:r>
                </w:p>
              </w:tc>
              <w:tc>
                <w:tcPr>
                  <w:tcW w:w="2897" w:type="dxa"/>
                  <w:vAlign w:val="center"/>
                  <w:hideMark/>
                </w:tcPr>
                <w:p w14:paraId="5D6DF183" w14:textId="77777777" w:rsidR="00737005" w:rsidRPr="002F1FE1" w:rsidRDefault="00737005" w:rsidP="00737005">
                  <w:pPr>
                    <w:spacing w:before="100" w:beforeAutospacing="1" w:after="100" w:afterAutospacing="1"/>
                  </w:pPr>
                  <w:r w:rsidRPr="002F1FE1">
                    <w:t>Технологические потери на один км линии электропередач (ЛЭП) на единицу затрат, предусмотренных на реализацию соответствующих мероприятий инвестиционной программы</w:t>
                  </w:r>
                </w:p>
              </w:tc>
              <w:tc>
                <w:tcPr>
                  <w:tcW w:w="1417" w:type="dxa"/>
                  <w:vAlign w:val="center"/>
                  <w:hideMark/>
                </w:tcPr>
                <w:p w14:paraId="5DD70EDF" w14:textId="77777777" w:rsidR="00737005" w:rsidRPr="002F1FE1" w:rsidRDefault="00737005" w:rsidP="00737005">
                  <w:pPr>
                    <w:spacing w:before="100" w:beforeAutospacing="1" w:after="100" w:afterAutospacing="1"/>
                  </w:pPr>
                  <w:r w:rsidRPr="002F1FE1">
                    <w:t>5%</w:t>
                  </w:r>
                </w:p>
              </w:tc>
            </w:tr>
          </w:tbl>
          <w:p w14:paraId="409CF3D7" w14:textId="77777777" w:rsidR="00737005" w:rsidRPr="00737005" w:rsidRDefault="00737005" w:rsidP="00942430">
            <w:pPr>
              <w:ind w:firstLine="317"/>
              <w:jc w:val="both"/>
            </w:pPr>
            <w:r w:rsidRPr="00737005">
              <w:t>Примечание: расшифровка аббревиатуры:</w:t>
            </w:r>
          </w:p>
          <w:p w14:paraId="6043472F" w14:textId="77777777" w:rsidR="00737005" w:rsidRPr="00737005" w:rsidRDefault="00737005" w:rsidP="00942430">
            <w:pPr>
              <w:ind w:firstLine="317"/>
              <w:jc w:val="both"/>
            </w:pPr>
            <w:r w:rsidRPr="00737005">
              <w:t>ПК –показатель качества;</w:t>
            </w:r>
          </w:p>
          <w:p w14:paraId="100ECC3D" w14:textId="77777777" w:rsidR="00737005" w:rsidRPr="00737005" w:rsidRDefault="00737005" w:rsidP="00942430">
            <w:pPr>
              <w:ind w:firstLine="317"/>
              <w:jc w:val="both"/>
            </w:pPr>
            <w:r w:rsidRPr="00737005">
              <w:t>ПН – показатель надежности;</w:t>
            </w:r>
          </w:p>
          <w:p w14:paraId="22BE04CC" w14:textId="77777777" w:rsidR="00737005" w:rsidRPr="00737005" w:rsidRDefault="00737005" w:rsidP="00942430">
            <w:pPr>
              <w:ind w:firstLine="317"/>
              <w:jc w:val="both"/>
            </w:pPr>
            <w:r w:rsidRPr="00737005">
              <w:t>ПЭД – показатель эффективности деятельности субъекта естественной монополии.</w:t>
            </w:r>
          </w:p>
          <w:p w14:paraId="2F7A19E2" w14:textId="77777777" w:rsidR="005F38D5" w:rsidRDefault="005F38D5" w:rsidP="00942430">
            <w:pPr>
              <w:ind w:firstLine="317"/>
              <w:jc w:val="both"/>
            </w:pPr>
          </w:p>
          <w:p w14:paraId="6ECAC845" w14:textId="77777777" w:rsidR="00737005" w:rsidRPr="00737005" w:rsidRDefault="00737005" w:rsidP="00942430">
            <w:pPr>
              <w:ind w:firstLine="317"/>
              <w:jc w:val="both"/>
            </w:pPr>
            <w:r w:rsidRPr="00737005">
              <w:t>2. 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7471E7D0" w14:textId="77777777" w:rsidR="00737005" w:rsidRPr="00737005" w:rsidRDefault="00737005" w:rsidP="00942430">
            <w:pPr>
              <w:ind w:firstLine="317"/>
              <w:jc w:val="both"/>
            </w:pPr>
            <w:r w:rsidRPr="00737005">
              <w:t>производство тепловой энергии;</w:t>
            </w:r>
          </w:p>
          <w:p w14:paraId="50D7145E" w14:textId="77777777" w:rsidR="00737005" w:rsidRPr="00737005" w:rsidRDefault="00737005" w:rsidP="00942430">
            <w:pPr>
              <w:ind w:firstLine="317"/>
              <w:jc w:val="both"/>
            </w:pPr>
            <w:r w:rsidRPr="00737005">
              <w:t>передача и распределение тепловой энергии;</w:t>
            </w:r>
          </w:p>
          <w:p w14:paraId="66353316" w14:textId="77777777" w:rsidR="00737005" w:rsidRPr="00737005" w:rsidRDefault="00737005" w:rsidP="00942430">
            <w:pPr>
              <w:ind w:firstLine="317"/>
              <w:jc w:val="both"/>
            </w:pPr>
            <w:r w:rsidRPr="00737005">
              <w:t>снабжение тепловой энергией;</w:t>
            </w:r>
          </w:p>
          <w:p w14:paraId="21F5C423" w14:textId="77777777" w:rsidR="00737005" w:rsidRPr="00737005" w:rsidRDefault="00737005" w:rsidP="00942430">
            <w:pPr>
              <w:ind w:firstLine="317"/>
              <w:jc w:val="both"/>
            </w:pPr>
            <w:r w:rsidRPr="00737005">
              <w:t>производство, передача и распределение тепловой энергии;</w:t>
            </w:r>
          </w:p>
          <w:p w14:paraId="6C7230D4" w14:textId="77777777" w:rsidR="00737005" w:rsidRPr="00737005" w:rsidRDefault="00737005" w:rsidP="00942430">
            <w:pPr>
              <w:ind w:firstLine="317"/>
              <w:jc w:val="both"/>
            </w:pPr>
            <w:r w:rsidRPr="00737005">
              <w:t>производство, передача, распределение и (или) снабжение тепловой энергией.</w:t>
            </w:r>
          </w:p>
          <w:tbl>
            <w:tblPr>
              <w:tblW w:w="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84"/>
              <w:gridCol w:w="2755"/>
              <w:gridCol w:w="1008"/>
              <w:gridCol w:w="728"/>
            </w:tblGrid>
            <w:tr w:rsidR="00737005" w:rsidRPr="002F1FE1" w14:paraId="1462D2FA" w14:textId="77777777" w:rsidTr="008019FB">
              <w:tc>
                <w:tcPr>
                  <w:tcW w:w="784" w:type="dxa"/>
                  <w:vAlign w:val="center"/>
                  <w:hideMark/>
                </w:tcPr>
                <w:p w14:paraId="73C8251B" w14:textId="77777777" w:rsidR="00737005" w:rsidRPr="002F1FE1" w:rsidRDefault="00737005" w:rsidP="00737005">
                  <w:pPr>
                    <w:spacing w:before="100" w:beforeAutospacing="1" w:after="100" w:afterAutospacing="1"/>
                    <w:jc w:val="center"/>
                  </w:pPr>
                  <w:r w:rsidRPr="002F1FE1">
                    <w:t>Индекс</w:t>
                  </w:r>
                </w:p>
              </w:tc>
              <w:tc>
                <w:tcPr>
                  <w:tcW w:w="2755" w:type="dxa"/>
                  <w:vAlign w:val="center"/>
                  <w:hideMark/>
                </w:tcPr>
                <w:p w14:paraId="604472D2" w14:textId="77777777" w:rsidR="00737005" w:rsidRPr="002F1FE1" w:rsidRDefault="00737005" w:rsidP="00737005">
                  <w:pPr>
                    <w:spacing w:before="100" w:beforeAutospacing="1" w:after="100" w:afterAutospacing="1"/>
                    <w:jc w:val="center"/>
                  </w:pPr>
                  <w:r w:rsidRPr="002F1FE1">
                    <w:t>Показатель (Ki)</w:t>
                  </w:r>
                </w:p>
              </w:tc>
              <w:tc>
                <w:tcPr>
                  <w:tcW w:w="1008" w:type="dxa"/>
                  <w:vAlign w:val="center"/>
                  <w:hideMark/>
                </w:tcPr>
                <w:p w14:paraId="3CF5BF6D" w14:textId="77777777" w:rsidR="00737005" w:rsidRPr="002F1FE1" w:rsidRDefault="00737005" w:rsidP="00737005">
                  <w:pPr>
                    <w:spacing w:before="100" w:beforeAutospacing="1" w:after="100" w:afterAutospacing="1"/>
                    <w:jc w:val="center"/>
                  </w:pPr>
                  <w:r w:rsidRPr="002F1FE1">
                    <w:t>Единица измерения</w:t>
                  </w:r>
                </w:p>
              </w:tc>
              <w:tc>
                <w:tcPr>
                  <w:tcW w:w="728" w:type="dxa"/>
                  <w:vAlign w:val="center"/>
                  <w:hideMark/>
                </w:tcPr>
                <w:p w14:paraId="3ABD89F8" w14:textId="77777777" w:rsidR="00737005" w:rsidRPr="002F1FE1" w:rsidRDefault="00737005" w:rsidP="00737005">
                  <w:pPr>
                    <w:spacing w:before="100" w:beforeAutospacing="1" w:after="100" w:afterAutospacing="1"/>
                    <w:jc w:val="center"/>
                  </w:pPr>
                  <w:r w:rsidRPr="002F1FE1">
                    <w:t>Удельный вес (wi)</w:t>
                  </w:r>
                </w:p>
              </w:tc>
            </w:tr>
            <w:tr w:rsidR="00737005" w:rsidRPr="002F1FE1" w14:paraId="13E930E1" w14:textId="77777777" w:rsidTr="008019FB">
              <w:tc>
                <w:tcPr>
                  <w:tcW w:w="5275" w:type="dxa"/>
                  <w:gridSpan w:val="4"/>
                  <w:vAlign w:val="center"/>
                  <w:hideMark/>
                </w:tcPr>
                <w:p w14:paraId="2E44792B" w14:textId="77777777" w:rsidR="00737005" w:rsidRPr="002F1FE1" w:rsidRDefault="00737005" w:rsidP="00737005">
                  <w:pPr>
                    <w:spacing w:before="100" w:beforeAutospacing="1" w:after="100" w:afterAutospacing="1"/>
                  </w:pPr>
                  <w:r w:rsidRPr="002F1FE1">
                    <w:t>Производство тепловой энергии</w:t>
                  </w:r>
                </w:p>
              </w:tc>
            </w:tr>
            <w:tr w:rsidR="00737005" w:rsidRPr="002F1FE1" w14:paraId="79633E43" w14:textId="77777777" w:rsidTr="008019FB">
              <w:tc>
                <w:tcPr>
                  <w:tcW w:w="5275" w:type="dxa"/>
                  <w:gridSpan w:val="4"/>
                  <w:vAlign w:val="center"/>
                  <w:hideMark/>
                </w:tcPr>
                <w:p w14:paraId="7404DB70" w14:textId="77777777" w:rsidR="00737005" w:rsidRPr="002F1FE1" w:rsidRDefault="00737005" w:rsidP="00737005">
                  <w:pPr>
                    <w:spacing w:before="100" w:beforeAutospacing="1" w:after="100" w:afterAutospacing="1"/>
                  </w:pPr>
                  <w:r w:rsidRPr="002F1FE1">
                    <w:t>Показатели качества</w:t>
                  </w:r>
                </w:p>
              </w:tc>
            </w:tr>
            <w:tr w:rsidR="00737005" w:rsidRPr="002F1FE1" w14:paraId="136DF28C" w14:textId="77777777" w:rsidTr="008019FB">
              <w:tc>
                <w:tcPr>
                  <w:tcW w:w="784" w:type="dxa"/>
                  <w:vAlign w:val="center"/>
                  <w:hideMark/>
                </w:tcPr>
                <w:p w14:paraId="6F5883CD" w14:textId="77777777" w:rsidR="00737005" w:rsidRPr="002F1FE1" w:rsidRDefault="00737005" w:rsidP="00737005">
                  <w:pPr>
                    <w:spacing w:before="100" w:beforeAutospacing="1" w:after="100" w:afterAutospacing="1"/>
                  </w:pPr>
                  <w:r w:rsidRPr="002F1FE1">
                    <w:t>ПК1</w:t>
                  </w:r>
                </w:p>
              </w:tc>
              <w:tc>
                <w:tcPr>
                  <w:tcW w:w="2755" w:type="dxa"/>
                  <w:vAlign w:val="center"/>
                  <w:hideMark/>
                </w:tcPr>
                <w:p w14:paraId="31C54C3B" w14:textId="77777777" w:rsidR="00737005" w:rsidRPr="002F1FE1" w:rsidRDefault="00737005" w:rsidP="00737005">
                  <w:pPr>
                    <w:spacing w:before="100" w:beforeAutospacing="1" w:after="100" w:afterAutospacing="1"/>
                  </w:pPr>
                  <w:r w:rsidRPr="002F1FE1">
                    <w:t>количество подтвержденных часов отклонения от допустимых значений температурного графика источниками производства тепловой энергии</w:t>
                  </w:r>
                </w:p>
              </w:tc>
              <w:tc>
                <w:tcPr>
                  <w:tcW w:w="1008" w:type="dxa"/>
                  <w:vAlign w:val="center"/>
                  <w:hideMark/>
                </w:tcPr>
                <w:p w14:paraId="790A378A" w14:textId="77777777" w:rsidR="00737005" w:rsidRPr="002F1FE1" w:rsidRDefault="00737005" w:rsidP="00737005">
                  <w:pPr>
                    <w:spacing w:before="100" w:beforeAutospacing="1" w:after="100" w:afterAutospacing="1"/>
                  </w:pPr>
                  <w:r w:rsidRPr="002F1FE1">
                    <w:t>часов</w:t>
                  </w:r>
                </w:p>
              </w:tc>
              <w:tc>
                <w:tcPr>
                  <w:tcW w:w="728" w:type="dxa"/>
                  <w:vAlign w:val="center"/>
                  <w:hideMark/>
                </w:tcPr>
                <w:p w14:paraId="1801AD9C" w14:textId="77777777" w:rsidR="00737005" w:rsidRPr="002F1FE1" w:rsidRDefault="00737005" w:rsidP="00737005">
                  <w:pPr>
                    <w:spacing w:before="100" w:beforeAutospacing="1" w:after="100" w:afterAutospacing="1"/>
                  </w:pPr>
                  <w:r w:rsidRPr="002F1FE1">
                    <w:t>40%</w:t>
                  </w:r>
                </w:p>
              </w:tc>
            </w:tr>
            <w:tr w:rsidR="00737005" w:rsidRPr="002F1FE1" w14:paraId="706095D6" w14:textId="77777777" w:rsidTr="008019FB">
              <w:tc>
                <w:tcPr>
                  <w:tcW w:w="5275" w:type="dxa"/>
                  <w:gridSpan w:val="4"/>
                  <w:vAlign w:val="center"/>
                  <w:hideMark/>
                </w:tcPr>
                <w:p w14:paraId="7BFE9329" w14:textId="77777777" w:rsidR="00737005" w:rsidRPr="002F1FE1" w:rsidRDefault="00737005" w:rsidP="00737005">
                  <w:pPr>
                    <w:spacing w:before="100" w:beforeAutospacing="1" w:after="100" w:afterAutospacing="1"/>
                  </w:pPr>
                  <w:r w:rsidRPr="002F1FE1">
                    <w:t>Показатели надежности</w:t>
                  </w:r>
                </w:p>
              </w:tc>
            </w:tr>
            <w:tr w:rsidR="00737005" w:rsidRPr="002F1FE1" w14:paraId="2D79258F" w14:textId="77777777" w:rsidTr="008019FB">
              <w:tc>
                <w:tcPr>
                  <w:tcW w:w="784" w:type="dxa"/>
                  <w:vAlign w:val="center"/>
                  <w:hideMark/>
                </w:tcPr>
                <w:p w14:paraId="44611C04" w14:textId="77777777" w:rsidR="00737005" w:rsidRPr="002F1FE1" w:rsidRDefault="00737005" w:rsidP="00737005">
                  <w:pPr>
                    <w:spacing w:before="100" w:beforeAutospacing="1" w:after="100" w:afterAutospacing="1"/>
                  </w:pPr>
                  <w:r w:rsidRPr="002F1FE1">
                    <w:t>ПН1</w:t>
                  </w:r>
                </w:p>
              </w:tc>
              <w:tc>
                <w:tcPr>
                  <w:tcW w:w="2755" w:type="dxa"/>
                  <w:vAlign w:val="center"/>
                  <w:hideMark/>
                </w:tcPr>
                <w:p w14:paraId="5C7CA73C" w14:textId="77777777" w:rsidR="00737005" w:rsidRPr="002F1FE1" w:rsidRDefault="00737005" w:rsidP="00737005">
                  <w:pPr>
                    <w:spacing w:before="100" w:beforeAutospacing="1" w:after="100" w:afterAutospacing="1"/>
                  </w:pPr>
                  <w:r w:rsidRPr="002F1FE1">
                    <w:t>количество технологических нарушений на источниках производства тепловой энергии</w:t>
                  </w:r>
                </w:p>
              </w:tc>
              <w:tc>
                <w:tcPr>
                  <w:tcW w:w="1008" w:type="dxa"/>
                  <w:vAlign w:val="center"/>
                  <w:hideMark/>
                </w:tcPr>
                <w:p w14:paraId="35288436" w14:textId="77777777" w:rsidR="00737005" w:rsidRPr="002F1FE1" w:rsidRDefault="00737005" w:rsidP="00737005">
                  <w:pPr>
                    <w:spacing w:before="100" w:beforeAutospacing="1" w:after="100" w:afterAutospacing="1"/>
                  </w:pPr>
                  <w:r w:rsidRPr="002F1FE1">
                    <w:t>единиц</w:t>
                  </w:r>
                </w:p>
              </w:tc>
              <w:tc>
                <w:tcPr>
                  <w:tcW w:w="728" w:type="dxa"/>
                  <w:vAlign w:val="center"/>
                  <w:hideMark/>
                </w:tcPr>
                <w:p w14:paraId="6E64D62B" w14:textId="77777777" w:rsidR="00737005" w:rsidRPr="002F1FE1" w:rsidRDefault="00737005" w:rsidP="00737005">
                  <w:pPr>
                    <w:spacing w:before="100" w:beforeAutospacing="1" w:after="100" w:afterAutospacing="1"/>
                  </w:pPr>
                  <w:r w:rsidRPr="002F1FE1">
                    <w:t>20%</w:t>
                  </w:r>
                </w:p>
              </w:tc>
            </w:tr>
            <w:tr w:rsidR="00737005" w:rsidRPr="002F1FE1" w14:paraId="4C0DF543" w14:textId="77777777" w:rsidTr="008019FB">
              <w:tc>
                <w:tcPr>
                  <w:tcW w:w="5275" w:type="dxa"/>
                  <w:gridSpan w:val="4"/>
                  <w:vAlign w:val="center"/>
                  <w:hideMark/>
                </w:tcPr>
                <w:p w14:paraId="1BA2B532" w14:textId="77777777" w:rsidR="00737005" w:rsidRPr="002F1FE1" w:rsidRDefault="00737005" w:rsidP="00737005">
                  <w:pPr>
                    <w:spacing w:before="100" w:beforeAutospacing="1" w:after="100" w:afterAutospacing="1"/>
                  </w:pPr>
                  <w:r w:rsidRPr="002F1FE1">
                    <w:t>Показатели эффективности деятельности</w:t>
                  </w:r>
                </w:p>
              </w:tc>
            </w:tr>
            <w:tr w:rsidR="00737005" w:rsidRPr="002F1FE1" w14:paraId="79E92C8E" w14:textId="77777777" w:rsidTr="008019FB">
              <w:tc>
                <w:tcPr>
                  <w:tcW w:w="784" w:type="dxa"/>
                  <w:vAlign w:val="center"/>
                  <w:hideMark/>
                </w:tcPr>
                <w:p w14:paraId="4E86EAB9" w14:textId="77777777" w:rsidR="00737005" w:rsidRPr="002F1FE1" w:rsidRDefault="00737005" w:rsidP="00737005">
                  <w:pPr>
                    <w:spacing w:before="100" w:beforeAutospacing="1" w:after="100" w:afterAutospacing="1"/>
                  </w:pPr>
                  <w:r w:rsidRPr="002F1FE1">
                    <w:t>ПЭД1</w:t>
                  </w:r>
                </w:p>
              </w:tc>
              <w:tc>
                <w:tcPr>
                  <w:tcW w:w="2755" w:type="dxa"/>
                  <w:vAlign w:val="center"/>
                  <w:hideMark/>
                </w:tcPr>
                <w:p w14:paraId="28E79DD0" w14:textId="77777777" w:rsidR="00737005" w:rsidRPr="002F1FE1" w:rsidRDefault="00737005" w:rsidP="00737005">
                  <w:pPr>
                    <w:spacing w:before="100" w:beforeAutospacing="1" w:after="100" w:afterAutospacing="1"/>
                  </w:pPr>
                  <w:r w:rsidRPr="002F1FE1">
                    <w:t>уровень снижения удельного потребления условного топлива на единицу затрат, предусмотренных на реализацию соответствующих мероприятий инвестиционной программы</w:t>
                  </w:r>
                </w:p>
              </w:tc>
              <w:tc>
                <w:tcPr>
                  <w:tcW w:w="1008" w:type="dxa"/>
                  <w:vAlign w:val="center"/>
                  <w:hideMark/>
                </w:tcPr>
                <w:p w14:paraId="589E0FE6" w14:textId="77777777" w:rsidR="00737005" w:rsidRPr="002F1FE1" w:rsidRDefault="00737005" w:rsidP="00737005">
                  <w:pPr>
                    <w:spacing w:before="100" w:beforeAutospacing="1" w:after="100" w:afterAutospacing="1"/>
                  </w:pPr>
                  <w:r w:rsidRPr="002F1FE1">
                    <w:t>кг. условного топлива/Гкал</w:t>
                  </w:r>
                </w:p>
              </w:tc>
              <w:tc>
                <w:tcPr>
                  <w:tcW w:w="728" w:type="dxa"/>
                  <w:vAlign w:val="center"/>
                  <w:hideMark/>
                </w:tcPr>
                <w:p w14:paraId="42D4D481" w14:textId="77777777" w:rsidR="00737005" w:rsidRPr="002F1FE1" w:rsidRDefault="00737005" w:rsidP="00737005">
                  <w:pPr>
                    <w:spacing w:before="100" w:beforeAutospacing="1" w:after="100" w:afterAutospacing="1"/>
                  </w:pPr>
                  <w:r w:rsidRPr="002F1FE1">
                    <w:t>40%</w:t>
                  </w:r>
                </w:p>
              </w:tc>
            </w:tr>
            <w:tr w:rsidR="00737005" w:rsidRPr="002F1FE1" w14:paraId="3E1A552B" w14:textId="77777777" w:rsidTr="008019FB">
              <w:tc>
                <w:tcPr>
                  <w:tcW w:w="5275" w:type="dxa"/>
                  <w:gridSpan w:val="4"/>
                  <w:vAlign w:val="center"/>
                  <w:hideMark/>
                </w:tcPr>
                <w:p w14:paraId="015F3FAC" w14:textId="77777777" w:rsidR="00737005" w:rsidRPr="002F1FE1" w:rsidRDefault="00737005" w:rsidP="00737005">
                  <w:pPr>
                    <w:spacing w:before="100" w:beforeAutospacing="1" w:after="100" w:afterAutospacing="1"/>
                  </w:pPr>
                  <w:r w:rsidRPr="002F1FE1">
                    <w:t>Передача и распределение тепловой энергии</w:t>
                  </w:r>
                </w:p>
              </w:tc>
            </w:tr>
            <w:tr w:rsidR="00737005" w:rsidRPr="002F1FE1" w14:paraId="6C182EDB" w14:textId="77777777" w:rsidTr="008019FB">
              <w:tc>
                <w:tcPr>
                  <w:tcW w:w="5275" w:type="dxa"/>
                  <w:gridSpan w:val="4"/>
                  <w:vAlign w:val="center"/>
                  <w:hideMark/>
                </w:tcPr>
                <w:p w14:paraId="1342287E" w14:textId="77777777" w:rsidR="00737005" w:rsidRPr="002F1FE1" w:rsidRDefault="00737005" w:rsidP="00737005">
                  <w:pPr>
                    <w:spacing w:before="100" w:beforeAutospacing="1" w:after="100" w:afterAutospacing="1"/>
                  </w:pPr>
                  <w:r w:rsidRPr="002F1FE1">
                    <w:t>Показатели качества</w:t>
                  </w:r>
                </w:p>
              </w:tc>
            </w:tr>
            <w:tr w:rsidR="00737005" w:rsidRPr="002F1FE1" w14:paraId="2E1C2E5D" w14:textId="77777777" w:rsidTr="008019FB">
              <w:tc>
                <w:tcPr>
                  <w:tcW w:w="784" w:type="dxa"/>
                  <w:vAlign w:val="center"/>
                  <w:hideMark/>
                </w:tcPr>
                <w:p w14:paraId="76CA7387" w14:textId="77777777" w:rsidR="00737005" w:rsidRPr="002F1FE1" w:rsidRDefault="00737005" w:rsidP="00737005">
                  <w:pPr>
                    <w:spacing w:before="100" w:beforeAutospacing="1" w:after="100" w:afterAutospacing="1"/>
                  </w:pPr>
                  <w:r w:rsidRPr="002F1FE1">
                    <w:t>ПК2</w:t>
                  </w:r>
                </w:p>
              </w:tc>
              <w:tc>
                <w:tcPr>
                  <w:tcW w:w="2755" w:type="dxa"/>
                  <w:vAlign w:val="center"/>
                  <w:hideMark/>
                </w:tcPr>
                <w:p w14:paraId="4FBEF881" w14:textId="77777777" w:rsidR="00737005" w:rsidRPr="002F1FE1" w:rsidRDefault="00737005" w:rsidP="00737005">
                  <w:pPr>
                    <w:spacing w:before="100" w:beforeAutospacing="1" w:after="100" w:afterAutospacing="1"/>
                  </w:pPr>
                  <w:r w:rsidRPr="002F1FE1">
                    <w:t>количество подтвержденных фактов отклонения от нормативных значений температуры внутри отапливаемых помещений потребителей по причине некорректной работы тепловой сети</w:t>
                  </w:r>
                </w:p>
              </w:tc>
              <w:tc>
                <w:tcPr>
                  <w:tcW w:w="1008" w:type="dxa"/>
                  <w:vAlign w:val="center"/>
                  <w:hideMark/>
                </w:tcPr>
                <w:p w14:paraId="6C504D72" w14:textId="77777777" w:rsidR="00737005" w:rsidRPr="002F1FE1" w:rsidRDefault="00737005" w:rsidP="00737005">
                  <w:pPr>
                    <w:spacing w:before="100" w:beforeAutospacing="1" w:after="100" w:afterAutospacing="1"/>
                  </w:pPr>
                  <w:r w:rsidRPr="002F1FE1">
                    <w:t>единиц</w:t>
                  </w:r>
                </w:p>
              </w:tc>
              <w:tc>
                <w:tcPr>
                  <w:tcW w:w="728" w:type="dxa"/>
                  <w:vAlign w:val="center"/>
                  <w:hideMark/>
                </w:tcPr>
                <w:p w14:paraId="5FB7ED6C" w14:textId="77777777" w:rsidR="00737005" w:rsidRPr="002F1FE1" w:rsidRDefault="00737005" w:rsidP="00737005">
                  <w:pPr>
                    <w:spacing w:before="100" w:beforeAutospacing="1" w:after="100" w:afterAutospacing="1"/>
                  </w:pPr>
                  <w:r w:rsidRPr="002F1FE1">
                    <w:t>20%</w:t>
                  </w:r>
                </w:p>
              </w:tc>
            </w:tr>
            <w:tr w:rsidR="00737005" w:rsidRPr="002F1FE1" w14:paraId="3F5C2ADC" w14:textId="77777777" w:rsidTr="008019FB">
              <w:tc>
                <w:tcPr>
                  <w:tcW w:w="5275" w:type="dxa"/>
                  <w:gridSpan w:val="4"/>
                  <w:vAlign w:val="center"/>
                  <w:hideMark/>
                </w:tcPr>
                <w:p w14:paraId="0A2B6F5E" w14:textId="77777777" w:rsidR="00737005" w:rsidRPr="002F1FE1" w:rsidRDefault="00737005" w:rsidP="00737005">
                  <w:pPr>
                    <w:spacing w:before="100" w:beforeAutospacing="1" w:after="100" w:afterAutospacing="1"/>
                  </w:pPr>
                  <w:r w:rsidRPr="002F1FE1">
                    <w:t>Показатели надежности</w:t>
                  </w:r>
                </w:p>
              </w:tc>
            </w:tr>
            <w:tr w:rsidR="00737005" w:rsidRPr="002F1FE1" w14:paraId="7B4D9D5A" w14:textId="77777777" w:rsidTr="008019FB">
              <w:tc>
                <w:tcPr>
                  <w:tcW w:w="784" w:type="dxa"/>
                  <w:vAlign w:val="center"/>
                  <w:hideMark/>
                </w:tcPr>
                <w:p w14:paraId="4DE51F39" w14:textId="77777777" w:rsidR="00737005" w:rsidRPr="002F1FE1" w:rsidRDefault="00737005" w:rsidP="00737005">
                  <w:pPr>
                    <w:spacing w:before="100" w:beforeAutospacing="1" w:after="100" w:afterAutospacing="1"/>
                  </w:pPr>
                  <w:r w:rsidRPr="002F1FE1">
                    <w:t>ПН2</w:t>
                  </w:r>
                </w:p>
              </w:tc>
              <w:tc>
                <w:tcPr>
                  <w:tcW w:w="2755" w:type="dxa"/>
                  <w:vAlign w:val="center"/>
                  <w:hideMark/>
                </w:tcPr>
                <w:p w14:paraId="69EBBDB9" w14:textId="77777777" w:rsidR="00737005" w:rsidRPr="002F1FE1" w:rsidRDefault="00737005" w:rsidP="00737005">
                  <w:pPr>
                    <w:spacing w:before="100" w:beforeAutospacing="1" w:after="100" w:afterAutospacing="1"/>
                  </w:pPr>
                  <w:r w:rsidRPr="002F1FE1">
                    <w:t>количество технологических нарушений в тепловых сетях</w:t>
                  </w:r>
                </w:p>
              </w:tc>
              <w:tc>
                <w:tcPr>
                  <w:tcW w:w="1008" w:type="dxa"/>
                  <w:vAlign w:val="center"/>
                  <w:hideMark/>
                </w:tcPr>
                <w:p w14:paraId="13DA5141" w14:textId="77777777" w:rsidR="00737005" w:rsidRPr="002F1FE1" w:rsidRDefault="00737005" w:rsidP="00737005">
                  <w:pPr>
                    <w:spacing w:before="100" w:beforeAutospacing="1" w:after="100" w:afterAutospacing="1"/>
                  </w:pPr>
                  <w:r w:rsidRPr="002F1FE1">
                    <w:t>единиц</w:t>
                  </w:r>
                </w:p>
              </w:tc>
              <w:tc>
                <w:tcPr>
                  <w:tcW w:w="728" w:type="dxa"/>
                  <w:vAlign w:val="center"/>
                  <w:hideMark/>
                </w:tcPr>
                <w:p w14:paraId="396BE56F" w14:textId="77777777" w:rsidR="00737005" w:rsidRPr="002F1FE1" w:rsidRDefault="00737005" w:rsidP="00737005">
                  <w:pPr>
                    <w:spacing w:before="100" w:beforeAutospacing="1" w:after="100" w:afterAutospacing="1"/>
                  </w:pPr>
                  <w:r w:rsidRPr="002F1FE1">
                    <w:t>30%</w:t>
                  </w:r>
                </w:p>
              </w:tc>
            </w:tr>
            <w:tr w:rsidR="00737005" w:rsidRPr="002F1FE1" w14:paraId="3145B1B9" w14:textId="77777777" w:rsidTr="008019FB">
              <w:tc>
                <w:tcPr>
                  <w:tcW w:w="784" w:type="dxa"/>
                  <w:vAlign w:val="center"/>
                  <w:hideMark/>
                </w:tcPr>
                <w:p w14:paraId="6B9A7137" w14:textId="77777777" w:rsidR="00737005" w:rsidRPr="002F1FE1" w:rsidRDefault="00737005" w:rsidP="00737005">
                  <w:pPr>
                    <w:spacing w:before="100" w:beforeAutospacing="1" w:after="100" w:afterAutospacing="1"/>
                  </w:pPr>
                  <w:r w:rsidRPr="002F1FE1">
                    <w:t>ПН3</w:t>
                  </w:r>
                </w:p>
              </w:tc>
              <w:tc>
                <w:tcPr>
                  <w:tcW w:w="2755" w:type="dxa"/>
                  <w:vAlign w:val="center"/>
                  <w:hideMark/>
                </w:tcPr>
                <w:p w14:paraId="1EF63DFF" w14:textId="77777777" w:rsidR="00737005" w:rsidRPr="002F1FE1" w:rsidRDefault="00737005" w:rsidP="00737005">
                  <w:pPr>
                    <w:spacing w:before="100" w:beforeAutospacing="1" w:after="100" w:afterAutospacing="1"/>
                  </w:pPr>
                  <w:r w:rsidRPr="002F1FE1">
                    <w:t>количество потребителей умноженное на количество дней отключения теплоснабжения в течение отопительного сезона, по причине ненадежной работой тепловой сети</w:t>
                  </w:r>
                </w:p>
              </w:tc>
              <w:tc>
                <w:tcPr>
                  <w:tcW w:w="1008" w:type="dxa"/>
                  <w:vAlign w:val="center"/>
                  <w:hideMark/>
                </w:tcPr>
                <w:p w14:paraId="67B53295" w14:textId="77777777" w:rsidR="00737005" w:rsidRPr="002F1FE1" w:rsidRDefault="00737005" w:rsidP="00737005">
                  <w:pPr>
                    <w:spacing w:before="100" w:beforeAutospacing="1" w:after="100" w:afterAutospacing="1"/>
                  </w:pPr>
                  <w:r w:rsidRPr="002F1FE1">
                    <w:t>потребители- дни</w:t>
                  </w:r>
                </w:p>
              </w:tc>
              <w:tc>
                <w:tcPr>
                  <w:tcW w:w="728" w:type="dxa"/>
                  <w:vAlign w:val="center"/>
                  <w:hideMark/>
                </w:tcPr>
                <w:p w14:paraId="2D625AE4" w14:textId="77777777" w:rsidR="00737005" w:rsidRPr="002F1FE1" w:rsidRDefault="00737005" w:rsidP="00737005">
                  <w:pPr>
                    <w:spacing w:before="100" w:beforeAutospacing="1" w:after="100" w:afterAutospacing="1"/>
                  </w:pPr>
                  <w:r w:rsidRPr="002F1FE1">
                    <w:t>30%</w:t>
                  </w:r>
                </w:p>
              </w:tc>
            </w:tr>
            <w:tr w:rsidR="00737005" w:rsidRPr="002F1FE1" w14:paraId="2FDAEB5A" w14:textId="77777777" w:rsidTr="008019FB">
              <w:tc>
                <w:tcPr>
                  <w:tcW w:w="5275" w:type="dxa"/>
                  <w:gridSpan w:val="4"/>
                  <w:vAlign w:val="center"/>
                  <w:hideMark/>
                </w:tcPr>
                <w:p w14:paraId="59BFD854" w14:textId="77777777" w:rsidR="00737005" w:rsidRPr="002F1FE1" w:rsidRDefault="00737005" w:rsidP="00737005">
                  <w:pPr>
                    <w:spacing w:before="100" w:beforeAutospacing="1" w:after="100" w:afterAutospacing="1"/>
                  </w:pPr>
                  <w:r w:rsidRPr="002F1FE1">
                    <w:t>Показатели эффективности деятельности</w:t>
                  </w:r>
                </w:p>
              </w:tc>
            </w:tr>
            <w:tr w:rsidR="00737005" w:rsidRPr="002F1FE1" w14:paraId="34C2C366" w14:textId="77777777" w:rsidTr="008019FB">
              <w:tc>
                <w:tcPr>
                  <w:tcW w:w="784" w:type="dxa"/>
                  <w:vAlign w:val="center"/>
                  <w:hideMark/>
                </w:tcPr>
                <w:p w14:paraId="7C83B78E" w14:textId="77777777" w:rsidR="00737005" w:rsidRPr="002F1FE1" w:rsidRDefault="00737005" w:rsidP="00737005">
                  <w:pPr>
                    <w:spacing w:before="100" w:beforeAutospacing="1" w:after="100" w:afterAutospacing="1"/>
                  </w:pPr>
                  <w:r w:rsidRPr="002F1FE1">
                    <w:t>ПЭД2</w:t>
                  </w:r>
                </w:p>
              </w:tc>
              <w:tc>
                <w:tcPr>
                  <w:tcW w:w="2755" w:type="dxa"/>
                  <w:vAlign w:val="center"/>
                  <w:hideMark/>
                </w:tcPr>
                <w:p w14:paraId="6425B6F3" w14:textId="77777777" w:rsidR="00737005" w:rsidRPr="002F1FE1" w:rsidRDefault="00737005" w:rsidP="00737005">
                  <w:pPr>
                    <w:spacing w:before="100" w:beforeAutospacing="1" w:after="100" w:afterAutospacing="1"/>
                  </w:pPr>
                  <w:r w:rsidRPr="002F1FE1">
                    <w:t>уровень снижения потерь тепловой энергии на единицу затрат, предусмотренных на реализацию соответствующих мероприятий инвестиционной программы</w:t>
                  </w:r>
                </w:p>
              </w:tc>
              <w:tc>
                <w:tcPr>
                  <w:tcW w:w="1008" w:type="dxa"/>
                  <w:vAlign w:val="center"/>
                  <w:hideMark/>
                </w:tcPr>
                <w:p w14:paraId="15E86591" w14:textId="77777777" w:rsidR="00737005" w:rsidRPr="002F1FE1" w:rsidRDefault="00737005" w:rsidP="00737005">
                  <w:pPr>
                    <w:spacing w:before="100" w:beforeAutospacing="1" w:after="100" w:afterAutospacing="1"/>
                  </w:pPr>
                  <w:r w:rsidRPr="002F1FE1">
                    <w:t>Гигакалорий /год</w:t>
                  </w:r>
                </w:p>
              </w:tc>
              <w:tc>
                <w:tcPr>
                  <w:tcW w:w="728" w:type="dxa"/>
                  <w:vAlign w:val="center"/>
                  <w:hideMark/>
                </w:tcPr>
                <w:p w14:paraId="0F8D24A0" w14:textId="77777777" w:rsidR="00737005" w:rsidRPr="002F1FE1" w:rsidRDefault="00737005" w:rsidP="00737005">
                  <w:pPr>
                    <w:spacing w:before="100" w:beforeAutospacing="1" w:after="100" w:afterAutospacing="1"/>
                  </w:pPr>
                  <w:r w:rsidRPr="002F1FE1">
                    <w:t>20%</w:t>
                  </w:r>
                </w:p>
              </w:tc>
            </w:tr>
            <w:tr w:rsidR="00737005" w:rsidRPr="002F1FE1" w14:paraId="562D2E2A" w14:textId="77777777" w:rsidTr="008019FB">
              <w:tc>
                <w:tcPr>
                  <w:tcW w:w="5275" w:type="dxa"/>
                  <w:gridSpan w:val="4"/>
                  <w:vAlign w:val="center"/>
                  <w:hideMark/>
                </w:tcPr>
                <w:p w14:paraId="2ECEFF84" w14:textId="77777777" w:rsidR="00737005" w:rsidRPr="002F1FE1" w:rsidRDefault="00737005" w:rsidP="00737005">
                  <w:pPr>
                    <w:spacing w:before="100" w:beforeAutospacing="1" w:after="100" w:afterAutospacing="1"/>
                  </w:pPr>
                  <w:r w:rsidRPr="002F1FE1">
                    <w:t>Снабжение тепловой энергией</w:t>
                  </w:r>
                </w:p>
              </w:tc>
            </w:tr>
            <w:tr w:rsidR="00737005" w:rsidRPr="002F1FE1" w14:paraId="1E8D8448" w14:textId="77777777" w:rsidTr="008019FB">
              <w:tc>
                <w:tcPr>
                  <w:tcW w:w="5275" w:type="dxa"/>
                  <w:gridSpan w:val="4"/>
                  <w:vAlign w:val="center"/>
                  <w:hideMark/>
                </w:tcPr>
                <w:p w14:paraId="1E50D87A" w14:textId="77777777" w:rsidR="00737005" w:rsidRPr="002F1FE1" w:rsidRDefault="00737005" w:rsidP="00737005">
                  <w:pPr>
                    <w:spacing w:before="100" w:beforeAutospacing="1" w:after="100" w:afterAutospacing="1"/>
                  </w:pPr>
                  <w:r w:rsidRPr="002F1FE1">
                    <w:t>Показатели качества</w:t>
                  </w:r>
                </w:p>
              </w:tc>
            </w:tr>
            <w:tr w:rsidR="00737005" w:rsidRPr="002F1FE1" w14:paraId="3FE37848" w14:textId="77777777" w:rsidTr="008019FB">
              <w:tc>
                <w:tcPr>
                  <w:tcW w:w="784" w:type="dxa"/>
                  <w:vAlign w:val="center"/>
                  <w:hideMark/>
                </w:tcPr>
                <w:p w14:paraId="36188E55" w14:textId="77777777" w:rsidR="00737005" w:rsidRPr="002F1FE1" w:rsidRDefault="00737005" w:rsidP="00737005">
                  <w:pPr>
                    <w:spacing w:before="100" w:beforeAutospacing="1" w:after="100" w:afterAutospacing="1"/>
                  </w:pPr>
                  <w:r w:rsidRPr="002F1FE1">
                    <w:t>ПК3</w:t>
                  </w:r>
                </w:p>
              </w:tc>
              <w:tc>
                <w:tcPr>
                  <w:tcW w:w="2755" w:type="dxa"/>
                  <w:vAlign w:val="center"/>
                  <w:hideMark/>
                </w:tcPr>
                <w:p w14:paraId="671913FD" w14:textId="77777777" w:rsidR="00737005" w:rsidRPr="002F1FE1" w:rsidRDefault="00737005" w:rsidP="00737005">
                  <w:pPr>
                    <w:spacing w:before="100" w:beforeAutospacing="1" w:after="100" w:afterAutospacing="1"/>
                  </w:pPr>
                  <w:r w:rsidRPr="002F1FE1">
                    <w:t>количество подтвержденных фактов некачественного оказания услуг в сфере снабжения тепловой энергией</w:t>
                  </w:r>
                </w:p>
              </w:tc>
              <w:tc>
                <w:tcPr>
                  <w:tcW w:w="1008" w:type="dxa"/>
                  <w:vAlign w:val="center"/>
                  <w:hideMark/>
                </w:tcPr>
                <w:p w14:paraId="4820CB31" w14:textId="77777777" w:rsidR="00737005" w:rsidRPr="002F1FE1" w:rsidRDefault="00737005" w:rsidP="00737005">
                  <w:pPr>
                    <w:spacing w:before="100" w:beforeAutospacing="1" w:after="100" w:afterAutospacing="1"/>
                  </w:pPr>
                  <w:r w:rsidRPr="002F1FE1">
                    <w:t>единиц</w:t>
                  </w:r>
                </w:p>
              </w:tc>
              <w:tc>
                <w:tcPr>
                  <w:tcW w:w="728" w:type="dxa"/>
                  <w:vAlign w:val="center"/>
                  <w:hideMark/>
                </w:tcPr>
                <w:p w14:paraId="2D20016D" w14:textId="77777777" w:rsidR="00737005" w:rsidRPr="002F1FE1" w:rsidRDefault="00737005" w:rsidP="00737005">
                  <w:pPr>
                    <w:spacing w:before="100" w:beforeAutospacing="1" w:after="100" w:afterAutospacing="1"/>
                  </w:pPr>
                  <w:r w:rsidRPr="002F1FE1">
                    <w:t>20%</w:t>
                  </w:r>
                </w:p>
              </w:tc>
            </w:tr>
            <w:tr w:rsidR="00737005" w:rsidRPr="002F1FE1" w14:paraId="15BF3C3A" w14:textId="77777777" w:rsidTr="008019FB">
              <w:tc>
                <w:tcPr>
                  <w:tcW w:w="5275" w:type="dxa"/>
                  <w:gridSpan w:val="4"/>
                  <w:vAlign w:val="center"/>
                  <w:hideMark/>
                </w:tcPr>
                <w:p w14:paraId="148A3927" w14:textId="77777777" w:rsidR="00737005" w:rsidRPr="002F1FE1" w:rsidRDefault="00737005" w:rsidP="00737005">
                  <w:pPr>
                    <w:spacing w:before="100" w:beforeAutospacing="1" w:after="100" w:afterAutospacing="1"/>
                  </w:pPr>
                  <w:r w:rsidRPr="002F1FE1">
                    <w:t>Показатели надежности</w:t>
                  </w:r>
                </w:p>
              </w:tc>
            </w:tr>
            <w:tr w:rsidR="00737005" w:rsidRPr="002F1FE1" w14:paraId="18788E48" w14:textId="77777777" w:rsidTr="008019FB">
              <w:tc>
                <w:tcPr>
                  <w:tcW w:w="784" w:type="dxa"/>
                  <w:vAlign w:val="center"/>
                  <w:hideMark/>
                </w:tcPr>
                <w:p w14:paraId="6476333E" w14:textId="77777777" w:rsidR="00737005" w:rsidRPr="002F1FE1" w:rsidRDefault="00737005" w:rsidP="00737005">
                  <w:pPr>
                    <w:spacing w:before="100" w:beforeAutospacing="1" w:after="100" w:afterAutospacing="1"/>
                  </w:pPr>
                  <w:r w:rsidRPr="002F1FE1">
                    <w:t>ПН4</w:t>
                  </w:r>
                </w:p>
              </w:tc>
              <w:tc>
                <w:tcPr>
                  <w:tcW w:w="2755" w:type="dxa"/>
                  <w:vAlign w:val="center"/>
                  <w:hideMark/>
                </w:tcPr>
                <w:p w14:paraId="2598B7E1" w14:textId="77777777" w:rsidR="00737005" w:rsidRPr="002F1FE1" w:rsidRDefault="00737005" w:rsidP="00737005">
                  <w:pPr>
                    <w:spacing w:before="100" w:beforeAutospacing="1" w:after="100" w:afterAutospacing="1"/>
                  </w:pPr>
                  <w:r w:rsidRPr="002F1FE1">
                    <w:t>количество подтвержденных фактов некорректного выставления счетов за услуги теплоснабжения</w:t>
                  </w:r>
                </w:p>
              </w:tc>
              <w:tc>
                <w:tcPr>
                  <w:tcW w:w="1008" w:type="dxa"/>
                  <w:vAlign w:val="center"/>
                  <w:hideMark/>
                </w:tcPr>
                <w:p w14:paraId="6ED2EADB" w14:textId="77777777" w:rsidR="00737005" w:rsidRPr="002F1FE1" w:rsidRDefault="00737005" w:rsidP="00737005">
                  <w:pPr>
                    <w:spacing w:before="100" w:beforeAutospacing="1" w:after="100" w:afterAutospacing="1"/>
                  </w:pPr>
                  <w:r w:rsidRPr="002F1FE1">
                    <w:t>единиц</w:t>
                  </w:r>
                </w:p>
              </w:tc>
              <w:tc>
                <w:tcPr>
                  <w:tcW w:w="728" w:type="dxa"/>
                  <w:vAlign w:val="center"/>
                  <w:hideMark/>
                </w:tcPr>
                <w:p w14:paraId="2C88D5A3" w14:textId="77777777" w:rsidR="00737005" w:rsidRPr="002F1FE1" w:rsidRDefault="00737005" w:rsidP="00737005">
                  <w:pPr>
                    <w:spacing w:before="100" w:beforeAutospacing="1" w:after="100" w:afterAutospacing="1"/>
                  </w:pPr>
                  <w:r w:rsidRPr="002F1FE1">
                    <w:t>30%</w:t>
                  </w:r>
                </w:p>
              </w:tc>
            </w:tr>
            <w:tr w:rsidR="00737005" w:rsidRPr="002F1FE1" w14:paraId="1A768B7B" w14:textId="77777777" w:rsidTr="008019FB">
              <w:tc>
                <w:tcPr>
                  <w:tcW w:w="5275" w:type="dxa"/>
                  <w:gridSpan w:val="4"/>
                  <w:vAlign w:val="center"/>
                  <w:hideMark/>
                </w:tcPr>
                <w:p w14:paraId="63F71F3E" w14:textId="77777777" w:rsidR="00737005" w:rsidRPr="002F1FE1" w:rsidRDefault="00737005" w:rsidP="00737005">
                  <w:pPr>
                    <w:spacing w:before="100" w:beforeAutospacing="1" w:after="100" w:afterAutospacing="1"/>
                  </w:pPr>
                  <w:r w:rsidRPr="002F1FE1">
                    <w:t>Показатели эффективности деятельности</w:t>
                  </w:r>
                </w:p>
              </w:tc>
            </w:tr>
            <w:tr w:rsidR="00737005" w:rsidRPr="002F1FE1" w14:paraId="7FA1EB01" w14:textId="77777777" w:rsidTr="008019FB">
              <w:tc>
                <w:tcPr>
                  <w:tcW w:w="784" w:type="dxa"/>
                  <w:vAlign w:val="center"/>
                  <w:hideMark/>
                </w:tcPr>
                <w:p w14:paraId="50D1AE1F" w14:textId="77777777" w:rsidR="00737005" w:rsidRPr="002F1FE1" w:rsidRDefault="00737005" w:rsidP="00737005">
                  <w:pPr>
                    <w:spacing w:before="100" w:beforeAutospacing="1" w:after="100" w:afterAutospacing="1"/>
                  </w:pPr>
                  <w:r w:rsidRPr="002F1FE1">
                    <w:t>ПЭД3</w:t>
                  </w:r>
                </w:p>
              </w:tc>
              <w:tc>
                <w:tcPr>
                  <w:tcW w:w="2755" w:type="dxa"/>
                  <w:vAlign w:val="center"/>
                  <w:hideMark/>
                </w:tcPr>
                <w:p w14:paraId="1711BD32" w14:textId="77777777" w:rsidR="00737005" w:rsidRPr="002F1FE1" w:rsidRDefault="00737005" w:rsidP="00737005">
                  <w:pPr>
                    <w:spacing w:before="100" w:beforeAutospacing="1" w:after="100" w:afterAutospacing="1"/>
                  </w:pPr>
                  <w:r w:rsidRPr="002F1FE1">
                    <w:t>уровень собираемости платежей с потребителей за оказанные регулируемые услуги на единицу затрат, предусмотренных на реализацию соответствующих мероприятий инвестиционной программы</w:t>
                  </w:r>
                </w:p>
              </w:tc>
              <w:tc>
                <w:tcPr>
                  <w:tcW w:w="1008" w:type="dxa"/>
                  <w:vAlign w:val="center"/>
                  <w:hideMark/>
                </w:tcPr>
                <w:p w14:paraId="1E93EA27" w14:textId="77777777" w:rsidR="00737005" w:rsidRPr="002F1FE1" w:rsidRDefault="00737005" w:rsidP="00737005">
                  <w:pPr>
                    <w:spacing w:before="100" w:beforeAutospacing="1" w:after="100" w:afterAutospacing="1"/>
                  </w:pPr>
                  <w:r w:rsidRPr="002F1FE1">
                    <w:t>%</w:t>
                  </w:r>
                </w:p>
              </w:tc>
              <w:tc>
                <w:tcPr>
                  <w:tcW w:w="728" w:type="dxa"/>
                  <w:vAlign w:val="center"/>
                  <w:hideMark/>
                </w:tcPr>
                <w:p w14:paraId="2B8A9C7B" w14:textId="77777777" w:rsidR="00737005" w:rsidRPr="002F1FE1" w:rsidRDefault="00737005" w:rsidP="00737005">
                  <w:pPr>
                    <w:spacing w:before="100" w:beforeAutospacing="1" w:after="100" w:afterAutospacing="1"/>
                  </w:pPr>
                  <w:r w:rsidRPr="002F1FE1">
                    <w:t>50%</w:t>
                  </w:r>
                </w:p>
              </w:tc>
            </w:tr>
          </w:tbl>
          <w:p w14:paraId="01C17AC8" w14:textId="77777777" w:rsidR="00737005" w:rsidRPr="002F1FE1" w:rsidRDefault="00737005" w:rsidP="00737005">
            <w:r w:rsidRPr="002F1FE1">
              <w:t>Примечание: расшифровка аббревиатуры:</w:t>
            </w:r>
          </w:p>
          <w:p w14:paraId="768FF00B" w14:textId="77777777" w:rsidR="00737005" w:rsidRPr="002F1FE1" w:rsidRDefault="00737005" w:rsidP="00737005">
            <w:r w:rsidRPr="002F1FE1">
              <w:t>ПК –показатель качества;</w:t>
            </w:r>
          </w:p>
          <w:p w14:paraId="0AF8C858" w14:textId="77777777" w:rsidR="00737005" w:rsidRPr="002F1FE1" w:rsidRDefault="00737005" w:rsidP="00737005">
            <w:r w:rsidRPr="002F1FE1">
              <w:t>ПН – показатель надежности;</w:t>
            </w:r>
          </w:p>
          <w:p w14:paraId="052A8335" w14:textId="77777777" w:rsidR="00737005" w:rsidRPr="002F1FE1" w:rsidRDefault="00737005" w:rsidP="00737005">
            <w:r w:rsidRPr="002F1FE1">
              <w:t>ПЭД – показатель эффективности деятельности субъекта естественной монополии.</w:t>
            </w:r>
          </w:p>
          <w:p w14:paraId="4AF83450" w14:textId="77777777" w:rsidR="00737005" w:rsidRPr="002F1FE1" w:rsidRDefault="00737005" w:rsidP="00737005">
            <w:r w:rsidRPr="002F1FE1">
              <w:t>3. В сфере водоснабжения и (или) водоотведения</w:t>
            </w:r>
          </w:p>
          <w:p w14:paraId="2EFBB369" w14:textId="77777777" w:rsidR="00737005" w:rsidRPr="002F1FE1" w:rsidRDefault="00737005" w:rsidP="00737005">
            <w:pPr>
              <w:rPr>
                <w:sz w:val="24"/>
                <w:szCs w:val="24"/>
              </w:rPr>
            </w:pPr>
          </w:p>
          <w:tbl>
            <w:tblPr>
              <w:tblW w:w="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10"/>
              <w:gridCol w:w="1986"/>
              <w:gridCol w:w="88"/>
              <w:gridCol w:w="546"/>
              <w:gridCol w:w="1990"/>
            </w:tblGrid>
            <w:tr w:rsidR="00737005" w:rsidRPr="002F1FE1" w14:paraId="744E7A2D" w14:textId="77777777" w:rsidTr="00A43CCF">
              <w:tc>
                <w:tcPr>
                  <w:tcW w:w="5415" w:type="dxa"/>
                  <w:gridSpan w:val="5"/>
                  <w:vAlign w:val="center"/>
                  <w:hideMark/>
                </w:tcPr>
                <w:p w14:paraId="091E8E87" w14:textId="77777777" w:rsidR="00737005" w:rsidRPr="002F1FE1" w:rsidRDefault="00737005" w:rsidP="00737005">
                  <w:pPr>
                    <w:spacing w:before="100" w:beforeAutospacing="1" w:after="100" w:afterAutospacing="1"/>
                    <w:ind w:hanging="549"/>
                    <w:jc w:val="center"/>
                  </w:pPr>
                  <w:r w:rsidRPr="002F1FE1">
                    <w:t>Услуги водоснабжения</w:t>
                  </w:r>
                </w:p>
              </w:tc>
            </w:tr>
            <w:tr w:rsidR="00737005" w:rsidRPr="002F1FE1" w14:paraId="0716B758" w14:textId="77777777" w:rsidTr="00A43CCF">
              <w:tc>
                <w:tcPr>
                  <w:tcW w:w="810" w:type="dxa"/>
                  <w:vAlign w:val="center"/>
                  <w:hideMark/>
                </w:tcPr>
                <w:p w14:paraId="01B205D7" w14:textId="77777777" w:rsidR="00737005" w:rsidRPr="002F1FE1" w:rsidRDefault="00737005" w:rsidP="00737005">
                  <w:pPr>
                    <w:spacing w:before="100" w:beforeAutospacing="1" w:after="100" w:afterAutospacing="1"/>
                    <w:ind w:hanging="40"/>
                    <w:jc w:val="center"/>
                  </w:pPr>
                  <w:r w:rsidRPr="002F1FE1">
                    <w:t>Индекс</w:t>
                  </w:r>
                </w:p>
              </w:tc>
              <w:tc>
                <w:tcPr>
                  <w:tcW w:w="2074" w:type="dxa"/>
                  <w:gridSpan w:val="2"/>
                  <w:vAlign w:val="center"/>
                  <w:hideMark/>
                </w:tcPr>
                <w:p w14:paraId="2596B564" w14:textId="77777777" w:rsidR="00737005" w:rsidRPr="002F1FE1" w:rsidRDefault="00737005" w:rsidP="00737005">
                  <w:pPr>
                    <w:spacing w:before="100" w:beforeAutospacing="1" w:after="100" w:afterAutospacing="1"/>
                    <w:ind w:hanging="549"/>
                    <w:jc w:val="center"/>
                  </w:pPr>
                  <w:r w:rsidRPr="002F1FE1">
                    <w:t>Показатель (Ki)</w:t>
                  </w:r>
                </w:p>
              </w:tc>
              <w:tc>
                <w:tcPr>
                  <w:tcW w:w="546" w:type="dxa"/>
                  <w:vAlign w:val="center"/>
                  <w:hideMark/>
                </w:tcPr>
                <w:p w14:paraId="21B97E38" w14:textId="77777777" w:rsidR="00737005" w:rsidRPr="002F1FE1" w:rsidRDefault="00737005" w:rsidP="00737005">
                  <w:pPr>
                    <w:spacing w:before="100" w:beforeAutospacing="1" w:after="100" w:afterAutospacing="1"/>
                    <w:ind w:hanging="36"/>
                    <w:jc w:val="center"/>
                  </w:pPr>
                  <w:r w:rsidRPr="002F1FE1">
                    <w:t>Удельный вес (wi)</w:t>
                  </w:r>
                </w:p>
              </w:tc>
              <w:tc>
                <w:tcPr>
                  <w:tcW w:w="1985" w:type="dxa"/>
                  <w:vAlign w:val="center"/>
                  <w:hideMark/>
                </w:tcPr>
                <w:p w14:paraId="642C005C" w14:textId="77777777" w:rsidR="00737005" w:rsidRPr="002F1FE1" w:rsidRDefault="00737005" w:rsidP="00737005">
                  <w:pPr>
                    <w:spacing w:before="100" w:beforeAutospacing="1" w:after="100" w:afterAutospacing="1"/>
                    <w:ind w:hanging="549"/>
                    <w:jc w:val="center"/>
                  </w:pPr>
                  <w:r w:rsidRPr="002F1FE1">
                    <w:t>Формулы</w:t>
                  </w:r>
                </w:p>
              </w:tc>
            </w:tr>
            <w:tr w:rsidR="00737005" w:rsidRPr="002F1FE1" w14:paraId="2CD70E2E" w14:textId="77777777" w:rsidTr="00A43CCF">
              <w:tc>
                <w:tcPr>
                  <w:tcW w:w="5415" w:type="dxa"/>
                  <w:gridSpan w:val="5"/>
                  <w:vAlign w:val="center"/>
                  <w:hideMark/>
                </w:tcPr>
                <w:p w14:paraId="0D84705B" w14:textId="77777777" w:rsidR="00737005" w:rsidRPr="002F1FE1" w:rsidRDefault="00737005" w:rsidP="00737005">
                  <w:pPr>
                    <w:spacing w:before="100" w:beforeAutospacing="1" w:after="100" w:afterAutospacing="1"/>
                    <w:ind w:firstLine="297"/>
                  </w:pPr>
                  <w:r w:rsidRPr="002F1FE1">
                    <w:t>Показатели надежности и бесперебойности</w:t>
                  </w:r>
                </w:p>
              </w:tc>
            </w:tr>
            <w:tr w:rsidR="00737005" w:rsidRPr="002F1FE1" w14:paraId="38345611" w14:textId="77777777" w:rsidTr="00A43CCF">
              <w:tc>
                <w:tcPr>
                  <w:tcW w:w="810" w:type="dxa"/>
                  <w:vAlign w:val="center"/>
                  <w:hideMark/>
                </w:tcPr>
                <w:p w14:paraId="5147BA40" w14:textId="77777777" w:rsidR="00737005" w:rsidRPr="002F1FE1" w:rsidRDefault="00737005" w:rsidP="00737005">
                  <w:pPr>
                    <w:spacing w:before="100" w:beforeAutospacing="1" w:after="100" w:afterAutospacing="1"/>
                    <w:ind w:hanging="549"/>
                  </w:pPr>
                  <w:r w:rsidRPr="002F1FE1">
                    <w:t>Пн</w:t>
                  </w:r>
                </w:p>
              </w:tc>
              <w:tc>
                <w:tcPr>
                  <w:tcW w:w="2074" w:type="dxa"/>
                  <w:gridSpan w:val="2"/>
                  <w:vAlign w:val="center"/>
                  <w:hideMark/>
                </w:tcPr>
                <w:p w14:paraId="47C1044A" w14:textId="77777777" w:rsidR="00737005" w:rsidRPr="002F1FE1" w:rsidRDefault="00737005" w:rsidP="00737005">
                  <w:pPr>
                    <w:spacing w:before="100" w:beforeAutospacing="1" w:after="100" w:afterAutospacing="1"/>
                    <w:ind w:firstLine="196"/>
                  </w:pPr>
                  <w:r w:rsidRPr="002F1FE1">
                    <w:t>количество перерывов в подаче воды более 4 часов, зафиксированных в местах исполнения обязательств организацией, оказывающей регулируемые услуги водоснабжения, по подаче холодной воды, возникших в результате аварий, повреждений и иных технологических нарушений на объектах централизованной системы водоснабжения, принадлежащих организации, оказывающей регулируемые услуги водоснабжения, в расчете на протяженность водопроводной сети в год (единица/километр)</w:t>
                  </w:r>
                </w:p>
              </w:tc>
              <w:tc>
                <w:tcPr>
                  <w:tcW w:w="546" w:type="dxa"/>
                  <w:vAlign w:val="center"/>
                  <w:hideMark/>
                </w:tcPr>
                <w:p w14:paraId="52CE58F5" w14:textId="77777777" w:rsidR="00737005" w:rsidRPr="002F1FE1" w:rsidRDefault="00737005" w:rsidP="00737005">
                  <w:pPr>
                    <w:spacing w:before="100" w:beforeAutospacing="1" w:after="100" w:afterAutospacing="1"/>
                    <w:ind w:hanging="549"/>
                  </w:pPr>
                  <w:r w:rsidRPr="002F1FE1">
                    <w:t>20 %</w:t>
                  </w:r>
                </w:p>
              </w:tc>
              <w:tc>
                <w:tcPr>
                  <w:tcW w:w="1985" w:type="dxa"/>
                  <w:vAlign w:val="center"/>
                  <w:hideMark/>
                </w:tcPr>
                <w:p w14:paraId="5137932F" w14:textId="77777777" w:rsidR="00737005" w:rsidRPr="002F1FE1" w:rsidRDefault="00737005" w:rsidP="00737005">
                  <w:pPr>
                    <w:spacing w:before="100" w:beforeAutospacing="1" w:after="100" w:afterAutospacing="1"/>
                    <w:ind w:hanging="549"/>
                    <w:jc w:val="center"/>
                  </w:pPr>
                  <w:r w:rsidRPr="002F1FE1">
                    <w:rPr>
                      <w:noProof/>
                    </w:rPr>
                    <w:drawing>
                      <wp:inline distT="0" distB="0" distL="0" distR="0" wp14:anchorId="57ABE4C6" wp14:editId="08CD21CC">
                        <wp:extent cx="852544" cy="146252"/>
                        <wp:effectExtent l="0" t="0" r="5080" b="6350"/>
                        <wp:docPr id="16" name="Рисунок 16" descr="http://adilet.zan.kz/files/1541/3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541/31/7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2544" cy="146252"/>
                                </a:xfrm>
                                <a:prstGeom prst="rect">
                                  <a:avLst/>
                                </a:prstGeom>
                                <a:noFill/>
                                <a:ln>
                                  <a:noFill/>
                                </a:ln>
                              </pic:spPr>
                            </pic:pic>
                          </a:graphicData>
                        </a:graphic>
                      </wp:inline>
                    </w:drawing>
                  </w:r>
                </w:p>
                <w:p w14:paraId="5C16464B" w14:textId="77777777" w:rsidR="00737005" w:rsidRPr="002F1FE1" w:rsidRDefault="00737005" w:rsidP="00737005">
                  <w:pPr>
                    <w:ind w:hanging="549"/>
                  </w:pPr>
                  <w:r w:rsidRPr="002F1FE1">
                    <w:br/>
                  </w:r>
                  <w:bookmarkStart w:id="3" w:name="z1745"/>
                  <w:bookmarkEnd w:id="3"/>
                  <w:r w:rsidRPr="002F1FE1">
                    <w:t>где:</w:t>
                  </w:r>
                  <w:bookmarkStart w:id="4" w:name="z1746"/>
                  <w:bookmarkEnd w:id="4"/>
                </w:p>
                <w:p w14:paraId="5D938B61" w14:textId="77777777" w:rsidR="00737005" w:rsidRPr="002F1FE1" w:rsidRDefault="00737005" w:rsidP="00737005">
                  <w:pPr>
                    <w:ind w:firstLine="306"/>
                  </w:pPr>
                  <w:r w:rsidRPr="002257BA">
                    <w:rPr>
                      <w:noProof/>
                      <w:sz w:val="16"/>
                      <w:szCs w:val="16"/>
                    </w:rPr>
                    <w:drawing>
                      <wp:inline distT="0" distB="0" distL="0" distR="0" wp14:anchorId="24C3F3CC" wp14:editId="0C6CA6F7">
                        <wp:extent cx="251460" cy="204578"/>
                        <wp:effectExtent l="0" t="0" r="0" b="5080"/>
                        <wp:docPr id="15" name="Рисунок 15" descr="http://adilet.zan.kz/files/1541/31/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1541/31/7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099" cy="211606"/>
                                </a:xfrm>
                                <a:prstGeom prst="rect">
                                  <a:avLst/>
                                </a:prstGeom>
                                <a:noFill/>
                                <a:ln>
                                  <a:noFill/>
                                </a:ln>
                              </pic:spPr>
                            </pic:pic>
                          </a:graphicData>
                        </a:graphic>
                      </wp:inline>
                    </w:drawing>
                  </w:r>
                  <w:r w:rsidRPr="002F1FE1">
                    <w:t>– количество перерывов в системе водоснабжения в год на километр сети;</w:t>
                  </w:r>
                </w:p>
                <w:p w14:paraId="0056E3CE" w14:textId="77777777" w:rsidR="00737005" w:rsidRPr="002257BA" w:rsidRDefault="00737005" w:rsidP="00737005">
                  <w:pPr>
                    <w:ind w:firstLine="306"/>
                    <w:rPr>
                      <w:sz w:val="16"/>
                      <w:szCs w:val="16"/>
                    </w:rPr>
                  </w:pPr>
                  <w:r w:rsidRPr="002257BA">
                    <w:rPr>
                      <w:noProof/>
                      <w:sz w:val="16"/>
                      <w:szCs w:val="16"/>
                    </w:rPr>
                    <w:drawing>
                      <wp:inline distT="0" distB="0" distL="0" distR="0" wp14:anchorId="3F4DFAA4" wp14:editId="2D95462A">
                        <wp:extent cx="426720" cy="183589"/>
                        <wp:effectExtent l="0" t="0" r="0" b="6985"/>
                        <wp:docPr id="14" name="Рисунок 14" descr="http://adilet.zan.kz/files/1541/3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dilet.zan.kz/files/1541/31/7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3957" cy="191005"/>
                                </a:xfrm>
                                <a:prstGeom prst="rect">
                                  <a:avLst/>
                                </a:prstGeom>
                                <a:noFill/>
                                <a:ln>
                                  <a:noFill/>
                                </a:ln>
                              </pic:spPr>
                            </pic:pic>
                          </a:graphicData>
                        </a:graphic>
                      </wp:inline>
                    </w:drawing>
                  </w:r>
                </w:p>
                <w:p w14:paraId="206E07F7" w14:textId="77777777" w:rsidR="00737005" w:rsidRPr="002F1FE1" w:rsidRDefault="00737005" w:rsidP="00737005">
                  <w:pPr>
                    <w:ind w:firstLine="164"/>
                  </w:pPr>
                  <w:r w:rsidRPr="002F1FE1">
                    <w:t>– протяженность водопроводной сети.</w:t>
                  </w:r>
                </w:p>
              </w:tc>
            </w:tr>
            <w:tr w:rsidR="00737005" w:rsidRPr="002F1FE1" w14:paraId="23542DAF" w14:textId="77777777" w:rsidTr="00A43CCF">
              <w:tc>
                <w:tcPr>
                  <w:tcW w:w="5415" w:type="dxa"/>
                  <w:gridSpan w:val="5"/>
                  <w:vAlign w:val="center"/>
                  <w:hideMark/>
                </w:tcPr>
                <w:p w14:paraId="4AD6890A" w14:textId="77777777" w:rsidR="00737005" w:rsidRPr="002F1FE1" w:rsidRDefault="00737005" w:rsidP="00737005">
                  <w:pPr>
                    <w:spacing w:before="100" w:beforeAutospacing="1" w:after="100" w:afterAutospacing="1"/>
                    <w:ind w:firstLine="580"/>
                  </w:pPr>
                  <w:r w:rsidRPr="002F1FE1">
                    <w:t>Показатели качества</w:t>
                  </w:r>
                </w:p>
              </w:tc>
            </w:tr>
            <w:tr w:rsidR="00737005" w:rsidRPr="002F1FE1" w14:paraId="521DB17E" w14:textId="77777777" w:rsidTr="00A43CCF">
              <w:tc>
                <w:tcPr>
                  <w:tcW w:w="810" w:type="dxa"/>
                  <w:vAlign w:val="center"/>
                  <w:hideMark/>
                </w:tcPr>
                <w:p w14:paraId="6F695F60" w14:textId="77777777" w:rsidR="00737005" w:rsidRPr="002F1FE1" w:rsidRDefault="00737005" w:rsidP="00737005">
                  <w:pPr>
                    <w:spacing w:before="100" w:beforeAutospacing="1" w:after="100" w:afterAutospacing="1"/>
                    <w:ind w:hanging="40"/>
                  </w:pPr>
                  <w:r w:rsidRPr="002F1FE1">
                    <w:t xml:space="preserve">Днп </w:t>
                  </w:r>
                </w:p>
              </w:tc>
              <w:tc>
                <w:tcPr>
                  <w:tcW w:w="2074" w:type="dxa"/>
                  <w:gridSpan w:val="2"/>
                  <w:vAlign w:val="center"/>
                  <w:hideMark/>
                </w:tcPr>
                <w:p w14:paraId="387CC6AF" w14:textId="77777777" w:rsidR="00737005" w:rsidRPr="002F1FE1" w:rsidRDefault="00737005" w:rsidP="00737005">
                  <w:pPr>
                    <w:spacing w:before="100" w:beforeAutospacing="1" w:after="100" w:afterAutospacing="1"/>
                    <w:ind w:firstLine="337"/>
                  </w:pPr>
                  <w:r w:rsidRPr="002F1FE1">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(процент)</w:t>
                  </w:r>
                </w:p>
              </w:tc>
              <w:tc>
                <w:tcPr>
                  <w:tcW w:w="546" w:type="dxa"/>
                  <w:vAlign w:val="center"/>
                  <w:hideMark/>
                </w:tcPr>
                <w:p w14:paraId="25DEF520" w14:textId="77777777" w:rsidR="00737005" w:rsidRPr="002F1FE1" w:rsidRDefault="00737005" w:rsidP="00737005">
                  <w:pPr>
                    <w:spacing w:before="100" w:beforeAutospacing="1" w:after="100" w:afterAutospacing="1"/>
                    <w:ind w:hanging="549"/>
                  </w:pPr>
                  <w:r w:rsidRPr="002F1FE1">
                    <w:t>15 %</w:t>
                  </w:r>
                </w:p>
              </w:tc>
              <w:tc>
                <w:tcPr>
                  <w:tcW w:w="1985" w:type="dxa"/>
                  <w:vAlign w:val="center"/>
                  <w:hideMark/>
                </w:tcPr>
                <w:p w14:paraId="756EA663" w14:textId="77777777" w:rsidR="00737005" w:rsidRDefault="00737005" w:rsidP="00737005">
                  <w:pPr>
                    <w:spacing w:before="100" w:beforeAutospacing="1" w:after="100" w:afterAutospacing="1"/>
                    <w:ind w:firstLine="127"/>
                  </w:pPr>
                  <w:bookmarkStart w:id="5" w:name="z1748"/>
                  <w:bookmarkEnd w:id="5"/>
                  <w:r w:rsidRPr="002257BA">
                    <w:rPr>
                      <w:noProof/>
                      <w:sz w:val="16"/>
                      <w:szCs w:val="16"/>
                    </w:rPr>
                    <w:t xml:space="preserve"> </w:t>
                  </w:r>
                  <w:r w:rsidRPr="002257BA">
                    <w:rPr>
                      <w:noProof/>
                      <w:sz w:val="16"/>
                      <w:szCs w:val="16"/>
                    </w:rPr>
                    <w:drawing>
                      <wp:inline distT="0" distB="0" distL="0" distR="0" wp14:anchorId="52B171E7" wp14:editId="7C6B910B">
                        <wp:extent cx="1013460" cy="124255"/>
                        <wp:effectExtent l="0" t="0" r="0" b="9525"/>
                        <wp:docPr id="36" name="Рисунок 36" descr="http://adilet.zan.kz/files/1541/31/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1541/31/7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0949" cy="163181"/>
                                </a:xfrm>
                                <a:prstGeom prst="rect">
                                  <a:avLst/>
                                </a:prstGeom>
                                <a:noFill/>
                                <a:ln>
                                  <a:noFill/>
                                </a:ln>
                              </pic:spPr>
                            </pic:pic>
                          </a:graphicData>
                        </a:graphic>
                      </wp:inline>
                    </w:drawing>
                  </w:r>
                  <w:r>
                    <w:rPr>
                      <w:noProof/>
                      <w:sz w:val="16"/>
                      <w:szCs w:val="16"/>
                    </w:rPr>
                    <w:t>где</w:t>
                  </w:r>
                </w:p>
                <w:p w14:paraId="30F21508" w14:textId="77777777" w:rsidR="00737005" w:rsidRPr="002F1FE1" w:rsidRDefault="00737005" w:rsidP="00737005">
                  <w:pPr>
                    <w:spacing w:before="100" w:beforeAutospacing="1" w:after="100" w:afterAutospacing="1"/>
                    <w:ind w:hanging="549"/>
                  </w:pPr>
                  <w:r w:rsidRPr="002F1FE1">
                    <w:br/>
                  </w:r>
                  <w:bookmarkStart w:id="6" w:name="z1749"/>
                  <w:bookmarkEnd w:id="6"/>
                  <w:r w:rsidRPr="002F1FE1">
                    <w:t>Кнп – количество проб питьевой воды, отобранных по результатам производственного контроля, не соответствующих установленным требованиям, единиц;</w:t>
                  </w:r>
                  <w:r w:rsidRPr="002F1FE1">
                    <w:br/>
                    <w:t>Кп – общее количество отобранных проб, единиц.</w:t>
                  </w:r>
                </w:p>
              </w:tc>
            </w:tr>
            <w:tr w:rsidR="00737005" w:rsidRPr="002F1FE1" w14:paraId="502F977E" w14:textId="77777777" w:rsidTr="00A43CCF">
              <w:tc>
                <w:tcPr>
                  <w:tcW w:w="810" w:type="dxa"/>
                  <w:vAlign w:val="center"/>
                  <w:hideMark/>
                </w:tcPr>
                <w:p w14:paraId="582F0397" w14:textId="77777777" w:rsidR="00737005" w:rsidRPr="002F1FE1" w:rsidRDefault="00737005" w:rsidP="00737005">
                  <w:pPr>
                    <w:spacing w:before="100" w:beforeAutospacing="1" w:after="100" w:afterAutospacing="1"/>
                    <w:ind w:hanging="549"/>
                  </w:pPr>
                  <w:r w:rsidRPr="002F1FE1">
                    <w:t>Дпрс</w:t>
                  </w:r>
                </w:p>
              </w:tc>
              <w:tc>
                <w:tcPr>
                  <w:tcW w:w="2074" w:type="dxa"/>
                  <w:gridSpan w:val="2"/>
                  <w:vAlign w:val="center"/>
                  <w:hideMark/>
                </w:tcPr>
                <w:p w14:paraId="1EA9A960" w14:textId="77777777" w:rsidR="00737005" w:rsidRPr="002F1FE1" w:rsidRDefault="00737005" w:rsidP="00737005">
                  <w:pPr>
                    <w:spacing w:before="100" w:beforeAutospacing="1" w:after="100" w:afterAutospacing="1"/>
                    <w:ind w:firstLine="54"/>
                    <w:jc w:val="both"/>
                  </w:pPr>
                  <w:r w:rsidRPr="002F1FE1">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(процент)</w:t>
                  </w:r>
                </w:p>
              </w:tc>
              <w:tc>
                <w:tcPr>
                  <w:tcW w:w="546" w:type="dxa"/>
                  <w:vAlign w:val="center"/>
                  <w:hideMark/>
                </w:tcPr>
                <w:p w14:paraId="6DD38277" w14:textId="77777777" w:rsidR="00737005" w:rsidRPr="002F1FE1" w:rsidRDefault="00737005" w:rsidP="00737005">
                  <w:pPr>
                    <w:spacing w:before="100" w:beforeAutospacing="1" w:after="100" w:afterAutospacing="1"/>
                    <w:ind w:hanging="549"/>
                  </w:pPr>
                  <w:r w:rsidRPr="002F1FE1">
                    <w:t>15 %</w:t>
                  </w:r>
                </w:p>
              </w:tc>
              <w:tc>
                <w:tcPr>
                  <w:tcW w:w="1985" w:type="dxa"/>
                  <w:vAlign w:val="center"/>
                  <w:hideMark/>
                </w:tcPr>
                <w:p w14:paraId="66411114" w14:textId="77777777" w:rsidR="00737005" w:rsidRPr="002F1FE1" w:rsidRDefault="00737005" w:rsidP="00737005">
                  <w:pPr>
                    <w:spacing w:before="100" w:beforeAutospacing="1" w:after="100" w:afterAutospacing="1"/>
                    <w:ind w:firstLine="22"/>
                  </w:pPr>
                  <w:r w:rsidRPr="002F1FE1">
                    <w:rPr>
                      <w:noProof/>
                    </w:rPr>
                    <w:drawing>
                      <wp:inline distT="0" distB="0" distL="0" distR="0" wp14:anchorId="45A842F0" wp14:editId="3748356D">
                        <wp:extent cx="1199515" cy="99588"/>
                        <wp:effectExtent l="0" t="0" r="635" b="0"/>
                        <wp:docPr id="12" name="Рисунок 12" descr="http://adilet.zan.kz/files/1541/3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dilet.zan.kz/files/1541/31/75.jp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250566" cy="103826"/>
                                </a:xfrm>
                                <a:prstGeom prst="rect">
                                  <a:avLst/>
                                </a:prstGeom>
                              </pic:spPr>
                            </pic:pic>
                          </a:graphicData>
                        </a:graphic>
                      </wp:inline>
                    </w:drawing>
                  </w:r>
                </w:p>
                <w:p w14:paraId="69392439" w14:textId="77777777" w:rsidR="00737005" w:rsidRPr="002F1FE1" w:rsidRDefault="00737005" w:rsidP="00737005">
                  <w:pPr>
                    <w:ind w:hanging="549"/>
                  </w:pPr>
                  <w:r w:rsidRPr="002F1FE1">
                    <w:br/>
                  </w:r>
                  <w:bookmarkStart w:id="7" w:name="z1751"/>
                  <w:bookmarkEnd w:id="7"/>
                  <w:r w:rsidRPr="002F1FE1">
                    <w:t>где:</w:t>
                  </w:r>
                  <w:r w:rsidRPr="002F1FE1">
                    <w:br/>
                  </w:r>
                  <w:bookmarkStart w:id="8" w:name="z1752"/>
                  <w:bookmarkEnd w:id="8"/>
                  <w:r w:rsidRPr="002F1FE1">
                    <w:t>Кпрс – количество проб питьевой воды в распределительной водопроводной сети, не соответствующих установленным требованиям, единиц;</w:t>
                  </w:r>
                  <w:r w:rsidRPr="002F1FE1">
                    <w:br/>
                    <w:t>Кп– общее количество отобранных проб, единиц.</w:t>
                  </w:r>
                </w:p>
              </w:tc>
            </w:tr>
            <w:tr w:rsidR="00737005" w:rsidRPr="002F1FE1" w14:paraId="6B2663A3" w14:textId="77777777" w:rsidTr="00A43CCF">
              <w:tc>
                <w:tcPr>
                  <w:tcW w:w="5415" w:type="dxa"/>
                  <w:gridSpan w:val="5"/>
                  <w:vAlign w:val="center"/>
                  <w:hideMark/>
                </w:tcPr>
                <w:p w14:paraId="4CD38F1F" w14:textId="77777777" w:rsidR="00737005" w:rsidRPr="002F1FE1" w:rsidRDefault="00737005" w:rsidP="00737005">
                  <w:pPr>
                    <w:spacing w:before="100" w:beforeAutospacing="1" w:after="100" w:afterAutospacing="1"/>
                    <w:ind w:hanging="40"/>
                    <w:jc w:val="center"/>
                  </w:pPr>
                  <w:r w:rsidRPr="002F1FE1">
                    <w:t>Показатели эффективности деятельности</w:t>
                  </w:r>
                </w:p>
              </w:tc>
            </w:tr>
            <w:tr w:rsidR="00737005" w:rsidRPr="002F1FE1" w14:paraId="69E27449" w14:textId="77777777" w:rsidTr="00A43CCF">
              <w:tc>
                <w:tcPr>
                  <w:tcW w:w="810" w:type="dxa"/>
                  <w:vAlign w:val="center"/>
                  <w:hideMark/>
                </w:tcPr>
                <w:p w14:paraId="3AC95A14" w14:textId="77777777" w:rsidR="00737005" w:rsidRPr="002F1FE1" w:rsidRDefault="00737005" w:rsidP="00737005">
                  <w:pPr>
                    <w:spacing w:before="100" w:beforeAutospacing="1" w:after="100" w:afterAutospacing="1"/>
                    <w:ind w:hanging="40"/>
                  </w:pPr>
                  <w:r w:rsidRPr="002F1FE1">
                    <w:t>ЭДпв</w:t>
                  </w:r>
                </w:p>
              </w:tc>
              <w:tc>
                <w:tcPr>
                  <w:tcW w:w="2074" w:type="dxa"/>
                  <w:gridSpan w:val="2"/>
                  <w:vAlign w:val="center"/>
                  <w:hideMark/>
                </w:tcPr>
                <w:p w14:paraId="59918077" w14:textId="77777777" w:rsidR="00737005" w:rsidRPr="002F1FE1" w:rsidRDefault="00737005" w:rsidP="00737005">
                  <w:pPr>
                    <w:spacing w:before="100" w:beforeAutospacing="1" w:after="100" w:afterAutospacing="1"/>
                    <w:ind w:firstLine="337"/>
                  </w:pPr>
                  <w:r w:rsidRPr="002F1FE1">
                    <w:t xml:space="preserve">доля потерь воды в централизованных системах водоснабжения при транспортировке в общем объеме воды, поданной в водопроводную сеть (процент), на единицу затрат, предусмотренных на реализацию соответствующих мероприятий инвестиционной программы </w:t>
                  </w:r>
                </w:p>
              </w:tc>
              <w:tc>
                <w:tcPr>
                  <w:tcW w:w="546" w:type="dxa"/>
                  <w:vAlign w:val="center"/>
                  <w:hideMark/>
                </w:tcPr>
                <w:p w14:paraId="3DFA2ED8" w14:textId="77777777" w:rsidR="00737005" w:rsidRPr="002F1FE1" w:rsidRDefault="00737005" w:rsidP="00737005">
                  <w:pPr>
                    <w:spacing w:before="100" w:beforeAutospacing="1" w:after="100" w:afterAutospacing="1"/>
                    <w:ind w:hanging="40"/>
                    <w:jc w:val="center"/>
                  </w:pPr>
                  <w:r w:rsidRPr="002F1FE1">
                    <w:t>15 %</w:t>
                  </w:r>
                </w:p>
              </w:tc>
              <w:tc>
                <w:tcPr>
                  <w:tcW w:w="1985" w:type="dxa"/>
                  <w:vAlign w:val="center"/>
                  <w:hideMark/>
                </w:tcPr>
                <w:p w14:paraId="41E3F799" w14:textId="77777777" w:rsidR="00737005" w:rsidRPr="002F1FE1" w:rsidRDefault="00737005" w:rsidP="00737005">
                  <w:pPr>
                    <w:spacing w:before="100" w:beforeAutospacing="1" w:after="100" w:afterAutospacing="1"/>
                    <w:ind w:hanging="40"/>
                  </w:pPr>
                  <w:r w:rsidRPr="002F1FE1">
                    <w:t>Отношение Дпв к сумме затрат, предусмотренных на реализацию соответствующих мероприятий инвестиционной программы.</w:t>
                  </w:r>
                  <w:bookmarkStart w:id="9" w:name="z1754"/>
                  <w:bookmarkEnd w:id="9"/>
                </w:p>
                <w:p w14:paraId="619E8E55" w14:textId="3CF1E03A" w:rsidR="00737005" w:rsidRPr="002F1FE1" w:rsidRDefault="005F38D5" w:rsidP="00942430">
                  <w:pPr>
                    <w:spacing w:before="100" w:beforeAutospacing="1" w:after="100" w:afterAutospacing="1"/>
                    <w:ind w:hanging="40"/>
                    <w:jc w:val="center"/>
                  </w:pPr>
                  <w:r w:rsidRPr="002F1FE1">
                    <w:rPr>
                      <w:noProof/>
                    </w:rPr>
                    <w:drawing>
                      <wp:inline distT="0" distB="0" distL="0" distR="0" wp14:anchorId="2633E3F1" wp14:editId="3BAFBB86">
                        <wp:extent cx="1194435" cy="137425"/>
                        <wp:effectExtent l="0" t="0" r="5715" b="0"/>
                        <wp:docPr id="37" name="Рисунок 37" descr="http://adilet.zan.kz/files/1541/3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dilet.zan.kz/files/1541/31/76.jp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1212723" cy="139529"/>
                                </a:xfrm>
                                <a:prstGeom prst="rect">
                                  <a:avLst/>
                                </a:prstGeom>
                              </pic:spPr>
                            </pic:pic>
                          </a:graphicData>
                        </a:graphic>
                      </wp:inline>
                    </w:drawing>
                  </w:r>
                </w:p>
                <w:p w14:paraId="72ED28F0" w14:textId="77777777" w:rsidR="00942430" w:rsidRDefault="00737005" w:rsidP="00942430">
                  <w:pPr>
                    <w:ind w:hanging="40"/>
                  </w:pPr>
                  <w:bookmarkStart w:id="10" w:name="z1755"/>
                  <w:bookmarkEnd w:id="10"/>
                  <w:r w:rsidRPr="002F1FE1">
                    <w:t>где:</w:t>
                  </w:r>
                  <w:bookmarkStart w:id="11" w:name="z1756"/>
                  <w:bookmarkEnd w:id="11"/>
                </w:p>
                <w:p w14:paraId="1AC74659" w14:textId="0F488743" w:rsidR="00737005" w:rsidRPr="002F1FE1" w:rsidRDefault="00737005" w:rsidP="00942430">
                  <w:pPr>
                    <w:ind w:hanging="40"/>
                  </w:pPr>
                  <w:r w:rsidRPr="002F1FE1">
                    <w:t>Vпот– объем потерь воды в централизованных системах водоснабжения при ее транспортировке, кубический метр;</w:t>
                  </w:r>
                  <w:r w:rsidRPr="002F1FE1">
                    <w:br/>
                    <w:t>Vобщв– общий объем воды, поданной в водопроводную сеть, кубический метр.</w:t>
                  </w:r>
                </w:p>
              </w:tc>
            </w:tr>
            <w:tr w:rsidR="00737005" w:rsidRPr="002F1FE1" w14:paraId="331C2300" w14:textId="77777777" w:rsidTr="00A43CCF">
              <w:tc>
                <w:tcPr>
                  <w:tcW w:w="810" w:type="dxa"/>
                  <w:vAlign w:val="center"/>
                  <w:hideMark/>
                </w:tcPr>
                <w:p w14:paraId="2F93F7F3" w14:textId="77777777" w:rsidR="00737005" w:rsidRPr="002F1FE1" w:rsidRDefault="00737005" w:rsidP="00737005">
                  <w:pPr>
                    <w:spacing w:before="100" w:beforeAutospacing="1" w:after="100" w:afterAutospacing="1"/>
                    <w:ind w:hanging="549"/>
                  </w:pPr>
                  <w:r w:rsidRPr="002F1FE1">
                    <w:t>ЭУрп</w:t>
                  </w:r>
                </w:p>
              </w:tc>
              <w:tc>
                <w:tcPr>
                  <w:tcW w:w="2074" w:type="dxa"/>
                  <w:gridSpan w:val="2"/>
                  <w:vAlign w:val="center"/>
                  <w:hideMark/>
                </w:tcPr>
                <w:p w14:paraId="5A9C008A" w14:textId="77777777" w:rsidR="00737005" w:rsidRPr="002F1FE1" w:rsidRDefault="00737005" w:rsidP="00737005">
                  <w:pPr>
                    <w:spacing w:before="100" w:beforeAutospacing="1" w:after="100" w:afterAutospacing="1"/>
                    <w:ind w:firstLine="337"/>
                    <w:jc w:val="both"/>
                  </w:pPr>
                  <w:r w:rsidRPr="002F1FE1">
                    <w:t>удельный расход электрической энергии, потребляемой в технологическом процессе подготовки питьевой воды (киловатт-час/кубический метр), на единицу объема воды, отпускаемой в сеть, на единицу затрат, предусмотренных на реализацию соответствующих мероприятий инвестиционной программы</w:t>
                  </w:r>
                </w:p>
              </w:tc>
              <w:tc>
                <w:tcPr>
                  <w:tcW w:w="546" w:type="dxa"/>
                  <w:vAlign w:val="center"/>
                  <w:hideMark/>
                </w:tcPr>
                <w:p w14:paraId="2DCD911D" w14:textId="77777777" w:rsidR="00737005" w:rsidRPr="002F1FE1" w:rsidRDefault="00737005" w:rsidP="00737005">
                  <w:pPr>
                    <w:spacing w:before="100" w:beforeAutospacing="1" w:after="100" w:afterAutospacing="1"/>
                    <w:ind w:hanging="549"/>
                  </w:pPr>
                  <w:r w:rsidRPr="002F1FE1">
                    <w:t>10 %</w:t>
                  </w:r>
                </w:p>
              </w:tc>
              <w:tc>
                <w:tcPr>
                  <w:tcW w:w="1985" w:type="dxa"/>
                  <w:vAlign w:val="center"/>
                  <w:hideMark/>
                </w:tcPr>
                <w:p w14:paraId="4244DD5A" w14:textId="77777777" w:rsidR="00737005" w:rsidRPr="002F1FE1" w:rsidRDefault="00737005" w:rsidP="00737005">
                  <w:pPr>
                    <w:spacing w:before="100" w:beforeAutospacing="1" w:after="100" w:afterAutospacing="1"/>
                    <w:ind w:hanging="549"/>
                  </w:pPr>
                  <w:r w:rsidRPr="002F1FE1">
                    <w:t>Отношение Урп к сумме затрат, предусмотренных на реализацию соответствующих мероприятий инвестиционной программы.</w:t>
                  </w:r>
                  <w:bookmarkStart w:id="12" w:name="z1758"/>
                  <w:bookmarkEnd w:id="12"/>
                </w:p>
                <w:p w14:paraId="25D8CDCB" w14:textId="77777777" w:rsidR="00942430" w:rsidRDefault="00737005" w:rsidP="00942430">
                  <w:pPr>
                    <w:spacing w:before="100" w:beforeAutospacing="1" w:after="100" w:afterAutospacing="1"/>
                    <w:ind w:hanging="549"/>
                    <w:jc w:val="center"/>
                  </w:pPr>
                  <w:r w:rsidRPr="002F1FE1">
                    <w:rPr>
                      <w:noProof/>
                    </w:rPr>
                    <w:drawing>
                      <wp:inline distT="0" distB="0" distL="0" distR="0" wp14:anchorId="685BD1AA" wp14:editId="08C78FC5">
                        <wp:extent cx="883920" cy="147320"/>
                        <wp:effectExtent l="0" t="0" r="0" b="5080"/>
                        <wp:docPr id="10" name="Рисунок 10" descr="http://adilet.zan.kz/files/1541/31/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dilet.zan.kz/files/1541/31/7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3920" cy="147320"/>
                                </a:xfrm>
                                <a:prstGeom prst="rect">
                                  <a:avLst/>
                                </a:prstGeom>
                                <a:noFill/>
                                <a:ln>
                                  <a:noFill/>
                                </a:ln>
                              </pic:spPr>
                            </pic:pic>
                          </a:graphicData>
                        </a:graphic>
                      </wp:inline>
                    </w:drawing>
                  </w:r>
                </w:p>
                <w:p w14:paraId="1E04A434" w14:textId="1DDF66DC" w:rsidR="00737005" w:rsidRPr="002F1FE1" w:rsidRDefault="00737005" w:rsidP="00942430">
                  <w:pPr>
                    <w:spacing w:before="100" w:beforeAutospacing="1" w:after="100" w:afterAutospacing="1"/>
                    <w:ind w:hanging="549"/>
                    <w:jc w:val="both"/>
                  </w:pPr>
                  <w:bookmarkStart w:id="13" w:name="z1759"/>
                  <w:bookmarkEnd w:id="13"/>
                  <w:r w:rsidRPr="002F1FE1">
                    <w:t>где:</w:t>
                  </w:r>
                  <w:r w:rsidRPr="002F1FE1">
                    <w:br/>
                  </w:r>
                  <w:bookmarkStart w:id="14" w:name="z1760"/>
                  <w:bookmarkEnd w:id="14"/>
                  <w:r w:rsidRPr="002F1FE1">
                    <w:t>Кэ вп – общее количество электрической энергии, потребляемой в соответствующем технологическом процессе, киловатт-час;</w:t>
                  </w:r>
                  <w:r w:rsidRPr="002F1FE1">
                    <w:br/>
                    <w:t>Vобщ вп – общий объем питьевой воды, в отношении которой осуществляется водоподготовка, кубический метр.</w:t>
                  </w:r>
                </w:p>
              </w:tc>
            </w:tr>
            <w:tr w:rsidR="00737005" w:rsidRPr="002F1FE1" w14:paraId="0980A620" w14:textId="77777777" w:rsidTr="00A43CCF">
              <w:tc>
                <w:tcPr>
                  <w:tcW w:w="810" w:type="dxa"/>
                  <w:vAlign w:val="center"/>
                  <w:hideMark/>
                </w:tcPr>
                <w:p w14:paraId="5977951C" w14:textId="77777777" w:rsidR="00737005" w:rsidRPr="002F1FE1" w:rsidRDefault="00737005" w:rsidP="00737005">
                  <w:pPr>
                    <w:spacing w:before="100" w:beforeAutospacing="1" w:after="100" w:afterAutospacing="1"/>
                    <w:ind w:hanging="549"/>
                  </w:pPr>
                  <w:r w:rsidRPr="002F1FE1">
                    <w:t>ЭУрпт</w:t>
                  </w:r>
                </w:p>
              </w:tc>
              <w:tc>
                <w:tcPr>
                  <w:tcW w:w="2074" w:type="dxa"/>
                  <w:gridSpan w:val="2"/>
                  <w:vAlign w:val="center"/>
                  <w:hideMark/>
                </w:tcPr>
                <w:p w14:paraId="5BA03268" w14:textId="77777777" w:rsidR="00737005" w:rsidRPr="002F1FE1" w:rsidRDefault="00737005" w:rsidP="00737005">
                  <w:pPr>
                    <w:spacing w:before="100" w:beforeAutospacing="1" w:after="100" w:afterAutospacing="1"/>
                    <w:ind w:firstLine="479"/>
                    <w:jc w:val="both"/>
                  </w:pPr>
                  <w:r w:rsidRPr="002F1FE1">
                    <w:t>Уровень снижения удельного расхода электрической энергии, потребляемой в технологическом процессе транспортировки питьевой воды, на единицу объема транспортируемой воды (киловатт-час/кубический метр) на единицу объема воды, отпускаемой в сеть на единицу затрат, предусмотренных на реализацию соответствующих мероприятий инвестиционной программы</w:t>
                  </w:r>
                </w:p>
              </w:tc>
              <w:tc>
                <w:tcPr>
                  <w:tcW w:w="546" w:type="dxa"/>
                  <w:vAlign w:val="center"/>
                  <w:hideMark/>
                </w:tcPr>
                <w:p w14:paraId="2BBA9474" w14:textId="77777777" w:rsidR="00737005" w:rsidRPr="002F1FE1" w:rsidRDefault="00737005" w:rsidP="00737005">
                  <w:pPr>
                    <w:spacing w:before="100" w:beforeAutospacing="1" w:after="100" w:afterAutospacing="1"/>
                    <w:ind w:hanging="549"/>
                  </w:pPr>
                  <w:r w:rsidRPr="002F1FE1">
                    <w:t>10 %</w:t>
                  </w:r>
                </w:p>
              </w:tc>
              <w:tc>
                <w:tcPr>
                  <w:tcW w:w="1985" w:type="dxa"/>
                  <w:vAlign w:val="center"/>
                  <w:hideMark/>
                </w:tcPr>
                <w:p w14:paraId="2FDDE35C" w14:textId="77777777" w:rsidR="00737005" w:rsidRPr="002F1FE1" w:rsidRDefault="00737005" w:rsidP="00737005">
                  <w:pPr>
                    <w:spacing w:before="100" w:beforeAutospacing="1" w:after="100" w:afterAutospacing="1"/>
                    <w:ind w:hanging="549"/>
                  </w:pPr>
                  <w:r w:rsidRPr="002F1FE1">
                    <w:t>Отношение Урпт к сумме затрат, предусмотренных на реализацию соответствующих мероприятий инвестиционной программы.</w:t>
                  </w:r>
                  <w:bookmarkStart w:id="15" w:name="z1762"/>
                  <w:bookmarkEnd w:id="15"/>
                </w:p>
                <w:p w14:paraId="6E680341" w14:textId="77777777" w:rsidR="00737005" w:rsidRPr="002F1FE1" w:rsidRDefault="00737005" w:rsidP="00942430">
                  <w:pPr>
                    <w:spacing w:before="100" w:beforeAutospacing="1" w:after="100" w:afterAutospacing="1"/>
                    <w:ind w:hanging="549"/>
                    <w:jc w:val="center"/>
                  </w:pPr>
                  <w:r w:rsidRPr="002F1FE1">
                    <w:rPr>
                      <w:noProof/>
                    </w:rPr>
                    <w:drawing>
                      <wp:inline distT="0" distB="0" distL="0" distR="0" wp14:anchorId="56913C85" wp14:editId="75A32A80">
                        <wp:extent cx="836930" cy="123990"/>
                        <wp:effectExtent l="0" t="0" r="1270" b="9525"/>
                        <wp:docPr id="9" name="Рисунок 9" descr="http://adilet.zan.kz/files/1541/31/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dilet.zan.kz/files/1541/31/7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98133" cy="133057"/>
                                </a:xfrm>
                                <a:prstGeom prst="rect">
                                  <a:avLst/>
                                </a:prstGeom>
                                <a:noFill/>
                                <a:ln>
                                  <a:noFill/>
                                </a:ln>
                              </pic:spPr>
                            </pic:pic>
                          </a:graphicData>
                        </a:graphic>
                      </wp:inline>
                    </w:drawing>
                  </w:r>
                </w:p>
                <w:p w14:paraId="2751D5B7" w14:textId="77777777" w:rsidR="00737005" w:rsidRPr="002F1FE1" w:rsidRDefault="00737005" w:rsidP="00737005">
                  <w:pPr>
                    <w:ind w:hanging="549"/>
                  </w:pPr>
                  <w:r w:rsidRPr="002F1FE1">
                    <w:br/>
                  </w:r>
                  <w:bookmarkStart w:id="16" w:name="z1763"/>
                  <w:bookmarkEnd w:id="16"/>
                  <w:r w:rsidRPr="002F1FE1">
                    <w:t>где:</w:t>
                  </w:r>
                  <w:r w:rsidRPr="002F1FE1">
                    <w:br/>
                  </w:r>
                  <w:bookmarkStart w:id="17" w:name="z1764"/>
                  <w:bookmarkEnd w:id="17"/>
                  <w:r w:rsidRPr="002F1FE1">
                    <w:t>Кэ т– общее количество электрической энергии, потребляемой в соответствующем технологическом процессе, киловатт-час;</w:t>
                  </w:r>
                  <w:r w:rsidRPr="002F1FE1">
                    <w:br/>
                    <w:t>Vобщ т– общий объем транспортируемой питьевой воды, кубический метр.</w:t>
                  </w:r>
                </w:p>
              </w:tc>
            </w:tr>
            <w:tr w:rsidR="00737005" w:rsidRPr="002F1FE1" w14:paraId="6F2B261A" w14:textId="77777777" w:rsidTr="00A43CCF">
              <w:tc>
                <w:tcPr>
                  <w:tcW w:w="810" w:type="dxa"/>
                  <w:vAlign w:val="center"/>
                  <w:hideMark/>
                </w:tcPr>
                <w:p w14:paraId="2771C888" w14:textId="77777777" w:rsidR="00737005" w:rsidRPr="002F1FE1" w:rsidRDefault="00737005" w:rsidP="00737005">
                  <w:pPr>
                    <w:spacing w:before="100" w:beforeAutospacing="1" w:after="100" w:afterAutospacing="1"/>
                    <w:ind w:hanging="549"/>
                  </w:pPr>
                  <w:r w:rsidRPr="002F1FE1">
                    <w:t>ЭКС</w:t>
                  </w:r>
                </w:p>
              </w:tc>
              <w:tc>
                <w:tcPr>
                  <w:tcW w:w="2074" w:type="dxa"/>
                  <w:gridSpan w:val="2"/>
                  <w:vAlign w:val="center"/>
                  <w:hideMark/>
                </w:tcPr>
                <w:p w14:paraId="5326D801" w14:textId="77777777" w:rsidR="00737005" w:rsidRPr="002F1FE1" w:rsidRDefault="00737005" w:rsidP="00737005">
                  <w:pPr>
                    <w:spacing w:before="100" w:beforeAutospacing="1" w:after="100" w:afterAutospacing="1"/>
                    <w:ind w:hanging="549"/>
                  </w:pPr>
                  <w:r w:rsidRPr="002F1FE1">
                    <w:t>количествo сотрудников Субъекта на 1000 подключенных абонентов (общее количество сотрудников Субъекта/1000 подключенных абонентов) на единицу затрат, предусмотренных на реализацию соответствующих мероприятий инвестиционной программы</w:t>
                  </w:r>
                </w:p>
              </w:tc>
              <w:tc>
                <w:tcPr>
                  <w:tcW w:w="546" w:type="dxa"/>
                  <w:vAlign w:val="center"/>
                  <w:hideMark/>
                </w:tcPr>
                <w:p w14:paraId="14398CF6" w14:textId="77777777" w:rsidR="00737005" w:rsidRPr="002F1FE1" w:rsidRDefault="00737005" w:rsidP="00737005">
                  <w:pPr>
                    <w:spacing w:before="100" w:beforeAutospacing="1" w:after="100" w:afterAutospacing="1"/>
                    <w:ind w:hanging="549"/>
                  </w:pPr>
                  <w:r w:rsidRPr="002F1FE1">
                    <w:t>5 %</w:t>
                  </w:r>
                </w:p>
              </w:tc>
              <w:tc>
                <w:tcPr>
                  <w:tcW w:w="1985" w:type="dxa"/>
                  <w:vAlign w:val="center"/>
                  <w:hideMark/>
                </w:tcPr>
                <w:p w14:paraId="7EE170BC" w14:textId="77777777" w:rsidR="00737005" w:rsidRPr="002F1FE1" w:rsidRDefault="00737005" w:rsidP="00737005">
                  <w:pPr>
                    <w:spacing w:before="100" w:beforeAutospacing="1" w:after="100" w:afterAutospacing="1"/>
                    <w:ind w:hanging="549"/>
                  </w:pPr>
                  <w:r w:rsidRPr="002F1FE1">
                    <w:t>Отношение КС к сумме затрат, предусмотренных на реализацию соответствующих мероприятий инвестиционной программы.</w:t>
                  </w:r>
                  <w:bookmarkStart w:id="18" w:name="z1766"/>
                  <w:bookmarkEnd w:id="18"/>
                </w:p>
                <w:p w14:paraId="29AEE56B" w14:textId="77777777" w:rsidR="00737005" w:rsidRPr="002F1FE1" w:rsidRDefault="00737005" w:rsidP="00942430">
                  <w:pPr>
                    <w:spacing w:before="100" w:beforeAutospacing="1" w:after="100" w:afterAutospacing="1"/>
                    <w:ind w:hanging="549"/>
                    <w:jc w:val="center"/>
                  </w:pPr>
                  <w:r w:rsidRPr="002F1FE1">
                    <w:rPr>
                      <w:noProof/>
                    </w:rPr>
                    <w:drawing>
                      <wp:inline distT="0" distB="0" distL="0" distR="0" wp14:anchorId="4C35AF37" wp14:editId="7DFD0728">
                        <wp:extent cx="944880" cy="159830"/>
                        <wp:effectExtent l="0" t="0" r="0" b="0"/>
                        <wp:docPr id="8" name="Рисунок 8" descr="http://adilet.zan.kz/files/1541/31/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adilet.zan.kz/files/1541/31/7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8630" cy="165539"/>
                                </a:xfrm>
                                <a:prstGeom prst="rect">
                                  <a:avLst/>
                                </a:prstGeom>
                                <a:noFill/>
                                <a:ln>
                                  <a:noFill/>
                                </a:ln>
                              </pic:spPr>
                            </pic:pic>
                          </a:graphicData>
                        </a:graphic>
                      </wp:inline>
                    </w:drawing>
                  </w:r>
                </w:p>
                <w:p w14:paraId="35A3FCEF" w14:textId="77777777" w:rsidR="00737005" w:rsidRPr="002F1FE1" w:rsidRDefault="00737005" w:rsidP="00737005">
                  <w:pPr>
                    <w:ind w:hanging="549"/>
                  </w:pPr>
                  <w:r w:rsidRPr="002F1FE1">
                    <w:br/>
                  </w:r>
                  <w:bookmarkStart w:id="19" w:name="z1767"/>
                  <w:bookmarkEnd w:id="19"/>
                  <w:r w:rsidRPr="002F1FE1">
                    <w:t>где:</w:t>
                  </w:r>
                  <w:r w:rsidRPr="002F1FE1">
                    <w:br/>
                  </w:r>
                  <w:bookmarkStart w:id="20" w:name="z1768"/>
                  <w:bookmarkEnd w:id="20"/>
                  <w:r w:rsidRPr="002F1FE1">
                    <w:t>Собщ– общее количество сотрудников коммунальной компании;</w:t>
                  </w:r>
                  <w:r w:rsidRPr="002F1FE1">
                    <w:br/>
                    <w:t>Аобщ– общее количество подключенных абонентов, тысяч единиц.</w:t>
                  </w:r>
                </w:p>
              </w:tc>
            </w:tr>
            <w:tr w:rsidR="00737005" w:rsidRPr="002F1FE1" w14:paraId="5912F657" w14:textId="77777777" w:rsidTr="00A43CCF">
              <w:tc>
                <w:tcPr>
                  <w:tcW w:w="810" w:type="dxa"/>
                  <w:vAlign w:val="center"/>
                  <w:hideMark/>
                </w:tcPr>
                <w:p w14:paraId="6561A602" w14:textId="77777777" w:rsidR="00737005" w:rsidRPr="002F1FE1" w:rsidRDefault="00737005" w:rsidP="00737005">
                  <w:pPr>
                    <w:spacing w:before="100" w:beforeAutospacing="1" w:after="100" w:afterAutospacing="1"/>
                    <w:ind w:hanging="549"/>
                  </w:pPr>
                  <w:r w:rsidRPr="002F1FE1">
                    <w:t>ЭУС</w:t>
                  </w:r>
                </w:p>
              </w:tc>
              <w:tc>
                <w:tcPr>
                  <w:tcW w:w="2074" w:type="dxa"/>
                  <w:gridSpan w:val="2"/>
                  <w:vAlign w:val="center"/>
                  <w:hideMark/>
                </w:tcPr>
                <w:p w14:paraId="6E2A9096" w14:textId="77777777" w:rsidR="00737005" w:rsidRPr="002F1FE1" w:rsidRDefault="00737005" w:rsidP="00737005">
                  <w:pPr>
                    <w:spacing w:before="100" w:beforeAutospacing="1" w:after="100" w:afterAutospacing="1"/>
                    <w:ind w:firstLine="337"/>
                  </w:pPr>
                  <w:r w:rsidRPr="002F1FE1">
                    <w:t>уровень собираемости платежей с потребителей за водоснабжение на единицу объема воды, отпускаемой в сеть (процент), на единицу затрат, предусмотренных на реализацию соответствующих мероприятий инвестиционной программы</w:t>
                  </w:r>
                </w:p>
              </w:tc>
              <w:tc>
                <w:tcPr>
                  <w:tcW w:w="546" w:type="dxa"/>
                  <w:vAlign w:val="center"/>
                  <w:hideMark/>
                </w:tcPr>
                <w:p w14:paraId="71F9BFFA" w14:textId="77777777" w:rsidR="00737005" w:rsidRPr="002F1FE1" w:rsidRDefault="00737005" w:rsidP="00737005">
                  <w:pPr>
                    <w:spacing w:before="100" w:beforeAutospacing="1" w:after="100" w:afterAutospacing="1"/>
                    <w:ind w:hanging="549"/>
                  </w:pPr>
                  <w:r w:rsidRPr="002F1FE1">
                    <w:t>10 %</w:t>
                  </w:r>
                </w:p>
              </w:tc>
              <w:tc>
                <w:tcPr>
                  <w:tcW w:w="1985" w:type="dxa"/>
                  <w:vAlign w:val="center"/>
                  <w:hideMark/>
                </w:tcPr>
                <w:p w14:paraId="1546D2D5" w14:textId="77777777" w:rsidR="00737005" w:rsidRPr="002F1FE1" w:rsidRDefault="00737005" w:rsidP="00737005">
                  <w:pPr>
                    <w:spacing w:before="100" w:beforeAutospacing="1" w:after="100" w:afterAutospacing="1"/>
                    <w:ind w:hanging="549"/>
                  </w:pPr>
                  <w:r w:rsidRPr="002F1FE1">
                    <w:t>Отношение УС к сумме затрат, предусмотренных на реализацию соответствующих мероприятий инвестиционной программы.</w:t>
                  </w:r>
                  <w:r w:rsidRPr="002F1FE1">
                    <w:br/>
                  </w:r>
                  <w:bookmarkStart w:id="21" w:name="z1770"/>
                  <w:bookmarkEnd w:id="21"/>
                  <w:r w:rsidRPr="002F1FE1">
                    <w:t>УС = Соплачено / Сначислено х 100%</w:t>
                  </w:r>
                  <w:r w:rsidRPr="002F1FE1">
                    <w:br/>
                  </w:r>
                  <w:bookmarkStart w:id="22" w:name="z1771"/>
                  <w:bookmarkEnd w:id="22"/>
                  <w:r w:rsidRPr="002F1FE1">
                    <w:t>где:</w:t>
                  </w:r>
                  <w:r w:rsidRPr="002F1FE1">
                    <w:br/>
                  </w:r>
                  <w:bookmarkStart w:id="23" w:name="z1772"/>
                  <w:bookmarkEnd w:id="23"/>
                  <w:r w:rsidRPr="002F1FE1">
                    <w:t>Соплачено – сумма оплаты за вычетом других доходов;</w:t>
                  </w:r>
                  <w:r w:rsidRPr="002F1FE1">
                    <w:br/>
                    <w:t>Сначислено – сумма начисления.</w:t>
                  </w:r>
                </w:p>
              </w:tc>
            </w:tr>
            <w:tr w:rsidR="00737005" w:rsidRPr="002F1FE1" w14:paraId="2E6BF4E9" w14:textId="77777777" w:rsidTr="00A43CCF">
              <w:tc>
                <w:tcPr>
                  <w:tcW w:w="2884" w:type="dxa"/>
                  <w:gridSpan w:val="3"/>
                  <w:vAlign w:val="center"/>
                  <w:hideMark/>
                </w:tcPr>
                <w:p w14:paraId="478153F4" w14:textId="77777777" w:rsidR="00737005" w:rsidRPr="002F1FE1" w:rsidRDefault="00737005" w:rsidP="00737005">
                  <w:pPr>
                    <w:spacing w:before="100" w:beforeAutospacing="1" w:after="100" w:afterAutospacing="1"/>
                    <w:ind w:hanging="549"/>
                  </w:pPr>
                  <w:r w:rsidRPr="002F1FE1">
                    <w:t>Итого</w:t>
                  </w:r>
                </w:p>
              </w:tc>
              <w:tc>
                <w:tcPr>
                  <w:tcW w:w="546" w:type="dxa"/>
                  <w:vAlign w:val="center"/>
                  <w:hideMark/>
                </w:tcPr>
                <w:p w14:paraId="477E8424" w14:textId="77777777" w:rsidR="00737005" w:rsidRPr="002F1FE1" w:rsidRDefault="00737005" w:rsidP="00737005">
                  <w:pPr>
                    <w:spacing w:before="100" w:beforeAutospacing="1" w:after="100" w:afterAutospacing="1"/>
                    <w:ind w:hanging="549"/>
                  </w:pPr>
                  <w:r w:rsidRPr="002F1FE1">
                    <w:t>100 %</w:t>
                  </w:r>
                </w:p>
              </w:tc>
              <w:tc>
                <w:tcPr>
                  <w:tcW w:w="1985" w:type="dxa"/>
                  <w:vAlign w:val="center"/>
                  <w:hideMark/>
                </w:tcPr>
                <w:p w14:paraId="5BA04460" w14:textId="77777777" w:rsidR="00737005" w:rsidRPr="002F1FE1" w:rsidRDefault="00737005" w:rsidP="00737005">
                  <w:pPr>
                    <w:ind w:hanging="549"/>
                  </w:pPr>
                </w:p>
              </w:tc>
            </w:tr>
            <w:tr w:rsidR="00737005" w:rsidRPr="002F1FE1" w14:paraId="443BD16F" w14:textId="77777777" w:rsidTr="00A43CCF">
              <w:tc>
                <w:tcPr>
                  <w:tcW w:w="5415" w:type="dxa"/>
                  <w:gridSpan w:val="5"/>
                  <w:vAlign w:val="center"/>
                  <w:hideMark/>
                </w:tcPr>
                <w:p w14:paraId="7E9F66E8" w14:textId="77777777" w:rsidR="00737005" w:rsidRPr="002F1FE1" w:rsidRDefault="00737005" w:rsidP="00737005">
                  <w:pPr>
                    <w:spacing w:before="100" w:beforeAutospacing="1" w:after="100" w:afterAutospacing="1"/>
                    <w:ind w:firstLine="864"/>
                  </w:pPr>
                  <w:r w:rsidRPr="002F1FE1">
                    <w:t>Услуги водоотведения</w:t>
                  </w:r>
                </w:p>
              </w:tc>
            </w:tr>
            <w:tr w:rsidR="00737005" w:rsidRPr="002F1FE1" w14:paraId="01DF71A4" w14:textId="77777777" w:rsidTr="00A43CCF">
              <w:tc>
                <w:tcPr>
                  <w:tcW w:w="5415" w:type="dxa"/>
                  <w:gridSpan w:val="5"/>
                  <w:vAlign w:val="center"/>
                  <w:hideMark/>
                </w:tcPr>
                <w:p w14:paraId="45DE729B" w14:textId="77777777" w:rsidR="00737005" w:rsidRPr="002F1FE1" w:rsidRDefault="00737005" w:rsidP="00737005">
                  <w:pPr>
                    <w:spacing w:before="100" w:beforeAutospacing="1" w:after="100" w:afterAutospacing="1"/>
                    <w:ind w:firstLine="864"/>
                  </w:pPr>
                  <w:r w:rsidRPr="002F1FE1">
                    <w:t>Показатели надежности и бесперебойности</w:t>
                  </w:r>
                </w:p>
              </w:tc>
            </w:tr>
            <w:tr w:rsidR="00737005" w:rsidRPr="002F1FE1" w14:paraId="79DF2947" w14:textId="77777777" w:rsidTr="00A43CCF">
              <w:tc>
                <w:tcPr>
                  <w:tcW w:w="810" w:type="dxa"/>
                  <w:vAlign w:val="center"/>
                  <w:hideMark/>
                </w:tcPr>
                <w:p w14:paraId="74173F12" w14:textId="77777777" w:rsidR="00737005" w:rsidRPr="002F1FE1" w:rsidRDefault="00737005" w:rsidP="00737005">
                  <w:pPr>
                    <w:spacing w:before="100" w:beforeAutospacing="1" w:after="100" w:afterAutospacing="1"/>
                    <w:ind w:hanging="549"/>
                  </w:pPr>
                  <w:r w:rsidRPr="002F1FE1">
                    <w:t>Ун</w:t>
                  </w:r>
                </w:p>
              </w:tc>
              <w:tc>
                <w:tcPr>
                  <w:tcW w:w="2074" w:type="dxa"/>
                  <w:gridSpan w:val="2"/>
                  <w:vAlign w:val="center"/>
                  <w:hideMark/>
                </w:tcPr>
                <w:p w14:paraId="3ADB92F9" w14:textId="77777777" w:rsidR="00737005" w:rsidRPr="002F1FE1" w:rsidRDefault="00737005" w:rsidP="00737005">
                  <w:pPr>
                    <w:spacing w:before="100" w:beforeAutospacing="1" w:after="100" w:afterAutospacing="1"/>
                    <w:ind w:hanging="549"/>
                  </w:pPr>
                  <w:r w:rsidRPr="002F1FE1">
                    <w:t>удельное количество аварий и засоров в расчете на протяженность канализационной сети в год (единица/километр)</w:t>
                  </w:r>
                </w:p>
              </w:tc>
              <w:tc>
                <w:tcPr>
                  <w:tcW w:w="546" w:type="dxa"/>
                  <w:vAlign w:val="center"/>
                  <w:hideMark/>
                </w:tcPr>
                <w:p w14:paraId="14A22790" w14:textId="77777777" w:rsidR="00737005" w:rsidRPr="002F1FE1" w:rsidRDefault="00737005" w:rsidP="00737005">
                  <w:pPr>
                    <w:spacing w:before="100" w:beforeAutospacing="1" w:after="100" w:afterAutospacing="1"/>
                    <w:ind w:hanging="549"/>
                  </w:pPr>
                  <w:r w:rsidRPr="002F1FE1">
                    <w:t>20 %</w:t>
                  </w:r>
                </w:p>
              </w:tc>
              <w:tc>
                <w:tcPr>
                  <w:tcW w:w="1985" w:type="dxa"/>
                  <w:vAlign w:val="center"/>
                  <w:hideMark/>
                </w:tcPr>
                <w:p w14:paraId="17DE6B07" w14:textId="77777777" w:rsidR="00942430" w:rsidRDefault="00737005" w:rsidP="00737005">
                  <w:pPr>
                    <w:spacing w:before="100" w:beforeAutospacing="1" w:after="100" w:afterAutospacing="1"/>
                  </w:pPr>
                  <w:r w:rsidRPr="002F1FE1">
                    <w:rPr>
                      <w:noProof/>
                    </w:rPr>
                    <w:drawing>
                      <wp:inline distT="0" distB="0" distL="0" distR="0" wp14:anchorId="1E1FFA60" wp14:editId="251A6D44">
                        <wp:extent cx="1188720" cy="200851"/>
                        <wp:effectExtent l="0" t="0" r="0" b="8890"/>
                        <wp:docPr id="7" name="Рисунок 7" descr="http://adilet.zan.kz/files/1541/31/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adilet.zan.kz/files/1541/31/80.jp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1209460" cy="204355"/>
                                </a:xfrm>
                                <a:prstGeom prst="rect">
                                  <a:avLst/>
                                </a:prstGeom>
                              </pic:spPr>
                            </pic:pic>
                          </a:graphicData>
                        </a:graphic>
                      </wp:inline>
                    </w:drawing>
                  </w:r>
                  <w:r w:rsidR="00942430">
                    <w:t xml:space="preserve">, </w:t>
                  </w:r>
                </w:p>
                <w:p w14:paraId="2BD46F45" w14:textId="4ABCBCB1" w:rsidR="00737005" w:rsidRPr="002F1FE1" w:rsidRDefault="00942430" w:rsidP="00737005">
                  <w:pPr>
                    <w:spacing w:before="100" w:beforeAutospacing="1" w:after="100" w:afterAutospacing="1"/>
                  </w:pPr>
                  <w:r>
                    <w:t>где</w:t>
                  </w:r>
                </w:p>
                <w:p w14:paraId="702A5E9D" w14:textId="44D08B7F" w:rsidR="00737005" w:rsidRPr="002F1FE1" w:rsidRDefault="00737005" w:rsidP="00737005">
                  <w:pPr>
                    <w:ind w:hanging="549"/>
                  </w:pPr>
                  <w:r w:rsidRPr="002F1FE1">
                    <w:br/>
                  </w:r>
                  <w:bookmarkStart w:id="24" w:name="z1774"/>
                  <w:bookmarkStart w:id="25" w:name="z1775"/>
                  <w:bookmarkEnd w:id="24"/>
                  <w:bookmarkEnd w:id="25"/>
                  <w:r w:rsidRPr="00942430">
                    <w:rPr>
                      <w:noProof/>
                      <w:sz w:val="16"/>
                      <w:szCs w:val="16"/>
                    </w:rPr>
                    <w:drawing>
                      <wp:inline distT="0" distB="0" distL="0" distR="0" wp14:anchorId="44103D47" wp14:editId="64D901C8">
                        <wp:extent cx="320040" cy="240030"/>
                        <wp:effectExtent l="0" t="0" r="3810" b="7620"/>
                        <wp:docPr id="6" name="Рисунок 6" descr="http://adilet.zan.kz/files/1541/3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adilet.zan.kz/files/1541/31/8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0040" cy="240030"/>
                                </a:xfrm>
                                <a:prstGeom prst="rect">
                                  <a:avLst/>
                                </a:prstGeom>
                                <a:noFill/>
                                <a:ln>
                                  <a:noFill/>
                                </a:ln>
                              </pic:spPr>
                            </pic:pic>
                          </a:graphicData>
                        </a:graphic>
                      </wp:inline>
                    </w:drawing>
                  </w:r>
                  <w:r w:rsidRPr="002F1FE1">
                    <w:t>– количество аварий и засоров на канализационных сетях;</w:t>
                  </w:r>
                </w:p>
                <w:p w14:paraId="247C9004" w14:textId="77777777" w:rsidR="00737005" w:rsidRPr="002F1FE1" w:rsidRDefault="00737005" w:rsidP="00942430">
                  <w:pPr>
                    <w:ind w:hanging="549"/>
                    <w:jc w:val="center"/>
                  </w:pPr>
                  <w:r w:rsidRPr="002F1FE1">
                    <w:rPr>
                      <w:noProof/>
                    </w:rPr>
                    <w:drawing>
                      <wp:inline distT="0" distB="0" distL="0" distR="0" wp14:anchorId="60DEDCB1" wp14:editId="4611E862">
                        <wp:extent cx="525780" cy="189525"/>
                        <wp:effectExtent l="0" t="0" r="7620" b="1270"/>
                        <wp:docPr id="1" name="Рисунок 1" descr="http://adilet.zan.kz/files/1541/31/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adilet.zan.kz/files/1541/31/8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5780" cy="189525"/>
                                </a:xfrm>
                                <a:prstGeom prst="rect">
                                  <a:avLst/>
                                </a:prstGeom>
                                <a:noFill/>
                                <a:ln>
                                  <a:noFill/>
                                </a:ln>
                              </pic:spPr>
                            </pic:pic>
                          </a:graphicData>
                        </a:graphic>
                      </wp:inline>
                    </w:drawing>
                  </w:r>
                </w:p>
                <w:p w14:paraId="59ADC158" w14:textId="77777777" w:rsidR="00737005" w:rsidRPr="002F1FE1" w:rsidRDefault="00737005" w:rsidP="00942430">
                  <w:pPr>
                    <w:ind w:firstLine="552"/>
                  </w:pPr>
                  <w:r w:rsidRPr="002F1FE1">
                    <w:t>– протяженность канализационных сетей, километр.</w:t>
                  </w:r>
                </w:p>
              </w:tc>
            </w:tr>
            <w:tr w:rsidR="00737005" w:rsidRPr="002F1FE1" w14:paraId="7C357EDD" w14:textId="77777777" w:rsidTr="00A43CCF">
              <w:trPr>
                <w:trHeight w:val="375"/>
              </w:trPr>
              <w:tc>
                <w:tcPr>
                  <w:tcW w:w="5415" w:type="dxa"/>
                  <w:gridSpan w:val="5"/>
                  <w:vAlign w:val="center"/>
                  <w:hideMark/>
                </w:tcPr>
                <w:p w14:paraId="013F809C" w14:textId="77777777" w:rsidR="00737005" w:rsidRPr="002F1FE1" w:rsidRDefault="00737005" w:rsidP="00737005">
                  <w:pPr>
                    <w:spacing w:before="100" w:beforeAutospacing="1" w:after="100" w:afterAutospacing="1"/>
                    <w:ind w:hanging="549"/>
                    <w:jc w:val="center"/>
                  </w:pPr>
                  <w:r w:rsidRPr="002F1FE1">
                    <w:t>Показатели качества</w:t>
                  </w:r>
                </w:p>
              </w:tc>
            </w:tr>
            <w:tr w:rsidR="00737005" w:rsidRPr="002F1FE1" w14:paraId="06E7C2EB" w14:textId="77777777" w:rsidTr="00A43CCF">
              <w:tc>
                <w:tcPr>
                  <w:tcW w:w="810" w:type="dxa"/>
                  <w:vAlign w:val="center"/>
                  <w:hideMark/>
                </w:tcPr>
                <w:p w14:paraId="2B50EC35" w14:textId="77777777" w:rsidR="00737005" w:rsidRPr="002F1FE1" w:rsidRDefault="00737005" w:rsidP="00737005">
                  <w:pPr>
                    <w:spacing w:before="100" w:beforeAutospacing="1" w:after="100" w:afterAutospacing="1"/>
                    <w:ind w:hanging="549"/>
                  </w:pPr>
                  <w:r w:rsidRPr="002F1FE1">
                    <w:t>Дсвно</w:t>
                  </w:r>
                </w:p>
              </w:tc>
              <w:tc>
                <w:tcPr>
                  <w:tcW w:w="2074" w:type="dxa"/>
                  <w:gridSpan w:val="2"/>
                  <w:vAlign w:val="center"/>
                  <w:hideMark/>
                </w:tcPr>
                <w:p w14:paraId="5A827F4D" w14:textId="77777777" w:rsidR="00737005" w:rsidRPr="002F1FE1" w:rsidRDefault="00737005" w:rsidP="00737005">
                  <w:pPr>
                    <w:spacing w:before="100" w:beforeAutospacing="1" w:after="100" w:afterAutospacing="1"/>
                    <w:ind w:firstLine="337"/>
                    <w:jc w:val="center"/>
                  </w:pPr>
                  <w:r w:rsidRPr="002F1FE1">
                    <w:t>доля сточных вод, не подвергающихся очистке, в общем объеме сточных вод, сбрасываемых в централизованные системы водоотведения населенного пункта (процент)</w:t>
                  </w:r>
                </w:p>
              </w:tc>
              <w:tc>
                <w:tcPr>
                  <w:tcW w:w="546" w:type="dxa"/>
                  <w:vAlign w:val="center"/>
                  <w:hideMark/>
                </w:tcPr>
                <w:p w14:paraId="5B5A82D7" w14:textId="77777777" w:rsidR="00737005" w:rsidRPr="002F1FE1" w:rsidRDefault="00737005" w:rsidP="00737005">
                  <w:pPr>
                    <w:spacing w:before="100" w:beforeAutospacing="1" w:after="100" w:afterAutospacing="1"/>
                    <w:ind w:hanging="549"/>
                  </w:pPr>
                  <w:r w:rsidRPr="002F1FE1">
                    <w:t>20 %</w:t>
                  </w:r>
                </w:p>
              </w:tc>
              <w:tc>
                <w:tcPr>
                  <w:tcW w:w="1985" w:type="dxa"/>
                  <w:vAlign w:val="center"/>
                  <w:hideMark/>
                </w:tcPr>
                <w:p w14:paraId="360C09FB" w14:textId="0CFE3D40" w:rsidR="00737005" w:rsidRPr="002F1FE1" w:rsidRDefault="00737005" w:rsidP="00942430">
                  <w:pPr>
                    <w:ind w:hanging="550"/>
                  </w:pPr>
                  <w:r w:rsidRPr="002F1FE1">
                    <w:rPr>
                      <w:noProof/>
                    </w:rPr>
                    <w:drawing>
                      <wp:inline distT="0" distB="0" distL="0" distR="0" wp14:anchorId="10C3DC2D" wp14:editId="44E27700">
                        <wp:extent cx="1211580" cy="138128"/>
                        <wp:effectExtent l="0" t="0" r="0" b="0"/>
                        <wp:docPr id="4" name="Рисунок 4" descr="http://adilet.zan.kz/files/1541/31/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adilet.zan.kz/files/1541/31/8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85508" cy="146556"/>
                                </a:xfrm>
                                <a:prstGeom prst="rect">
                                  <a:avLst/>
                                </a:prstGeom>
                                <a:noFill/>
                                <a:ln>
                                  <a:noFill/>
                                </a:ln>
                              </pic:spPr>
                            </pic:pic>
                          </a:graphicData>
                        </a:graphic>
                      </wp:inline>
                    </w:drawing>
                  </w:r>
                  <w:bookmarkStart w:id="26" w:name="z1777"/>
                  <w:bookmarkEnd w:id="26"/>
                  <w:r w:rsidRPr="002F1FE1">
                    <w:t>где:</w:t>
                  </w:r>
                  <w:r w:rsidRPr="002F1FE1">
                    <w:br/>
                  </w:r>
                  <w:bookmarkStart w:id="27" w:name="z1778"/>
                  <w:bookmarkEnd w:id="27"/>
                  <w:r w:rsidRPr="002F1FE1">
                    <w:t>Vнос – объем сточных вод, не подвергшихся очистке, кубический метр;</w:t>
                  </w:r>
                  <w:r w:rsidRPr="002F1FE1">
                    <w:br/>
                    <w:t>Vобщс– общий объем сточных вод, сбрасываемых в централизованные системы водоотведения, кубический метр.</w:t>
                  </w:r>
                </w:p>
              </w:tc>
            </w:tr>
            <w:tr w:rsidR="00737005" w:rsidRPr="002F1FE1" w14:paraId="46CD7A07" w14:textId="77777777" w:rsidTr="00A43CCF">
              <w:tc>
                <w:tcPr>
                  <w:tcW w:w="810" w:type="dxa"/>
                  <w:vAlign w:val="center"/>
                  <w:hideMark/>
                </w:tcPr>
                <w:p w14:paraId="042D77F5" w14:textId="77777777" w:rsidR="00737005" w:rsidRPr="002F1FE1" w:rsidRDefault="00737005" w:rsidP="00737005">
                  <w:pPr>
                    <w:spacing w:before="100" w:beforeAutospacing="1" w:after="100" w:afterAutospacing="1"/>
                    <w:ind w:hanging="549"/>
                  </w:pPr>
                  <w:r w:rsidRPr="002F1FE1">
                    <w:t>Дпсвн</w:t>
                  </w:r>
                </w:p>
              </w:tc>
              <w:tc>
                <w:tcPr>
                  <w:tcW w:w="2074" w:type="dxa"/>
                  <w:gridSpan w:val="2"/>
                  <w:vAlign w:val="center"/>
                  <w:hideMark/>
                </w:tcPr>
                <w:p w14:paraId="5F5FA986" w14:textId="77777777" w:rsidR="00737005" w:rsidRPr="002F1FE1" w:rsidRDefault="00737005" w:rsidP="00737005">
                  <w:pPr>
                    <w:spacing w:before="100" w:beforeAutospacing="1" w:after="100" w:afterAutospacing="1"/>
                    <w:ind w:firstLine="196"/>
                    <w:jc w:val="center"/>
                  </w:pPr>
                  <w:r w:rsidRPr="002F1FE1">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(процент)</w:t>
                  </w:r>
                </w:p>
              </w:tc>
              <w:tc>
                <w:tcPr>
                  <w:tcW w:w="546" w:type="dxa"/>
                  <w:vAlign w:val="center"/>
                  <w:hideMark/>
                </w:tcPr>
                <w:p w14:paraId="73F76A5E" w14:textId="77777777" w:rsidR="00737005" w:rsidRPr="002F1FE1" w:rsidRDefault="00737005" w:rsidP="00737005">
                  <w:pPr>
                    <w:spacing w:before="100" w:beforeAutospacing="1" w:after="100" w:afterAutospacing="1"/>
                    <w:ind w:hanging="549"/>
                  </w:pPr>
                  <w:r w:rsidRPr="002F1FE1">
                    <w:t>15 %</w:t>
                  </w:r>
                </w:p>
              </w:tc>
              <w:tc>
                <w:tcPr>
                  <w:tcW w:w="1985" w:type="dxa"/>
                  <w:vAlign w:val="center"/>
                  <w:hideMark/>
                </w:tcPr>
                <w:p w14:paraId="75B89F8A" w14:textId="173A0D52" w:rsidR="00737005" w:rsidRPr="002F1FE1" w:rsidRDefault="00737005" w:rsidP="00942430">
                  <w:pPr>
                    <w:spacing w:before="100" w:beforeAutospacing="1" w:after="100" w:afterAutospacing="1"/>
                    <w:jc w:val="both"/>
                  </w:pPr>
                  <w:r w:rsidRPr="00942430">
                    <w:rPr>
                      <w:sz w:val="16"/>
                      <w:szCs w:val="16"/>
                    </w:rPr>
                    <w:t>Дпсвн = Кпсвн / Кобщсв Х 100%</w:t>
                  </w:r>
                  <w:bookmarkStart w:id="28" w:name="z1780"/>
                  <w:bookmarkEnd w:id="28"/>
                  <w:r w:rsidR="00942430">
                    <w:rPr>
                      <w:sz w:val="16"/>
                      <w:szCs w:val="16"/>
                    </w:rPr>
                    <w:t xml:space="preserve"> </w:t>
                  </w:r>
                  <w:r w:rsidRPr="002F1FE1">
                    <w:t>где:</w:t>
                  </w:r>
                  <w:r w:rsidRPr="002F1FE1">
                    <w:br/>
                  </w:r>
                  <w:bookmarkStart w:id="29" w:name="z1781"/>
                  <w:bookmarkEnd w:id="29"/>
                  <w:r w:rsidRPr="002F1FE1">
                    <w:t>Кпсвн – количество проб сточных вод, не соответствующих установленным нормативам допустимых сбросов, лимитам на сбросы, единиц;</w:t>
                  </w:r>
                  <w:r w:rsidRPr="002F1FE1">
                    <w:br/>
                    <w:t>Кобщсв – общее количество проб сточных вод, единиц.</w:t>
                  </w:r>
                </w:p>
              </w:tc>
            </w:tr>
            <w:tr w:rsidR="00737005" w:rsidRPr="002F1FE1" w14:paraId="4EE3E296" w14:textId="77777777" w:rsidTr="00A43CCF">
              <w:tc>
                <w:tcPr>
                  <w:tcW w:w="5415" w:type="dxa"/>
                  <w:gridSpan w:val="5"/>
                  <w:vAlign w:val="center"/>
                  <w:hideMark/>
                </w:tcPr>
                <w:p w14:paraId="53CF32FC" w14:textId="77777777" w:rsidR="00737005" w:rsidRPr="002F1FE1" w:rsidRDefault="00737005" w:rsidP="00737005">
                  <w:pPr>
                    <w:spacing w:before="100" w:beforeAutospacing="1" w:after="100" w:afterAutospacing="1"/>
                    <w:ind w:hanging="549"/>
                    <w:jc w:val="center"/>
                  </w:pPr>
                  <w:r w:rsidRPr="002F1FE1">
                    <w:t>Показатели эффективности деятельности</w:t>
                  </w:r>
                </w:p>
              </w:tc>
            </w:tr>
            <w:tr w:rsidR="00737005" w:rsidRPr="002F1FE1" w14:paraId="6F3FDBB8" w14:textId="77777777" w:rsidTr="00A43CCF">
              <w:tc>
                <w:tcPr>
                  <w:tcW w:w="810" w:type="dxa"/>
                  <w:vAlign w:val="center"/>
                  <w:hideMark/>
                </w:tcPr>
                <w:p w14:paraId="177863B2" w14:textId="77777777" w:rsidR="00737005" w:rsidRPr="002F1FE1" w:rsidRDefault="00737005" w:rsidP="00737005">
                  <w:pPr>
                    <w:spacing w:before="100" w:beforeAutospacing="1" w:after="100" w:afterAutospacing="1"/>
                    <w:ind w:hanging="40"/>
                    <w:jc w:val="center"/>
                  </w:pPr>
                  <w:r w:rsidRPr="002F1FE1">
                    <w:t>ЭУрост</w:t>
                  </w:r>
                </w:p>
              </w:tc>
              <w:tc>
                <w:tcPr>
                  <w:tcW w:w="2074" w:type="dxa"/>
                  <w:gridSpan w:val="2"/>
                  <w:vAlign w:val="center"/>
                  <w:hideMark/>
                </w:tcPr>
                <w:p w14:paraId="009556EB" w14:textId="77777777" w:rsidR="00737005" w:rsidRPr="002F1FE1" w:rsidRDefault="00737005" w:rsidP="00737005">
                  <w:pPr>
                    <w:spacing w:before="100" w:beforeAutospacing="1" w:after="100" w:afterAutospacing="1"/>
                    <w:ind w:firstLine="479"/>
                    <w:jc w:val="both"/>
                  </w:pPr>
                  <w:r w:rsidRPr="002F1FE1">
                    <w:t>удельный расход электрической энергии, потребляемой в технологическом процессе очистки сточных вод, на единицу объема очищаемых сточных вод (киловатт-час/кубический метр), на единицу затрат, предусмотренных на реализацию соответствующих мероприятий инвестиционной программы</w:t>
                  </w:r>
                </w:p>
              </w:tc>
              <w:tc>
                <w:tcPr>
                  <w:tcW w:w="546" w:type="dxa"/>
                  <w:vAlign w:val="center"/>
                  <w:hideMark/>
                </w:tcPr>
                <w:p w14:paraId="7C343222" w14:textId="77777777" w:rsidR="00737005" w:rsidRPr="002F1FE1" w:rsidRDefault="00737005" w:rsidP="00737005">
                  <w:pPr>
                    <w:spacing w:before="100" w:beforeAutospacing="1" w:after="100" w:afterAutospacing="1"/>
                    <w:ind w:hanging="549"/>
                  </w:pPr>
                  <w:r w:rsidRPr="002F1FE1">
                    <w:t>15 %</w:t>
                  </w:r>
                </w:p>
              </w:tc>
              <w:tc>
                <w:tcPr>
                  <w:tcW w:w="1985" w:type="dxa"/>
                  <w:vAlign w:val="center"/>
                  <w:hideMark/>
                </w:tcPr>
                <w:p w14:paraId="79744E77" w14:textId="77777777" w:rsidR="00737005" w:rsidRPr="002F1FE1" w:rsidRDefault="00737005" w:rsidP="00737005">
                  <w:pPr>
                    <w:spacing w:before="100" w:beforeAutospacing="1" w:after="100" w:afterAutospacing="1"/>
                    <w:ind w:firstLine="164"/>
                    <w:jc w:val="both"/>
                  </w:pPr>
                  <w:r w:rsidRPr="002F1FE1">
                    <w:t>Отношение ЭУ рост к сумме затрат, предусмотренных на реализацию соответствующих мероприятий инвестиционной программы.</w:t>
                  </w:r>
                  <w:bookmarkStart w:id="30" w:name="z1783"/>
                  <w:bookmarkEnd w:id="30"/>
                </w:p>
                <w:p w14:paraId="7DF32A3B" w14:textId="77777777" w:rsidR="00737005" w:rsidRPr="00942430" w:rsidRDefault="00737005" w:rsidP="00EE4239">
                  <w:pPr>
                    <w:spacing w:before="100" w:beforeAutospacing="1" w:after="100" w:afterAutospacing="1"/>
                    <w:jc w:val="center"/>
                    <w:rPr>
                      <w:sz w:val="16"/>
                      <w:szCs w:val="16"/>
                    </w:rPr>
                  </w:pPr>
                  <w:r w:rsidRPr="00942430">
                    <w:rPr>
                      <w:noProof/>
                      <w:sz w:val="16"/>
                      <w:szCs w:val="16"/>
                    </w:rPr>
                    <w:drawing>
                      <wp:inline distT="0" distB="0" distL="0" distR="0" wp14:anchorId="3EFC0DDF" wp14:editId="2964081C">
                        <wp:extent cx="1141095" cy="147996"/>
                        <wp:effectExtent l="0" t="0" r="1905" b="4445"/>
                        <wp:docPr id="3" name="Рисунок 3" descr="http://adilet.zan.kz/files/1541/31/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adilet.zan.kz/files/1541/31/84.jpg"/>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1155078" cy="149810"/>
                                </a:xfrm>
                                <a:prstGeom prst="rect">
                                  <a:avLst/>
                                </a:prstGeom>
                              </pic:spPr>
                            </pic:pic>
                          </a:graphicData>
                        </a:graphic>
                      </wp:inline>
                    </w:drawing>
                  </w:r>
                </w:p>
                <w:p w14:paraId="74A81523" w14:textId="77777777" w:rsidR="00737005" w:rsidRPr="002F1FE1" w:rsidRDefault="00737005" w:rsidP="00737005">
                  <w:pPr>
                    <w:ind w:hanging="549"/>
                  </w:pPr>
                  <w:r w:rsidRPr="002F1FE1">
                    <w:br/>
                  </w:r>
                  <w:bookmarkStart w:id="31" w:name="z1784"/>
                  <w:bookmarkEnd w:id="31"/>
                  <w:r w:rsidRPr="002F1FE1">
                    <w:t>где:</w:t>
                  </w:r>
                  <w:r w:rsidRPr="002F1FE1">
                    <w:br/>
                  </w:r>
                  <w:bookmarkStart w:id="32" w:name="z1785"/>
                  <w:bookmarkEnd w:id="32"/>
                  <w:r w:rsidRPr="002F1FE1">
                    <w:t>Кэ ост – общее количество электрической энергии, потребляемой в соответствующем технологическом процессе, киловатт-час;</w:t>
                  </w:r>
                  <w:r w:rsidRPr="002F1FE1">
                    <w:br/>
                    <w:t>Кобщ ост – общий объем сточных вод, подвергающихся очистке, кубический метр.</w:t>
                  </w:r>
                </w:p>
              </w:tc>
            </w:tr>
            <w:tr w:rsidR="00737005" w:rsidRPr="002F1FE1" w14:paraId="2775176C" w14:textId="77777777" w:rsidTr="00A43CCF">
              <w:tc>
                <w:tcPr>
                  <w:tcW w:w="810" w:type="dxa"/>
                  <w:vAlign w:val="center"/>
                  <w:hideMark/>
                </w:tcPr>
                <w:p w14:paraId="7FDD135B" w14:textId="77777777" w:rsidR="00737005" w:rsidRPr="002F1FE1" w:rsidRDefault="00737005" w:rsidP="00737005">
                  <w:pPr>
                    <w:spacing w:before="100" w:beforeAutospacing="1" w:after="100" w:afterAutospacing="1"/>
                    <w:ind w:hanging="40"/>
                  </w:pPr>
                  <w:r w:rsidRPr="002F1FE1">
                    <w:t>ЭУрсвт</w:t>
                  </w:r>
                </w:p>
              </w:tc>
              <w:tc>
                <w:tcPr>
                  <w:tcW w:w="2074" w:type="dxa"/>
                  <w:gridSpan w:val="2"/>
                  <w:vAlign w:val="center"/>
                  <w:hideMark/>
                </w:tcPr>
                <w:p w14:paraId="5F3C9174" w14:textId="77777777" w:rsidR="00737005" w:rsidRPr="002F1FE1" w:rsidRDefault="00737005" w:rsidP="00737005">
                  <w:pPr>
                    <w:spacing w:before="100" w:beforeAutospacing="1" w:after="100" w:afterAutospacing="1"/>
                    <w:ind w:firstLine="337"/>
                    <w:jc w:val="both"/>
                  </w:pPr>
                  <w:r w:rsidRPr="002F1FE1">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(киловатт-час/кубический метр), на единицу затрат, предусмотренных на реализацию соответствующих мероприятий инвестиционной программы</w:t>
                  </w:r>
                </w:p>
              </w:tc>
              <w:tc>
                <w:tcPr>
                  <w:tcW w:w="546" w:type="dxa"/>
                  <w:vAlign w:val="center"/>
                  <w:hideMark/>
                </w:tcPr>
                <w:p w14:paraId="31A4F1AC" w14:textId="77777777" w:rsidR="00737005" w:rsidRPr="002F1FE1" w:rsidRDefault="00737005" w:rsidP="00737005">
                  <w:pPr>
                    <w:spacing w:before="100" w:beforeAutospacing="1" w:after="100" w:afterAutospacing="1"/>
                    <w:ind w:hanging="549"/>
                  </w:pPr>
                  <w:r w:rsidRPr="002F1FE1">
                    <w:t>15 %</w:t>
                  </w:r>
                </w:p>
              </w:tc>
              <w:tc>
                <w:tcPr>
                  <w:tcW w:w="1985" w:type="dxa"/>
                  <w:vAlign w:val="center"/>
                  <w:hideMark/>
                </w:tcPr>
                <w:p w14:paraId="1FD827DB" w14:textId="77777777" w:rsidR="00737005" w:rsidRPr="002F1FE1" w:rsidRDefault="00737005" w:rsidP="00F0408B">
                  <w:pPr>
                    <w:spacing w:before="100" w:beforeAutospacing="1" w:after="100" w:afterAutospacing="1"/>
                    <w:jc w:val="both"/>
                  </w:pPr>
                  <w:r w:rsidRPr="002F1FE1">
                    <w:t>Отношение Урсвт к сумме затрат, предусмотренных на реализацию соответствующих мероприятий инвестиционной программы.</w:t>
                  </w:r>
                  <w:bookmarkStart w:id="33" w:name="z1787"/>
                  <w:bookmarkEnd w:id="33"/>
                </w:p>
                <w:p w14:paraId="427DC444" w14:textId="77777777" w:rsidR="00737005" w:rsidRPr="002F1FE1" w:rsidRDefault="00737005" w:rsidP="00EE4239">
                  <w:pPr>
                    <w:spacing w:before="100" w:beforeAutospacing="1" w:after="100" w:afterAutospacing="1"/>
                  </w:pPr>
                  <w:r w:rsidRPr="002F1FE1">
                    <w:rPr>
                      <w:noProof/>
                    </w:rPr>
                    <w:drawing>
                      <wp:inline distT="0" distB="0" distL="0" distR="0" wp14:anchorId="14F82CDB" wp14:editId="0A363316">
                        <wp:extent cx="1197083" cy="179709"/>
                        <wp:effectExtent l="0" t="0" r="3175" b="0"/>
                        <wp:docPr id="17" name="Рисунок 17" descr="http://adilet.zan.kz/files/1541/3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adilet.zan.kz/files/1541/31/85.jpg"/>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1240560" cy="186236"/>
                                </a:xfrm>
                                <a:prstGeom prst="rect">
                                  <a:avLst/>
                                </a:prstGeom>
                              </pic:spPr>
                            </pic:pic>
                          </a:graphicData>
                        </a:graphic>
                      </wp:inline>
                    </w:drawing>
                  </w:r>
                </w:p>
                <w:p w14:paraId="6DDF3805" w14:textId="77777777" w:rsidR="00737005" w:rsidRPr="002F1FE1" w:rsidRDefault="00737005" w:rsidP="00737005">
                  <w:pPr>
                    <w:ind w:hanging="549"/>
                  </w:pPr>
                  <w:r w:rsidRPr="002F1FE1">
                    <w:br/>
                  </w:r>
                  <w:bookmarkStart w:id="34" w:name="z1788"/>
                  <w:bookmarkEnd w:id="34"/>
                  <w:r w:rsidRPr="002F1FE1">
                    <w:t>где:</w:t>
                  </w:r>
                  <w:r w:rsidRPr="002F1FE1">
                    <w:br/>
                  </w:r>
                  <w:bookmarkStart w:id="35" w:name="z1789"/>
                  <w:bookmarkEnd w:id="35"/>
                  <w:r w:rsidRPr="002F1FE1">
                    <w:t>Кэсвт – общее количество электрической энергии, потребляемой в соответствующем технологическом процессе, киловатт-час;</w:t>
                  </w:r>
                  <w:r w:rsidRPr="002F1FE1">
                    <w:br/>
                    <w:t>Vобщ тр осв – общий объем сточных вод, подвергающихся очистке, кубический метр.</w:t>
                  </w:r>
                </w:p>
              </w:tc>
            </w:tr>
            <w:tr w:rsidR="00737005" w:rsidRPr="002F1FE1" w14:paraId="2B0C0996" w14:textId="77777777" w:rsidTr="00A43CCF">
              <w:tc>
                <w:tcPr>
                  <w:tcW w:w="810" w:type="dxa"/>
                  <w:vAlign w:val="center"/>
                  <w:hideMark/>
                </w:tcPr>
                <w:p w14:paraId="52104A99" w14:textId="77777777" w:rsidR="00737005" w:rsidRPr="002F1FE1" w:rsidRDefault="00737005" w:rsidP="00737005">
                  <w:pPr>
                    <w:spacing w:before="100" w:beforeAutospacing="1" w:after="100" w:afterAutospacing="1"/>
                    <w:ind w:hanging="549"/>
                  </w:pPr>
                  <w:r w:rsidRPr="002F1FE1">
                    <w:t>ЭКС</w:t>
                  </w:r>
                </w:p>
              </w:tc>
              <w:tc>
                <w:tcPr>
                  <w:tcW w:w="2074" w:type="dxa"/>
                  <w:gridSpan w:val="2"/>
                  <w:vAlign w:val="center"/>
                  <w:hideMark/>
                </w:tcPr>
                <w:p w14:paraId="560AAA8B" w14:textId="77777777" w:rsidR="00737005" w:rsidRPr="002F1FE1" w:rsidRDefault="00737005" w:rsidP="00737005">
                  <w:pPr>
                    <w:spacing w:before="100" w:beforeAutospacing="1" w:after="100" w:afterAutospacing="1"/>
                    <w:ind w:firstLine="337"/>
                  </w:pPr>
                  <w:r w:rsidRPr="002F1FE1">
                    <w:t>количествo сотрудников Субъекта на 1000 подключенных абонентов (общее количество сотрудников Субъекта/1000 подключенных абонентов), на единицу затрат, предусмотренных на реализацию соответствующих мероприятий инвестиционной программы</w:t>
                  </w:r>
                </w:p>
              </w:tc>
              <w:tc>
                <w:tcPr>
                  <w:tcW w:w="546" w:type="dxa"/>
                  <w:vAlign w:val="center"/>
                  <w:hideMark/>
                </w:tcPr>
                <w:p w14:paraId="723D83F7" w14:textId="77777777" w:rsidR="00737005" w:rsidRPr="002F1FE1" w:rsidRDefault="00737005" w:rsidP="00737005">
                  <w:pPr>
                    <w:spacing w:before="100" w:beforeAutospacing="1" w:after="100" w:afterAutospacing="1"/>
                    <w:ind w:hanging="549"/>
                  </w:pPr>
                  <w:r w:rsidRPr="002F1FE1">
                    <w:t>5 %</w:t>
                  </w:r>
                </w:p>
              </w:tc>
              <w:tc>
                <w:tcPr>
                  <w:tcW w:w="1985" w:type="dxa"/>
                  <w:vAlign w:val="center"/>
                  <w:hideMark/>
                </w:tcPr>
                <w:p w14:paraId="3CFC8308" w14:textId="77777777" w:rsidR="00737005" w:rsidRPr="002F1FE1" w:rsidRDefault="00737005" w:rsidP="00737005">
                  <w:pPr>
                    <w:spacing w:before="100" w:beforeAutospacing="1" w:after="100" w:afterAutospacing="1"/>
                    <w:ind w:hanging="549"/>
                  </w:pPr>
                  <w:r w:rsidRPr="002F1FE1">
                    <w:t xml:space="preserve">Отношение КС к сумме затрат, предусмотренных на реализацию соответствующих мероприятий инвестиционной программы. </w:t>
                  </w:r>
                </w:p>
                <w:p w14:paraId="3E3B9DC0" w14:textId="77777777" w:rsidR="00737005" w:rsidRPr="002F1FE1" w:rsidRDefault="00737005" w:rsidP="00EE4239">
                  <w:pPr>
                    <w:spacing w:before="100" w:beforeAutospacing="1" w:after="100" w:afterAutospacing="1"/>
                    <w:ind w:hanging="8"/>
                    <w:jc w:val="center"/>
                  </w:pPr>
                  <w:r w:rsidRPr="002F1FE1">
                    <w:rPr>
                      <w:noProof/>
                    </w:rPr>
                    <w:drawing>
                      <wp:inline distT="0" distB="0" distL="0" distR="0" wp14:anchorId="3E7595E9" wp14:editId="169676D5">
                        <wp:extent cx="1090930" cy="174423"/>
                        <wp:effectExtent l="0" t="0" r="0" b="0"/>
                        <wp:docPr id="18" name="Рисунок 18" descr="http://adilet.zan.kz/files/1541/3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adilet.zan.kz/files/1541/31/86.jpg"/>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1101639" cy="176135"/>
                                </a:xfrm>
                                <a:prstGeom prst="rect">
                                  <a:avLst/>
                                </a:prstGeom>
                              </pic:spPr>
                            </pic:pic>
                          </a:graphicData>
                        </a:graphic>
                      </wp:inline>
                    </w:drawing>
                  </w:r>
                </w:p>
                <w:p w14:paraId="101FB268" w14:textId="77777777" w:rsidR="00737005" w:rsidRPr="002F1FE1" w:rsidRDefault="00737005" w:rsidP="00737005">
                  <w:pPr>
                    <w:ind w:hanging="549"/>
                  </w:pPr>
                  <w:r w:rsidRPr="002F1FE1">
                    <w:t>где:</w:t>
                  </w:r>
                  <w:r w:rsidRPr="002F1FE1">
                    <w:br/>
                  </w:r>
                  <w:bookmarkStart w:id="36" w:name="z1791"/>
                  <w:bookmarkEnd w:id="36"/>
                  <w:r w:rsidRPr="002F1FE1">
                    <w:t>Чобщ – общее количество сотрудников коммунальной компании;</w:t>
                  </w:r>
                  <w:r w:rsidRPr="002F1FE1">
                    <w:br/>
                    <w:t>Аобщс – общее количество подключенных абонентов, тысяч единиц.</w:t>
                  </w:r>
                </w:p>
              </w:tc>
            </w:tr>
            <w:tr w:rsidR="00737005" w:rsidRPr="002F1FE1" w14:paraId="1B03891D" w14:textId="77777777" w:rsidTr="00A43CCF">
              <w:tc>
                <w:tcPr>
                  <w:tcW w:w="5415" w:type="dxa"/>
                  <w:gridSpan w:val="5"/>
                  <w:vAlign w:val="center"/>
                  <w:hideMark/>
                </w:tcPr>
                <w:p w14:paraId="07D8961D" w14:textId="77777777" w:rsidR="00737005" w:rsidRPr="002F1FE1" w:rsidRDefault="00737005" w:rsidP="00737005">
                  <w:pPr>
                    <w:spacing w:before="100" w:beforeAutospacing="1" w:after="100" w:afterAutospacing="1"/>
                    <w:ind w:hanging="549"/>
                    <w:jc w:val="center"/>
                  </w:pPr>
                  <w:r w:rsidRPr="002F1FE1">
                    <w:t>Показатели финансовой эффективности</w:t>
                  </w:r>
                </w:p>
              </w:tc>
            </w:tr>
            <w:tr w:rsidR="00737005" w:rsidRPr="002F1FE1" w14:paraId="138234CC" w14:textId="77777777" w:rsidTr="00A43CCF">
              <w:tc>
                <w:tcPr>
                  <w:tcW w:w="810" w:type="dxa"/>
                  <w:vAlign w:val="center"/>
                  <w:hideMark/>
                </w:tcPr>
                <w:p w14:paraId="71AFE850" w14:textId="77777777" w:rsidR="00737005" w:rsidRPr="002F1FE1" w:rsidRDefault="00737005" w:rsidP="00737005">
                  <w:pPr>
                    <w:spacing w:before="100" w:beforeAutospacing="1" w:after="100" w:afterAutospacing="1"/>
                    <w:ind w:hanging="549"/>
                  </w:pPr>
                  <w:r w:rsidRPr="002F1FE1">
                    <w:t>ЭУС</w:t>
                  </w:r>
                </w:p>
              </w:tc>
              <w:tc>
                <w:tcPr>
                  <w:tcW w:w="2074" w:type="dxa"/>
                  <w:gridSpan w:val="2"/>
                  <w:vAlign w:val="center"/>
                  <w:hideMark/>
                </w:tcPr>
                <w:p w14:paraId="0470298C" w14:textId="77777777" w:rsidR="00737005" w:rsidRPr="002F1FE1" w:rsidRDefault="00737005" w:rsidP="00737005">
                  <w:pPr>
                    <w:spacing w:before="100" w:beforeAutospacing="1" w:after="100" w:afterAutospacing="1"/>
                    <w:ind w:firstLine="479"/>
                  </w:pPr>
                  <w:r w:rsidRPr="002F1FE1">
                    <w:t>уровень собираемости платежей с потребителей за водоотведение (процент), на единицу затрат, предусмотренных на реализацию соответствующих мероприятий инвестиционной программы</w:t>
                  </w:r>
                </w:p>
              </w:tc>
              <w:tc>
                <w:tcPr>
                  <w:tcW w:w="546" w:type="dxa"/>
                  <w:vAlign w:val="center"/>
                  <w:hideMark/>
                </w:tcPr>
                <w:p w14:paraId="5DF6834D" w14:textId="77777777" w:rsidR="00737005" w:rsidRPr="002F1FE1" w:rsidRDefault="00737005" w:rsidP="00737005">
                  <w:pPr>
                    <w:spacing w:before="100" w:beforeAutospacing="1" w:after="100" w:afterAutospacing="1"/>
                    <w:ind w:hanging="549"/>
                  </w:pPr>
                  <w:r w:rsidRPr="002F1FE1">
                    <w:t>10 %</w:t>
                  </w:r>
                </w:p>
              </w:tc>
              <w:tc>
                <w:tcPr>
                  <w:tcW w:w="1985" w:type="dxa"/>
                  <w:vAlign w:val="center"/>
                  <w:hideMark/>
                </w:tcPr>
                <w:p w14:paraId="5517F797" w14:textId="77777777" w:rsidR="00737005" w:rsidRPr="002F1FE1" w:rsidRDefault="00737005" w:rsidP="00737005">
                  <w:pPr>
                    <w:spacing w:before="100" w:beforeAutospacing="1" w:after="100" w:afterAutospacing="1"/>
                    <w:ind w:firstLine="448"/>
                  </w:pPr>
                  <w:r w:rsidRPr="002F1FE1">
                    <w:t>Отношение УС к сумме затрат, предусмотренных на реализацию соответствующих мероприятий инвестиционной программы.</w:t>
                  </w:r>
                  <w:r w:rsidRPr="002F1FE1">
                    <w:br/>
                  </w:r>
                  <w:bookmarkStart w:id="37" w:name="z1793"/>
                  <w:bookmarkEnd w:id="37"/>
                  <w:r w:rsidRPr="002F1FE1">
                    <w:t>УС = Соплачено/Сначислено Х 100%</w:t>
                  </w:r>
                  <w:r w:rsidRPr="002F1FE1">
                    <w:br/>
                  </w:r>
                  <w:bookmarkStart w:id="38" w:name="z1794"/>
                  <w:bookmarkEnd w:id="38"/>
                  <w:r w:rsidRPr="002F1FE1">
                    <w:t>где:</w:t>
                  </w:r>
                  <w:r w:rsidRPr="002F1FE1">
                    <w:br/>
                  </w:r>
                  <w:bookmarkStart w:id="39" w:name="z1795"/>
                  <w:bookmarkEnd w:id="39"/>
                  <w:r w:rsidRPr="002F1FE1">
                    <w:t>Соплачено – сумма оплаты за вычетом других доходов;</w:t>
                  </w:r>
                  <w:r w:rsidRPr="002F1FE1">
                    <w:br/>
                    <w:t>Сначислено – сумма начисления в год.</w:t>
                  </w:r>
                </w:p>
              </w:tc>
            </w:tr>
            <w:tr w:rsidR="005F38D5" w:rsidRPr="005F38D5" w14:paraId="184297A1" w14:textId="77777777" w:rsidTr="00A43CCF">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2624" w:type="dxa"/>
                <w:tblCellSpacing w:w="15" w:type="dxa"/>
              </w:trPr>
              <w:tc>
                <w:tcPr>
                  <w:tcW w:w="2796" w:type="dxa"/>
                  <w:gridSpan w:val="2"/>
                  <w:vAlign w:val="center"/>
                  <w:hideMark/>
                </w:tcPr>
                <w:p w14:paraId="6A27E9D6" w14:textId="7A9E537E" w:rsidR="005F38D5" w:rsidRPr="005F38D5" w:rsidRDefault="00A43CCF" w:rsidP="00A43CCF">
                  <w:pPr>
                    <w:overflowPunct/>
                    <w:autoSpaceDE/>
                    <w:autoSpaceDN/>
                    <w:adjustRightInd/>
                    <w:jc w:val="center"/>
                  </w:pPr>
                  <w:r>
                    <w:t xml:space="preserve">     </w:t>
                  </w:r>
                </w:p>
              </w:tc>
            </w:tr>
          </w:tbl>
          <w:p w14:paraId="48D72427" w14:textId="77777777" w:rsidR="00A43CCF" w:rsidRDefault="00A43CCF" w:rsidP="00A43CCF">
            <w:pPr>
              <w:overflowPunct/>
              <w:autoSpaceDE/>
              <w:autoSpaceDN/>
              <w:adjustRightInd/>
              <w:jc w:val="right"/>
            </w:pPr>
            <w:r w:rsidRPr="005F38D5">
              <w:t>Форма 5</w:t>
            </w:r>
          </w:p>
          <w:p w14:paraId="4DBFA9A5" w14:textId="0092C08B" w:rsidR="005F38D5" w:rsidRPr="005F38D5" w:rsidRDefault="005F38D5" w:rsidP="005F38D5">
            <w:pPr>
              <w:overflowPunct/>
              <w:autoSpaceDE/>
              <w:autoSpaceDN/>
              <w:adjustRightInd/>
              <w:spacing w:before="100" w:beforeAutospacing="1" w:after="100" w:afterAutospacing="1"/>
            </w:pPr>
            <w:r w:rsidRPr="005F38D5">
              <w:t>Общие критерии качества, надежности и эффективности регулируемых услуг (максимальное значение - 0,6):</w:t>
            </w:r>
          </w:p>
          <w:tbl>
            <w:tblPr>
              <w:tblW w:w="54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63"/>
              <w:gridCol w:w="3734"/>
              <w:gridCol w:w="1418"/>
            </w:tblGrid>
            <w:tr w:rsidR="005F38D5" w:rsidRPr="005F38D5" w14:paraId="64FBCC26" w14:textId="77777777" w:rsidTr="00B23E36">
              <w:trPr>
                <w:jc w:val="center"/>
              </w:trPr>
              <w:tc>
                <w:tcPr>
                  <w:tcW w:w="263" w:type="dxa"/>
                  <w:vAlign w:val="center"/>
                  <w:hideMark/>
                </w:tcPr>
                <w:p w14:paraId="4CDBF496" w14:textId="77777777" w:rsidR="005F38D5" w:rsidRPr="005F38D5" w:rsidRDefault="005F38D5" w:rsidP="005F38D5">
                  <w:pPr>
                    <w:overflowPunct/>
                    <w:autoSpaceDE/>
                    <w:autoSpaceDN/>
                    <w:adjustRightInd/>
                    <w:spacing w:before="100" w:beforeAutospacing="1" w:after="100" w:afterAutospacing="1"/>
                    <w:jc w:val="center"/>
                  </w:pPr>
                  <w:r w:rsidRPr="005F38D5">
                    <w:t>№</w:t>
                  </w:r>
                </w:p>
              </w:tc>
              <w:tc>
                <w:tcPr>
                  <w:tcW w:w="3734" w:type="dxa"/>
                  <w:vAlign w:val="center"/>
                  <w:hideMark/>
                </w:tcPr>
                <w:p w14:paraId="2D42E992" w14:textId="77777777" w:rsidR="005F38D5" w:rsidRPr="005F38D5" w:rsidRDefault="005F38D5" w:rsidP="005F38D5">
                  <w:pPr>
                    <w:overflowPunct/>
                    <w:autoSpaceDE/>
                    <w:autoSpaceDN/>
                    <w:adjustRightInd/>
                    <w:spacing w:before="100" w:beforeAutospacing="1" w:after="100" w:afterAutospacing="1"/>
                    <w:jc w:val="center"/>
                  </w:pPr>
                  <w:r w:rsidRPr="005F38D5">
                    <w:t>Критерии</w:t>
                  </w:r>
                </w:p>
              </w:tc>
              <w:tc>
                <w:tcPr>
                  <w:tcW w:w="1418" w:type="dxa"/>
                  <w:vAlign w:val="center"/>
                  <w:hideMark/>
                </w:tcPr>
                <w:p w14:paraId="7B076006" w14:textId="77777777" w:rsidR="005F38D5" w:rsidRPr="005F38D5" w:rsidRDefault="005F38D5" w:rsidP="005F38D5">
                  <w:pPr>
                    <w:overflowPunct/>
                    <w:autoSpaceDE/>
                    <w:autoSpaceDN/>
                    <w:adjustRightInd/>
                    <w:spacing w:before="100" w:beforeAutospacing="1" w:after="100" w:afterAutospacing="1"/>
                    <w:jc w:val="center"/>
                  </w:pPr>
                  <w:r w:rsidRPr="005F38D5">
                    <w:t>Коэффициенты</w:t>
                  </w:r>
                </w:p>
              </w:tc>
            </w:tr>
            <w:tr w:rsidR="005F38D5" w:rsidRPr="005F38D5" w14:paraId="0A537A1F" w14:textId="77777777" w:rsidTr="00B23E36">
              <w:trPr>
                <w:jc w:val="center"/>
              </w:trPr>
              <w:tc>
                <w:tcPr>
                  <w:tcW w:w="263" w:type="dxa"/>
                  <w:vMerge w:val="restart"/>
                  <w:vAlign w:val="center"/>
                  <w:hideMark/>
                </w:tcPr>
                <w:p w14:paraId="2AD3C551" w14:textId="77777777" w:rsidR="005F38D5" w:rsidRPr="005F38D5" w:rsidRDefault="005F38D5" w:rsidP="005F38D5">
                  <w:pPr>
                    <w:overflowPunct/>
                    <w:autoSpaceDE/>
                    <w:autoSpaceDN/>
                    <w:adjustRightInd/>
                    <w:spacing w:before="100" w:beforeAutospacing="1" w:after="100" w:afterAutospacing="1"/>
                  </w:pPr>
                  <w:r w:rsidRPr="005F38D5">
                    <w:t>1</w:t>
                  </w:r>
                </w:p>
              </w:tc>
              <w:tc>
                <w:tcPr>
                  <w:tcW w:w="3734" w:type="dxa"/>
                  <w:vAlign w:val="center"/>
                  <w:hideMark/>
                </w:tcPr>
                <w:p w14:paraId="19458367" w14:textId="77777777" w:rsidR="005F38D5" w:rsidRPr="005F38D5" w:rsidRDefault="005F38D5" w:rsidP="005F38D5">
                  <w:pPr>
                    <w:overflowPunct/>
                    <w:autoSpaceDE/>
                    <w:autoSpaceDN/>
                    <w:adjustRightInd/>
                    <w:spacing w:before="100" w:beforeAutospacing="1" w:after="100" w:afterAutospacing="1"/>
                  </w:pPr>
                  <w:r w:rsidRPr="005F38D5">
                    <w:t>Качество:</w:t>
                  </w:r>
                </w:p>
              </w:tc>
              <w:tc>
                <w:tcPr>
                  <w:tcW w:w="1418" w:type="dxa"/>
                  <w:vAlign w:val="center"/>
                  <w:hideMark/>
                </w:tcPr>
                <w:p w14:paraId="1ACECB21" w14:textId="77777777" w:rsidR="005F38D5" w:rsidRPr="005F38D5" w:rsidRDefault="005F38D5" w:rsidP="005F38D5">
                  <w:pPr>
                    <w:overflowPunct/>
                    <w:autoSpaceDE/>
                    <w:autoSpaceDN/>
                    <w:adjustRightInd/>
                    <w:spacing w:before="100" w:beforeAutospacing="1" w:after="100" w:afterAutospacing="1"/>
                  </w:pPr>
                  <w:r w:rsidRPr="005F38D5">
                    <w:t>0,2</w:t>
                  </w:r>
                </w:p>
              </w:tc>
            </w:tr>
            <w:tr w:rsidR="005F38D5" w:rsidRPr="005F38D5" w14:paraId="09C8567E" w14:textId="77777777" w:rsidTr="00B23E36">
              <w:trPr>
                <w:jc w:val="center"/>
              </w:trPr>
              <w:tc>
                <w:tcPr>
                  <w:tcW w:w="263" w:type="dxa"/>
                  <w:vMerge/>
                  <w:vAlign w:val="center"/>
                  <w:hideMark/>
                </w:tcPr>
                <w:p w14:paraId="3F80B587" w14:textId="77777777" w:rsidR="005F38D5" w:rsidRPr="005F38D5" w:rsidRDefault="005F38D5" w:rsidP="005F38D5">
                  <w:pPr>
                    <w:overflowPunct/>
                    <w:autoSpaceDE/>
                    <w:autoSpaceDN/>
                    <w:adjustRightInd/>
                  </w:pPr>
                </w:p>
              </w:tc>
              <w:tc>
                <w:tcPr>
                  <w:tcW w:w="3734" w:type="dxa"/>
                  <w:vAlign w:val="center"/>
                  <w:hideMark/>
                </w:tcPr>
                <w:p w14:paraId="47C0D3B5" w14:textId="77777777" w:rsidR="005F38D5" w:rsidRPr="005F38D5" w:rsidRDefault="005F38D5" w:rsidP="005F38D5">
                  <w:pPr>
                    <w:overflowPunct/>
                    <w:autoSpaceDE/>
                    <w:autoSpaceDN/>
                    <w:adjustRightInd/>
                    <w:spacing w:before="100" w:beforeAutospacing="1" w:after="100" w:afterAutospacing="1"/>
                  </w:pPr>
                  <w:r w:rsidRPr="005F38D5">
                    <w:t>увеличение или сохранение на прежнем уровне доли потребителей, удовлетворенных качеством предоставляемых услуг (проводится ежегодно специализированной организацией, привлеченной на конкурсной основе Субъектом, путем анкетирования: 1) не менее 0,5 % потребителей, если их общее количество превышает 100000; 2) не менее 1% потребителей, если их общее количество превышает 1000; 2) не менее 10 % потребителей, если их общее количество не превышает 1000 лиц)</w:t>
                  </w:r>
                </w:p>
              </w:tc>
              <w:tc>
                <w:tcPr>
                  <w:tcW w:w="1418" w:type="dxa"/>
                  <w:vAlign w:val="center"/>
                  <w:hideMark/>
                </w:tcPr>
                <w:p w14:paraId="4B86B486" w14:textId="77777777" w:rsidR="005F38D5" w:rsidRPr="005F38D5" w:rsidRDefault="005F38D5" w:rsidP="005F38D5">
                  <w:pPr>
                    <w:overflowPunct/>
                    <w:autoSpaceDE/>
                    <w:autoSpaceDN/>
                    <w:adjustRightInd/>
                    <w:spacing w:before="100" w:beforeAutospacing="1" w:after="100" w:afterAutospacing="1"/>
                  </w:pPr>
                  <w:r w:rsidRPr="005F38D5">
                    <w:t>0,1</w:t>
                  </w:r>
                </w:p>
              </w:tc>
            </w:tr>
            <w:tr w:rsidR="005F38D5" w:rsidRPr="005F38D5" w14:paraId="207FC6D7" w14:textId="77777777" w:rsidTr="00B23E36">
              <w:trPr>
                <w:jc w:val="center"/>
              </w:trPr>
              <w:tc>
                <w:tcPr>
                  <w:tcW w:w="263" w:type="dxa"/>
                  <w:vMerge/>
                  <w:vAlign w:val="center"/>
                  <w:hideMark/>
                </w:tcPr>
                <w:p w14:paraId="65AAE322" w14:textId="77777777" w:rsidR="005F38D5" w:rsidRPr="005F38D5" w:rsidRDefault="005F38D5" w:rsidP="005F38D5">
                  <w:pPr>
                    <w:overflowPunct/>
                    <w:autoSpaceDE/>
                    <w:autoSpaceDN/>
                    <w:adjustRightInd/>
                  </w:pPr>
                </w:p>
              </w:tc>
              <w:tc>
                <w:tcPr>
                  <w:tcW w:w="3734" w:type="dxa"/>
                  <w:vAlign w:val="center"/>
                  <w:hideMark/>
                </w:tcPr>
                <w:p w14:paraId="67D87481" w14:textId="77777777" w:rsidR="005F38D5" w:rsidRPr="005F38D5" w:rsidRDefault="005F38D5" w:rsidP="005F38D5">
                  <w:pPr>
                    <w:overflowPunct/>
                    <w:autoSpaceDE/>
                    <w:autoSpaceDN/>
                    <w:adjustRightInd/>
                    <w:spacing w:before="100" w:beforeAutospacing="1" w:after="100" w:afterAutospacing="1"/>
                  </w:pPr>
                  <w:r w:rsidRPr="005F38D5">
                    <w:t>снижение или сохранение на прежнем уровне (в том числе отсутствие) количества зарегистрированных ведомством уполномоченного органа жалоб потребителей на оказание некачественных услуг нашедших подтверждение по результатам проверки</w:t>
                  </w:r>
                </w:p>
              </w:tc>
              <w:tc>
                <w:tcPr>
                  <w:tcW w:w="1418" w:type="dxa"/>
                  <w:vAlign w:val="center"/>
                  <w:hideMark/>
                </w:tcPr>
                <w:p w14:paraId="75FA5AF1" w14:textId="77777777" w:rsidR="005F38D5" w:rsidRPr="005F38D5" w:rsidRDefault="005F38D5" w:rsidP="005F38D5">
                  <w:pPr>
                    <w:overflowPunct/>
                    <w:autoSpaceDE/>
                    <w:autoSpaceDN/>
                    <w:adjustRightInd/>
                    <w:spacing w:before="100" w:beforeAutospacing="1" w:after="100" w:afterAutospacing="1"/>
                  </w:pPr>
                  <w:r w:rsidRPr="005F38D5">
                    <w:t>0,05</w:t>
                  </w:r>
                </w:p>
              </w:tc>
            </w:tr>
            <w:tr w:rsidR="005F38D5" w:rsidRPr="005F38D5" w14:paraId="711F755A" w14:textId="77777777" w:rsidTr="00B23E36">
              <w:trPr>
                <w:jc w:val="center"/>
              </w:trPr>
              <w:tc>
                <w:tcPr>
                  <w:tcW w:w="263" w:type="dxa"/>
                  <w:vMerge/>
                  <w:vAlign w:val="center"/>
                  <w:hideMark/>
                </w:tcPr>
                <w:p w14:paraId="60FBE02C" w14:textId="77777777" w:rsidR="005F38D5" w:rsidRPr="005F38D5" w:rsidRDefault="005F38D5" w:rsidP="005F38D5">
                  <w:pPr>
                    <w:overflowPunct/>
                    <w:autoSpaceDE/>
                    <w:autoSpaceDN/>
                    <w:adjustRightInd/>
                  </w:pPr>
                </w:p>
              </w:tc>
              <w:tc>
                <w:tcPr>
                  <w:tcW w:w="3734" w:type="dxa"/>
                  <w:vAlign w:val="center"/>
                  <w:hideMark/>
                </w:tcPr>
                <w:p w14:paraId="39D3EF6C" w14:textId="77777777" w:rsidR="005F38D5" w:rsidRPr="005F38D5" w:rsidRDefault="005F38D5" w:rsidP="005F38D5">
                  <w:pPr>
                    <w:overflowPunct/>
                    <w:autoSpaceDE/>
                    <w:autoSpaceDN/>
                    <w:adjustRightInd/>
                    <w:spacing w:before="100" w:beforeAutospacing="1" w:after="100" w:afterAutospacing="1"/>
                  </w:pPr>
                  <w:r w:rsidRPr="005F38D5">
                    <w:t>снижение или сохранение на прежнем уровне (в том числе отсутствие) количества зарегистрированных ведомством уполномоченного органа жалоб на отказ в подключении к услугам или предоставлении технических условий нашедших подтверждение по результатам проверки</w:t>
                  </w:r>
                </w:p>
              </w:tc>
              <w:tc>
                <w:tcPr>
                  <w:tcW w:w="1418" w:type="dxa"/>
                  <w:vAlign w:val="center"/>
                  <w:hideMark/>
                </w:tcPr>
                <w:p w14:paraId="1294CA3E" w14:textId="77777777" w:rsidR="005F38D5" w:rsidRPr="005F38D5" w:rsidRDefault="005F38D5" w:rsidP="005F38D5">
                  <w:pPr>
                    <w:overflowPunct/>
                    <w:autoSpaceDE/>
                    <w:autoSpaceDN/>
                    <w:adjustRightInd/>
                    <w:spacing w:before="100" w:beforeAutospacing="1" w:after="100" w:afterAutospacing="1"/>
                  </w:pPr>
                  <w:r w:rsidRPr="005F38D5">
                    <w:t>0,05</w:t>
                  </w:r>
                </w:p>
              </w:tc>
            </w:tr>
            <w:tr w:rsidR="005F38D5" w:rsidRPr="005F38D5" w14:paraId="69E7DCC0" w14:textId="77777777" w:rsidTr="00B23E36">
              <w:trPr>
                <w:jc w:val="center"/>
              </w:trPr>
              <w:tc>
                <w:tcPr>
                  <w:tcW w:w="263" w:type="dxa"/>
                  <w:vMerge w:val="restart"/>
                  <w:vAlign w:val="center"/>
                  <w:hideMark/>
                </w:tcPr>
                <w:p w14:paraId="5EE5ECD0" w14:textId="77777777" w:rsidR="005F38D5" w:rsidRPr="005F38D5" w:rsidRDefault="005F38D5" w:rsidP="005F38D5">
                  <w:pPr>
                    <w:overflowPunct/>
                    <w:autoSpaceDE/>
                    <w:autoSpaceDN/>
                    <w:adjustRightInd/>
                    <w:spacing w:before="100" w:beforeAutospacing="1" w:after="100" w:afterAutospacing="1"/>
                  </w:pPr>
                  <w:r w:rsidRPr="005F38D5">
                    <w:t>2</w:t>
                  </w:r>
                </w:p>
              </w:tc>
              <w:tc>
                <w:tcPr>
                  <w:tcW w:w="3734" w:type="dxa"/>
                  <w:vAlign w:val="center"/>
                  <w:hideMark/>
                </w:tcPr>
                <w:p w14:paraId="35BACFCA" w14:textId="77777777" w:rsidR="005F38D5" w:rsidRPr="005F38D5" w:rsidRDefault="005F38D5" w:rsidP="005F38D5">
                  <w:pPr>
                    <w:overflowPunct/>
                    <w:autoSpaceDE/>
                    <w:autoSpaceDN/>
                    <w:adjustRightInd/>
                    <w:spacing w:before="100" w:beforeAutospacing="1" w:after="100" w:afterAutospacing="1"/>
                  </w:pPr>
                  <w:r w:rsidRPr="005F38D5">
                    <w:t>Надежность:</w:t>
                  </w:r>
                </w:p>
              </w:tc>
              <w:tc>
                <w:tcPr>
                  <w:tcW w:w="1418" w:type="dxa"/>
                  <w:vAlign w:val="center"/>
                  <w:hideMark/>
                </w:tcPr>
                <w:p w14:paraId="5AC24542" w14:textId="77777777" w:rsidR="005F38D5" w:rsidRPr="005F38D5" w:rsidRDefault="005F38D5" w:rsidP="005F38D5">
                  <w:pPr>
                    <w:overflowPunct/>
                    <w:autoSpaceDE/>
                    <w:autoSpaceDN/>
                    <w:adjustRightInd/>
                    <w:spacing w:before="100" w:beforeAutospacing="1" w:after="100" w:afterAutospacing="1"/>
                  </w:pPr>
                  <w:r w:rsidRPr="005F38D5">
                    <w:t>0,1</w:t>
                  </w:r>
                </w:p>
              </w:tc>
            </w:tr>
            <w:tr w:rsidR="005F38D5" w:rsidRPr="005F38D5" w14:paraId="064998D6" w14:textId="77777777" w:rsidTr="00B23E36">
              <w:trPr>
                <w:jc w:val="center"/>
              </w:trPr>
              <w:tc>
                <w:tcPr>
                  <w:tcW w:w="263" w:type="dxa"/>
                  <w:vMerge/>
                  <w:vAlign w:val="center"/>
                  <w:hideMark/>
                </w:tcPr>
                <w:p w14:paraId="7F0CA18A" w14:textId="77777777" w:rsidR="005F38D5" w:rsidRPr="005F38D5" w:rsidRDefault="005F38D5" w:rsidP="005F38D5">
                  <w:pPr>
                    <w:overflowPunct/>
                    <w:autoSpaceDE/>
                    <w:autoSpaceDN/>
                    <w:adjustRightInd/>
                    <w:rPr>
                      <w:sz w:val="24"/>
                      <w:szCs w:val="24"/>
                    </w:rPr>
                  </w:pPr>
                </w:p>
              </w:tc>
              <w:tc>
                <w:tcPr>
                  <w:tcW w:w="3734" w:type="dxa"/>
                  <w:vAlign w:val="center"/>
                  <w:hideMark/>
                </w:tcPr>
                <w:p w14:paraId="229E2BA3" w14:textId="77777777" w:rsidR="005F38D5" w:rsidRPr="005F38D5" w:rsidRDefault="005F38D5" w:rsidP="005F38D5">
                  <w:pPr>
                    <w:overflowPunct/>
                    <w:autoSpaceDE/>
                    <w:autoSpaceDN/>
                    <w:adjustRightInd/>
                  </w:pPr>
                </w:p>
              </w:tc>
              <w:tc>
                <w:tcPr>
                  <w:tcW w:w="1418" w:type="dxa"/>
                  <w:vAlign w:val="center"/>
                  <w:hideMark/>
                </w:tcPr>
                <w:p w14:paraId="28FCD379" w14:textId="77777777" w:rsidR="005F38D5" w:rsidRPr="005F38D5" w:rsidRDefault="005F38D5" w:rsidP="005F38D5">
                  <w:pPr>
                    <w:overflowPunct/>
                    <w:autoSpaceDE/>
                    <w:autoSpaceDN/>
                    <w:adjustRightInd/>
                  </w:pPr>
                </w:p>
              </w:tc>
            </w:tr>
          </w:tbl>
          <w:p w14:paraId="476D1F9E" w14:textId="04213DDF" w:rsidR="005F38D5" w:rsidRDefault="00940481" w:rsidP="00940481">
            <w:pPr>
              <w:overflowPunct/>
              <w:autoSpaceDE/>
              <w:autoSpaceDN/>
              <w:adjustRightInd/>
              <w:jc w:val="center"/>
            </w:pPr>
            <w:r w:rsidRPr="002F1FE1">
              <w:t xml:space="preserve">                   </w:t>
            </w:r>
          </w:p>
          <w:p w14:paraId="4EC124E5" w14:textId="121911AE" w:rsidR="00940481" w:rsidRPr="002F1FE1" w:rsidRDefault="00940481" w:rsidP="00940481">
            <w:pPr>
              <w:overflowPunct/>
              <w:autoSpaceDE/>
              <w:autoSpaceDN/>
              <w:adjustRightInd/>
              <w:jc w:val="center"/>
            </w:pPr>
            <w:r w:rsidRPr="002F1FE1">
              <w:t xml:space="preserve">    Форма 6</w:t>
            </w:r>
          </w:p>
          <w:p w14:paraId="62B131FE" w14:textId="77777777" w:rsidR="00940481" w:rsidRPr="002F1FE1" w:rsidRDefault="00940481" w:rsidP="00940481">
            <w:pPr>
              <w:overflowPunct/>
              <w:autoSpaceDE/>
              <w:autoSpaceDN/>
              <w:adjustRightInd/>
              <w:jc w:val="center"/>
            </w:pPr>
          </w:p>
          <w:p w14:paraId="42D7BE15" w14:textId="77777777" w:rsidR="00940481" w:rsidRPr="002F1FE1" w:rsidRDefault="00940481" w:rsidP="00940481">
            <w:pPr>
              <w:pStyle w:val="af0"/>
              <w:spacing w:before="0" w:beforeAutospacing="0" w:after="0" w:afterAutospacing="0"/>
              <w:ind w:firstLine="459"/>
              <w:jc w:val="both"/>
              <w:rPr>
                <w:sz w:val="20"/>
                <w:szCs w:val="20"/>
              </w:rPr>
            </w:pPr>
            <w:r w:rsidRPr="002F1FE1">
              <w:rPr>
                <w:sz w:val="20"/>
                <w:szCs w:val="20"/>
              </w:rPr>
              <w:t>Представляется: в ведомство государственного органа, осуществляющее руководство в соответствующих сферах естественных монополий или в его территориальный орган</w:t>
            </w:r>
          </w:p>
          <w:p w14:paraId="69A3F92D" w14:textId="77777777" w:rsidR="00940481" w:rsidRPr="002F1FE1" w:rsidRDefault="00940481" w:rsidP="00940481">
            <w:pPr>
              <w:pStyle w:val="3"/>
              <w:spacing w:before="0"/>
              <w:ind w:firstLine="459"/>
              <w:jc w:val="both"/>
              <w:rPr>
                <w:color w:val="auto"/>
                <w:sz w:val="20"/>
                <w:szCs w:val="20"/>
              </w:rPr>
            </w:pPr>
            <w:r w:rsidRPr="002F1FE1">
              <w:rPr>
                <w:color w:val="auto"/>
                <w:sz w:val="20"/>
                <w:szCs w:val="20"/>
              </w:rPr>
              <w:t>Форма, предназначенная для сбора административных данных</w:t>
            </w:r>
          </w:p>
          <w:p w14:paraId="529B3379" w14:textId="77777777" w:rsidR="00940481" w:rsidRPr="002F1FE1" w:rsidRDefault="00940481" w:rsidP="00940481">
            <w:pPr>
              <w:pStyle w:val="af0"/>
              <w:spacing w:before="0" w:beforeAutospacing="0" w:after="0" w:afterAutospacing="0"/>
              <w:jc w:val="both"/>
              <w:rPr>
                <w:sz w:val="20"/>
                <w:szCs w:val="20"/>
              </w:rPr>
            </w:pPr>
            <w:r>
              <w:rPr>
                <w:sz w:val="20"/>
                <w:szCs w:val="20"/>
              </w:rPr>
              <w:t xml:space="preserve">         </w:t>
            </w:r>
            <w:r w:rsidRPr="002F1FE1">
              <w:rPr>
                <w:sz w:val="20"/>
                <w:szCs w:val="20"/>
              </w:rPr>
              <w:t>Форма административных данных размещена на интернет ресурсе: www.economy.gov.kz</w:t>
            </w:r>
          </w:p>
          <w:p w14:paraId="27129A07" w14:textId="77777777" w:rsidR="00940481" w:rsidRPr="00717FF8" w:rsidRDefault="00940481" w:rsidP="00940481">
            <w:pPr>
              <w:pStyle w:val="3"/>
              <w:spacing w:before="0"/>
              <w:ind w:firstLine="459"/>
              <w:jc w:val="both"/>
              <w:rPr>
                <w:rFonts w:ascii="Times New Roman" w:hAnsi="Times New Roman" w:cs="Times New Roman"/>
                <w:color w:val="auto"/>
                <w:sz w:val="20"/>
                <w:szCs w:val="20"/>
              </w:rPr>
            </w:pPr>
            <w:r w:rsidRPr="00717FF8">
              <w:rPr>
                <w:rFonts w:ascii="Times New Roman" w:hAnsi="Times New Roman" w:cs="Times New Roman"/>
                <w:color w:val="auto"/>
                <w:sz w:val="20"/>
                <w:szCs w:val="20"/>
              </w:rPr>
              <w:t>Отчет о соблюдении показателей качества и надежности регулируемой услуги субъекта</w:t>
            </w:r>
          </w:p>
          <w:p w14:paraId="0FABB5B2" w14:textId="77777777" w:rsidR="00940481" w:rsidRPr="00717FF8" w:rsidRDefault="00940481" w:rsidP="00940481">
            <w:pPr>
              <w:pStyle w:val="3"/>
              <w:spacing w:before="0"/>
              <w:ind w:firstLine="459"/>
              <w:jc w:val="both"/>
              <w:rPr>
                <w:rFonts w:ascii="Times New Roman" w:hAnsi="Times New Roman" w:cs="Times New Roman"/>
                <w:color w:val="auto"/>
                <w:sz w:val="20"/>
                <w:szCs w:val="20"/>
              </w:rPr>
            </w:pPr>
            <w:r w:rsidRPr="00717FF8">
              <w:rPr>
                <w:rFonts w:ascii="Times New Roman" w:hAnsi="Times New Roman" w:cs="Times New Roman"/>
                <w:color w:val="auto"/>
                <w:sz w:val="20"/>
                <w:szCs w:val="20"/>
              </w:rPr>
              <w:t>Отчетный период 20 ___ г.</w:t>
            </w:r>
          </w:p>
          <w:p w14:paraId="49661527" w14:textId="77777777" w:rsidR="00940481" w:rsidRPr="00717FF8" w:rsidRDefault="00940481" w:rsidP="00940481">
            <w:pPr>
              <w:pStyle w:val="af0"/>
              <w:spacing w:before="0" w:beforeAutospacing="0" w:after="0" w:afterAutospacing="0"/>
              <w:ind w:firstLine="459"/>
              <w:jc w:val="both"/>
              <w:rPr>
                <w:sz w:val="20"/>
                <w:szCs w:val="20"/>
              </w:rPr>
            </w:pPr>
            <w:r w:rsidRPr="00717FF8">
              <w:rPr>
                <w:sz w:val="20"/>
                <w:szCs w:val="20"/>
              </w:rPr>
              <w:t>Индекс формы административных данных: ОССКУС-1</w:t>
            </w:r>
          </w:p>
          <w:p w14:paraId="6C464871" w14:textId="77777777" w:rsidR="00940481" w:rsidRPr="00717FF8" w:rsidRDefault="00940481" w:rsidP="00940481">
            <w:pPr>
              <w:pStyle w:val="af0"/>
              <w:spacing w:before="0" w:beforeAutospacing="0" w:after="0" w:afterAutospacing="0"/>
              <w:ind w:firstLine="459"/>
              <w:jc w:val="both"/>
              <w:rPr>
                <w:sz w:val="20"/>
                <w:szCs w:val="20"/>
              </w:rPr>
            </w:pPr>
            <w:r w:rsidRPr="00717FF8">
              <w:rPr>
                <w:sz w:val="20"/>
                <w:szCs w:val="20"/>
              </w:rPr>
              <w:t>Периодичность: годовая</w:t>
            </w:r>
          </w:p>
          <w:p w14:paraId="5F55F7A2" w14:textId="77777777" w:rsidR="00940481" w:rsidRPr="00717FF8" w:rsidRDefault="00940481" w:rsidP="00940481">
            <w:pPr>
              <w:pStyle w:val="af0"/>
              <w:spacing w:before="0" w:beforeAutospacing="0" w:after="0" w:afterAutospacing="0"/>
              <w:ind w:firstLine="459"/>
              <w:jc w:val="both"/>
              <w:rPr>
                <w:sz w:val="20"/>
                <w:szCs w:val="20"/>
              </w:rPr>
            </w:pPr>
            <w:r w:rsidRPr="00717FF8">
              <w:rPr>
                <w:sz w:val="20"/>
                <w:szCs w:val="20"/>
              </w:rPr>
              <w:t>Круг лиц, представляющих информацию: субъекты естественных монополий</w:t>
            </w:r>
          </w:p>
          <w:p w14:paraId="62634434" w14:textId="0009E0F1" w:rsidR="00940481" w:rsidRDefault="00940481" w:rsidP="00940481">
            <w:r w:rsidRPr="00717FF8">
              <w:t>Срок представления формы административных данных: – ежегодно не позднее 1 мая года, следующего за отчетным периодом</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00"/>
              <w:gridCol w:w="971"/>
              <w:gridCol w:w="709"/>
              <w:gridCol w:w="608"/>
              <w:gridCol w:w="850"/>
              <w:gridCol w:w="723"/>
              <w:gridCol w:w="724"/>
              <w:gridCol w:w="530"/>
            </w:tblGrid>
            <w:tr w:rsidR="00940481" w:rsidRPr="002F1FE1" w14:paraId="35DD2AC2" w14:textId="77777777" w:rsidTr="008019FB">
              <w:tc>
                <w:tcPr>
                  <w:tcW w:w="300" w:type="dxa"/>
                  <w:vAlign w:val="center"/>
                  <w:hideMark/>
                </w:tcPr>
                <w:p w14:paraId="00FCA950" w14:textId="77777777" w:rsidR="00940481" w:rsidRPr="005428E3" w:rsidRDefault="00940481" w:rsidP="00940481">
                  <w:pPr>
                    <w:spacing w:before="100" w:beforeAutospacing="1" w:after="100" w:afterAutospacing="1"/>
                    <w:rPr>
                      <w:sz w:val="18"/>
                      <w:szCs w:val="18"/>
                    </w:rPr>
                  </w:pPr>
                  <w:r w:rsidRPr="005428E3">
                    <w:rPr>
                      <w:sz w:val="18"/>
                      <w:szCs w:val="18"/>
                    </w:rPr>
                    <w:t>№ п/п</w:t>
                  </w:r>
                </w:p>
              </w:tc>
              <w:tc>
                <w:tcPr>
                  <w:tcW w:w="971" w:type="dxa"/>
                  <w:vAlign w:val="center"/>
                  <w:hideMark/>
                </w:tcPr>
                <w:p w14:paraId="77F82379" w14:textId="77777777" w:rsidR="00940481" w:rsidRPr="005428E3" w:rsidRDefault="00940481" w:rsidP="00940481">
                  <w:pPr>
                    <w:spacing w:before="100" w:beforeAutospacing="1" w:after="100" w:afterAutospacing="1"/>
                    <w:rPr>
                      <w:sz w:val="18"/>
                      <w:szCs w:val="18"/>
                    </w:rPr>
                  </w:pPr>
                  <w:r w:rsidRPr="005428E3">
                    <w:rPr>
                      <w:sz w:val="18"/>
                      <w:szCs w:val="18"/>
                    </w:rPr>
                    <w:t>Наименование показателя</w:t>
                  </w:r>
                </w:p>
              </w:tc>
              <w:tc>
                <w:tcPr>
                  <w:tcW w:w="709" w:type="dxa"/>
                  <w:vAlign w:val="center"/>
                  <w:hideMark/>
                </w:tcPr>
                <w:p w14:paraId="0575C8C1" w14:textId="77777777" w:rsidR="00940481" w:rsidRPr="005428E3" w:rsidRDefault="00940481" w:rsidP="00940481">
                  <w:pPr>
                    <w:spacing w:before="100" w:beforeAutospacing="1" w:after="100" w:afterAutospacing="1"/>
                    <w:rPr>
                      <w:sz w:val="18"/>
                      <w:szCs w:val="18"/>
                    </w:rPr>
                  </w:pPr>
                  <w:r w:rsidRPr="005428E3">
                    <w:rPr>
                      <w:sz w:val="18"/>
                      <w:szCs w:val="18"/>
                    </w:rPr>
                    <w:t>Единица измерения</w:t>
                  </w:r>
                </w:p>
              </w:tc>
              <w:tc>
                <w:tcPr>
                  <w:tcW w:w="608" w:type="dxa"/>
                  <w:vAlign w:val="center"/>
                  <w:hideMark/>
                </w:tcPr>
                <w:p w14:paraId="12A3536E" w14:textId="77777777" w:rsidR="00940481" w:rsidRPr="005428E3" w:rsidRDefault="00940481" w:rsidP="00940481">
                  <w:pPr>
                    <w:spacing w:before="100" w:beforeAutospacing="1" w:after="100" w:afterAutospacing="1"/>
                    <w:rPr>
                      <w:sz w:val="18"/>
                      <w:szCs w:val="18"/>
                    </w:rPr>
                  </w:pPr>
                  <w:r w:rsidRPr="005428E3">
                    <w:rPr>
                      <w:sz w:val="18"/>
                      <w:szCs w:val="18"/>
                    </w:rPr>
                    <w:t>Целевое значение показа теля</w:t>
                  </w:r>
                </w:p>
              </w:tc>
              <w:tc>
                <w:tcPr>
                  <w:tcW w:w="850" w:type="dxa"/>
                  <w:vAlign w:val="center"/>
                  <w:hideMark/>
                </w:tcPr>
                <w:p w14:paraId="1EC46919" w14:textId="77777777" w:rsidR="00940481" w:rsidRPr="005428E3" w:rsidRDefault="00940481" w:rsidP="00940481">
                  <w:pPr>
                    <w:spacing w:before="100" w:beforeAutospacing="1" w:after="100" w:afterAutospacing="1"/>
                    <w:rPr>
                      <w:sz w:val="18"/>
                      <w:szCs w:val="18"/>
                    </w:rPr>
                  </w:pPr>
                  <w:r w:rsidRPr="005428E3">
                    <w:rPr>
                      <w:sz w:val="18"/>
                      <w:szCs w:val="18"/>
                    </w:rPr>
                    <w:t>Допустимое отклонение от целевого значения показателя на отчетный период (год)</w:t>
                  </w:r>
                </w:p>
              </w:tc>
              <w:tc>
                <w:tcPr>
                  <w:tcW w:w="723" w:type="dxa"/>
                  <w:vAlign w:val="center"/>
                  <w:hideMark/>
                </w:tcPr>
                <w:p w14:paraId="70009828" w14:textId="77777777" w:rsidR="00940481" w:rsidRPr="005428E3" w:rsidRDefault="00940481" w:rsidP="00940481">
                  <w:pPr>
                    <w:spacing w:before="100" w:beforeAutospacing="1" w:after="100" w:afterAutospacing="1"/>
                    <w:rPr>
                      <w:sz w:val="18"/>
                      <w:szCs w:val="18"/>
                    </w:rPr>
                  </w:pPr>
                  <w:r w:rsidRPr="005428E3">
                    <w:rPr>
                      <w:sz w:val="18"/>
                      <w:szCs w:val="18"/>
                    </w:rPr>
                    <w:t>Фактическое значение показателя за отчетный период (год)</w:t>
                  </w:r>
                </w:p>
              </w:tc>
              <w:tc>
                <w:tcPr>
                  <w:tcW w:w="724" w:type="dxa"/>
                  <w:vAlign w:val="center"/>
                  <w:hideMark/>
                </w:tcPr>
                <w:p w14:paraId="61DA1996" w14:textId="77777777" w:rsidR="00940481" w:rsidRPr="005428E3" w:rsidRDefault="00940481" w:rsidP="00940481">
                  <w:pPr>
                    <w:spacing w:before="100" w:beforeAutospacing="1" w:after="100" w:afterAutospacing="1"/>
                    <w:rPr>
                      <w:sz w:val="18"/>
                      <w:szCs w:val="18"/>
                    </w:rPr>
                  </w:pPr>
                  <w:r w:rsidRPr="005428E3">
                    <w:rPr>
                      <w:sz w:val="18"/>
                      <w:szCs w:val="18"/>
                    </w:rPr>
                    <w:t>Фактическое отклонение фактического значения показателя от его целевого значения за отчетный период (год)</w:t>
                  </w:r>
                </w:p>
              </w:tc>
              <w:tc>
                <w:tcPr>
                  <w:tcW w:w="530" w:type="dxa"/>
                  <w:vAlign w:val="center"/>
                  <w:hideMark/>
                </w:tcPr>
                <w:p w14:paraId="07146E6E" w14:textId="77777777" w:rsidR="00940481" w:rsidRPr="005428E3" w:rsidRDefault="00940481" w:rsidP="00940481">
                  <w:pPr>
                    <w:spacing w:before="100" w:beforeAutospacing="1" w:after="100" w:afterAutospacing="1"/>
                    <w:rPr>
                      <w:sz w:val="18"/>
                      <w:szCs w:val="18"/>
                    </w:rPr>
                  </w:pPr>
                  <w:r w:rsidRPr="005428E3">
                    <w:rPr>
                      <w:sz w:val="18"/>
                      <w:szCs w:val="18"/>
                    </w:rPr>
                    <w:t>Причины отклонения</w:t>
                  </w:r>
                </w:p>
              </w:tc>
            </w:tr>
            <w:tr w:rsidR="00940481" w:rsidRPr="002F1FE1" w14:paraId="0611185D" w14:textId="77777777" w:rsidTr="008019FB">
              <w:tc>
                <w:tcPr>
                  <w:tcW w:w="300" w:type="dxa"/>
                  <w:vAlign w:val="center"/>
                  <w:hideMark/>
                </w:tcPr>
                <w:p w14:paraId="00BE222E" w14:textId="77777777" w:rsidR="00940481" w:rsidRPr="005428E3" w:rsidRDefault="00940481" w:rsidP="00940481">
                  <w:pPr>
                    <w:spacing w:before="100" w:beforeAutospacing="1" w:after="100" w:afterAutospacing="1"/>
                  </w:pPr>
                  <w:r w:rsidRPr="005428E3">
                    <w:t>1</w:t>
                  </w:r>
                </w:p>
              </w:tc>
              <w:tc>
                <w:tcPr>
                  <w:tcW w:w="971" w:type="dxa"/>
                  <w:vAlign w:val="center"/>
                  <w:hideMark/>
                </w:tcPr>
                <w:p w14:paraId="1932000D" w14:textId="77777777" w:rsidR="00940481" w:rsidRPr="005428E3" w:rsidRDefault="00940481" w:rsidP="00940481">
                  <w:pPr>
                    <w:spacing w:before="100" w:beforeAutospacing="1" w:after="100" w:afterAutospacing="1"/>
                  </w:pPr>
                  <w:r w:rsidRPr="005428E3">
                    <w:t>2</w:t>
                  </w:r>
                </w:p>
              </w:tc>
              <w:tc>
                <w:tcPr>
                  <w:tcW w:w="709" w:type="dxa"/>
                  <w:vAlign w:val="center"/>
                  <w:hideMark/>
                </w:tcPr>
                <w:p w14:paraId="2E38B530" w14:textId="77777777" w:rsidR="00940481" w:rsidRPr="005428E3" w:rsidRDefault="00940481" w:rsidP="00940481">
                  <w:pPr>
                    <w:spacing w:before="100" w:beforeAutospacing="1" w:after="100" w:afterAutospacing="1"/>
                  </w:pPr>
                  <w:r w:rsidRPr="005428E3">
                    <w:t>3</w:t>
                  </w:r>
                </w:p>
              </w:tc>
              <w:tc>
                <w:tcPr>
                  <w:tcW w:w="608" w:type="dxa"/>
                  <w:vAlign w:val="center"/>
                  <w:hideMark/>
                </w:tcPr>
                <w:p w14:paraId="508BB5D6" w14:textId="77777777" w:rsidR="00940481" w:rsidRPr="005428E3" w:rsidRDefault="00940481" w:rsidP="00940481">
                  <w:pPr>
                    <w:spacing w:before="100" w:beforeAutospacing="1" w:after="100" w:afterAutospacing="1"/>
                  </w:pPr>
                  <w:r w:rsidRPr="005428E3">
                    <w:t>4</w:t>
                  </w:r>
                </w:p>
              </w:tc>
              <w:tc>
                <w:tcPr>
                  <w:tcW w:w="850" w:type="dxa"/>
                  <w:vAlign w:val="center"/>
                  <w:hideMark/>
                </w:tcPr>
                <w:p w14:paraId="1ACBA833" w14:textId="77777777" w:rsidR="00940481" w:rsidRPr="005428E3" w:rsidRDefault="00940481" w:rsidP="00940481">
                  <w:pPr>
                    <w:spacing w:before="100" w:beforeAutospacing="1" w:after="100" w:afterAutospacing="1"/>
                  </w:pPr>
                  <w:r w:rsidRPr="005428E3">
                    <w:t>5</w:t>
                  </w:r>
                </w:p>
              </w:tc>
              <w:tc>
                <w:tcPr>
                  <w:tcW w:w="723" w:type="dxa"/>
                  <w:vAlign w:val="center"/>
                  <w:hideMark/>
                </w:tcPr>
                <w:p w14:paraId="12007968" w14:textId="77777777" w:rsidR="00940481" w:rsidRPr="005428E3" w:rsidRDefault="00940481" w:rsidP="00940481">
                  <w:pPr>
                    <w:spacing w:before="100" w:beforeAutospacing="1" w:after="100" w:afterAutospacing="1"/>
                  </w:pPr>
                  <w:r w:rsidRPr="005428E3">
                    <w:t>6</w:t>
                  </w:r>
                </w:p>
              </w:tc>
              <w:tc>
                <w:tcPr>
                  <w:tcW w:w="724" w:type="dxa"/>
                  <w:vAlign w:val="center"/>
                  <w:hideMark/>
                </w:tcPr>
                <w:p w14:paraId="373E4C32" w14:textId="77777777" w:rsidR="00940481" w:rsidRPr="005428E3" w:rsidRDefault="00940481" w:rsidP="00940481">
                  <w:pPr>
                    <w:spacing w:before="100" w:beforeAutospacing="1" w:after="100" w:afterAutospacing="1"/>
                  </w:pPr>
                  <w:r w:rsidRPr="005428E3">
                    <w:t>7</w:t>
                  </w:r>
                </w:p>
              </w:tc>
              <w:tc>
                <w:tcPr>
                  <w:tcW w:w="530" w:type="dxa"/>
                  <w:vAlign w:val="center"/>
                  <w:hideMark/>
                </w:tcPr>
                <w:p w14:paraId="6BFDE397" w14:textId="77777777" w:rsidR="00940481" w:rsidRPr="005428E3" w:rsidRDefault="00940481" w:rsidP="00940481">
                  <w:pPr>
                    <w:spacing w:before="100" w:beforeAutospacing="1" w:after="100" w:afterAutospacing="1"/>
                  </w:pPr>
                  <w:r w:rsidRPr="005428E3">
                    <w:t>8</w:t>
                  </w:r>
                </w:p>
              </w:tc>
            </w:tr>
            <w:tr w:rsidR="00940481" w:rsidRPr="002F1FE1" w14:paraId="5D7113B3" w14:textId="77777777" w:rsidTr="008019FB">
              <w:tc>
                <w:tcPr>
                  <w:tcW w:w="300" w:type="dxa"/>
                  <w:vAlign w:val="center"/>
                  <w:hideMark/>
                </w:tcPr>
                <w:p w14:paraId="58E048AD" w14:textId="77777777" w:rsidR="00940481" w:rsidRPr="005428E3" w:rsidRDefault="00940481" w:rsidP="00940481">
                  <w:pPr>
                    <w:spacing w:before="100" w:beforeAutospacing="1" w:after="100" w:afterAutospacing="1"/>
                  </w:pPr>
                  <w:r w:rsidRPr="005428E3">
                    <w:t>1</w:t>
                  </w:r>
                </w:p>
              </w:tc>
              <w:tc>
                <w:tcPr>
                  <w:tcW w:w="971" w:type="dxa"/>
                  <w:vAlign w:val="center"/>
                  <w:hideMark/>
                </w:tcPr>
                <w:p w14:paraId="2F510B16" w14:textId="77777777" w:rsidR="00940481" w:rsidRPr="005428E3" w:rsidRDefault="00940481" w:rsidP="00940481"/>
              </w:tc>
              <w:tc>
                <w:tcPr>
                  <w:tcW w:w="709" w:type="dxa"/>
                  <w:vAlign w:val="center"/>
                  <w:hideMark/>
                </w:tcPr>
                <w:p w14:paraId="53231698" w14:textId="77777777" w:rsidR="00940481" w:rsidRPr="005428E3" w:rsidRDefault="00940481" w:rsidP="00940481"/>
              </w:tc>
              <w:tc>
                <w:tcPr>
                  <w:tcW w:w="608" w:type="dxa"/>
                  <w:vAlign w:val="center"/>
                  <w:hideMark/>
                </w:tcPr>
                <w:p w14:paraId="0426A9A0" w14:textId="77777777" w:rsidR="00940481" w:rsidRPr="005428E3" w:rsidRDefault="00940481" w:rsidP="00940481"/>
              </w:tc>
              <w:tc>
                <w:tcPr>
                  <w:tcW w:w="850" w:type="dxa"/>
                  <w:vAlign w:val="center"/>
                  <w:hideMark/>
                </w:tcPr>
                <w:p w14:paraId="5A4621E3" w14:textId="77777777" w:rsidR="00940481" w:rsidRPr="005428E3" w:rsidRDefault="00940481" w:rsidP="00940481"/>
              </w:tc>
              <w:tc>
                <w:tcPr>
                  <w:tcW w:w="723" w:type="dxa"/>
                  <w:vAlign w:val="center"/>
                  <w:hideMark/>
                </w:tcPr>
                <w:p w14:paraId="4F8ED53C" w14:textId="77777777" w:rsidR="00940481" w:rsidRPr="005428E3" w:rsidRDefault="00940481" w:rsidP="00940481"/>
              </w:tc>
              <w:tc>
                <w:tcPr>
                  <w:tcW w:w="724" w:type="dxa"/>
                  <w:vAlign w:val="center"/>
                  <w:hideMark/>
                </w:tcPr>
                <w:p w14:paraId="35973B7C" w14:textId="77777777" w:rsidR="00940481" w:rsidRPr="005428E3" w:rsidRDefault="00940481" w:rsidP="00940481"/>
              </w:tc>
              <w:tc>
                <w:tcPr>
                  <w:tcW w:w="530" w:type="dxa"/>
                  <w:vAlign w:val="center"/>
                  <w:hideMark/>
                </w:tcPr>
                <w:p w14:paraId="05D1D1FA" w14:textId="77777777" w:rsidR="00940481" w:rsidRPr="005428E3" w:rsidRDefault="00940481" w:rsidP="00940481"/>
              </w:tc>
            </w:tr>
            <w:tr w:rsidR="00940481" w:rsidRPr="002F1FE1" w14:paraId="0E7FE7DC" w14:textId="77777777" w:rsidTr="008019FB">
              <w:tc>
                <w:tcPr>
                  <w:tcW w:w="300" w:type="dxa"/>
                  <w:vAlign w:val="center"/>
                  <w:hideMark/>
                </w:tcPr>
                <w:p w14:paraId="560D967D" w14:textId="77777777" w:rsidR="00940481" w:rsidRPr="005428E3" w:rsidRDefault="00940481" w:rsidP="00940481">
                  <w:pPr>
                    <w:spacing w:before="100" w:beforeAutospacing="1" w:after="100" w:afterAutospacing="1"/>
                  </w:pPr>
                  <w:r w:rsidRPr="005428E3">
                    <w:t>2</w:t>
                  </w:r>
                </w:p>
              </w:tc>
              <w:tc>
                <w:tcPr>
                  <w:tcW w:w="971" w:type="dxa"/>
                  <w:vAlign w:val="center"/>
                  <w:hideMark/>
                </w:tcPr>
                <w:p w14:paraId="625318CB" w14:textId="77777777" w:rsidR="00940481" w:rsidRPr="005428E3" w:rsidRDefault="00940481" w:rsidP="00940481"/>
              </w:tc>
              <w:tc>
                <w:tcPr>
                  <w:tcW w:w="709" w:type="dxa"/>
                  <w:vAlign w:val="center"/>
                  <w:hideMark/>
                </w:tcPr>
                <w:p w14:paraId="28EB065A" w14:textId="77777777" w:rsidR="00940481" w:rsidRPr="005428E3" w:rsidRDefault="00940481" w:rsidP="00940481"/>
              </w:tc>
              <w:tc>
                <w:tcPr>
                  <w:tcW w:w="608" w:type="dxa"/>
                  <w:vAlign w:val="center"/>
                  <w:hideMark/>
                </w:tcPr>
                <w:p w14:paraId="5B5F8608" w14:textId="77777777" w:rsidR="00940481" w:rsidRPr="005428E3" w:rsidRDefault="00940481" w:rsidP="00940481"/>
              </w:tc>
              <w:tc>
                <w:tcPr>
                  <w:tcW w:w="850" w:type="dxa"/>
                  <w:vAlign w:val="center"/>
                  <w:hideMark/>
                </w:tcPr>
                <w:p w14:paraId="7AA5CADA" w14:textId="77777777" w:rsidR="00940481" w:rsidRPr="005428E3" w:rsidRDefault="00940481" w:rsidP="00940481"/>
              </w:tc>
              <w:tc>
                <w:tcPr>
                  <w:tcW w:w="723" w:type="dxa"/>
                  <w:vAlign w:val="center"/>
                  <w:hideMark/>
                </w:tcPr>
                <w:p w14:paraId="45640741" w14:textId="77777777" w:rsidR="00940481" w:rsidRPr="005428E3" w:rsidRDefault="00940481" w:rsidP="00940481"/>
              </w:tc>
              <w:tc>
                <w:tcPr>
                  <w:tcW w:w="724" w:type="dxa"/>
                  <w:vAlign w:val="center"/>
                  <w:hideMark/>
                </w:tcPr>
                <w:p w14:paraId="29771E68" w14:textId="77777777" w:rsidR="00940481" w:rsidRPr="005428E3" w:rsidRDefault="00940481" w:rsidP="00940481"/>
              </w:tc>
              <w:tc>
                <w:tcPr>
                  <w:tcW w:w="530" w:type="dxa"/>
                  <w:vAlign w:val="center"/>
                  <w:hideMark/>
                </w:tcPr>
                <w:p w14:paraId="59D654CB" w14:textId="77777777" w:rsidR="00940481" w:rsidRPr="005428E3" w:rsidRDefault="00940481" w:rsidP="00940481"/>
              </w:tc>
            </w:tr>
            <w:tr w:rsidR="00940481" w:rsidRPr="002F1FE1" w14:paraId="674BECDF" w14:textId="77777777" w:rsidTr="008019FB">
              <w:tc>
                <w:tcPr>
                  <w:tcW w:w="300" w:type="dxa"/>
                  <w:vAlign w:val="center"/>
                  <w:hideMark/>
                </w:tcPr>
                <w:p w14:paraId="5BEE9CEA" w14:textId="77777777" w:rsidR="00940481" w:rsidRPr="005428E3" w:rsidRDefault="00940481" w:rsidP="00940481">
                  <w:pPr>
                    <w:spacing w:before="100" w:beforeAutospacing="1" w:after="100" w:afterAutospacing="1"/>
                  </w:pPr>
                  <w:r w:rsidRPr="005428E3">
                    <w:t>3</w:t>
                  </w:r>
                </w:p>
              </w:tc>
              <w:tc>
                <w:tcPr>
                  <w:tcW w:w="971" w:type="dxa"/>
                  <w:vAlign w:val="center"/>
                  <w:hideMark/>
                </w:tcPr>
                <w:p w14:paraId="6C06AD79" w14:textId="77777777" w:rsidR="00940481" w:rsidRPr="005428E3" w:rsidRDefault="00940481" w:rsidP="00940481"/>
              </w:tc>
              <w:tc>
                <w:tcPr>
                  <w:tcW w:w="709" w:type="dxa"/>
                  <w:vAlign w:val="center"/>
                  <w:hideMark/>
                </w:tcPr>
                <w:p w14:paraId="5739ED72" w14:textId="77777777" w:rsidR="00940481" w:rsidRPr="005428E3" w:rsidRDefault="00940481" w:rsidP="00940481"/>
              </w:tc>
              <w:tc>
                <w:tcPr>
                  <w:tcW w:w="608" w:type="dxa"/>
                  <w:vAlign w:val="center"/>
                  <w:hideMark/>
                </w:tcPr>
                <w:p w14:paraId="64571D3B" w14:textId="77777777" w:rsidR="00940481" w:rsidRPr="005428E3" w:rsidRDefault="00940481" w:rsidP="00940481"/>
              </w:tc>
              <w:tc>
                <w:tcPr>
                  <w:tcW w:w="850" w:type="dxa"/>
                  <w:vAlign w:val="center"/>
                  <w:hideMark/>
                </w:tcPr>
                <w:p w14:paraId="7D095312" w14:textId="77777777" w:rsidR="00940481" w:rsidRPr="005428E3" w:rsidRDefault="00940481" w:rsidP="00940481"/>
              </w:tc>
              <w:tc>
                <w:tcPr>
                  <w:tcW w:w="723" w:type="dxa"/>
                  <w:vAlign w:val="center"/>
                  <w:hideMark/>
                </w:tcPr>
                <w:p w14:paraId="69C4D64B" w14:textId="77777777" w:rsidR="00940481" w:rsidRPr="005428E3" w:rsidRDefault="00940481" w:rsidP="00940481"/>
              </w:tc>
              <w:tc>
                <w:tcPr>
                  <w:tcW w:w="724" w:type="dxa"/>
                  <w:vAlign w:val="center"/>
                  <w:hideMark/>
                </w:tcPr>
                <w:p w14:paraId="3F5DE5B8" w14:textId="77777777" w:rsidR="00940481" w:rsidRPr="005428E3" w:rsidRDefault="00940481" w:rsidP="00940481"/>
              </w:tc>
              <w:tc>
                <w:tcPr>
                  <w:tcW w:w="530" w:type="dxa"/>
                  <w:vAlign w:val="center"/>
                  <w:hideMark/>
                </w:tcPr>
                <w:p w14:paraId="1042A1F5" w14:textId="77777777" w:rsidR="00940481" w:rsidRPr="005428E3" w:rsidRDefault="00940481" w:rsidP="00940481"/>
              </w:tc>
            </w:tr>
          </w:tbl>
          <w:p w14:paraId="19E5E394" w14:textId="0EB97C26" w:rsidR="00940481" w:rsidRPr="002F1FE1" w:rsidRDefault="00940481" w:rsidP="00B23E36">
            <w:pPr>
              <w:pStyle w:val="af0"/>
              <w:spacing w:before="0" w:beforeAutospacing="0" w:after="0" w:afterAutospacing="0"/>
              <w:rPr>
                <w:sz w:val="20"/>
                <w:szCs w:val="20"/>
              </w:rPr>
            </w:pPr>
            <w:r w:rsidRPr="002F1FE1">
              <w:rPr>
                <w:sz w:val="20"/>
                <w:szCs w:val="20"/>
              </w:rPr>
              <w:t>Наименование субъекта естественной монополии</w:t>
            </w:r>
            <w:r w:rsidRPr="002F1FE1">
              <w:rPr>
                <w:sz w:val="20"/>
                <w:szCs w:val="20"/>
              </w:rPr>
              <w:br/>
              <w:t>____________________________________________________________</w:t>
            </w:r>
            <w:r>
              <w:rPr>
                <w:sz w:val="20"/>
                <w:szCs w:val="20"/>
              </w:rPr>
              <w:t>______________________________________</w:t>
            </w:r>
            <w:r w:rsidRPr="002F1FE1">
              <w:rPr>
                <w:sz w:val="20"/>
                <w:szCs w:val="20"/>
              </w:rPr>
              <w:t>_________</w:t>
            </w:r>
            <w:r w:rsidRPr="002F1FE1">
              <w:rPr>
                <w:sz w:val="20"/>
                <w:szCs w:val="20"/>
              </w:rPr>
              <w:br/>
              <w:t>__________________________________________________________</w:t>
            </w:r>
            <w:r>
              <w:rPr>
                <w:sz w:val="20"/>
                <w:szCs w:val="20"/>
              </w:rPr>
              <w:t>______________________________________</w:t>
            </w:r>
            <w:r w:rsidRPr="002F1FE1">
              <w:rPr>
                <w:sz w:val="20"/>
                <w:szCs w:val="20"/>
              </w:rPr>
              <w:t>___________</w:t>
            </w:r>
            <w:r w:rsidRPr="002F1FE1">
              <w:rPr>
                <w:sz w:val="20"/>
                <w:szCs w:val="20"/>
              </w:rPr>
              <w:br/>
              <w:t>Адрес _______________________________</w:t>
            </w:r>
            <w:r>
              <w:rPr>
                <w:sz w:val="20"/>
                <w:szCs w:val="20"/>
              </w:rPr>
              <w:t>_______________________</w:t>
            </w:r>
            <w:r w:rsidRPr="002F1FE1">
              <w:rPr>
                <w:sz w:val="20"/>
                <w:szCs w:val="20"/>
              </w:rPr>
              <w:br/>
              <w:t>Телефон _____________________________</w:t>
            </w:r>
            <w:r>
              <w:rPr>
                <w:sz w:val="20"/>
                <w:szCs w:val="20"/>
              </w:rPr>
              <w:t>________________________</w:t>
            </w:r>
            <w:r w:rsidRPr="002F1FE1">
              <w:rPr>
                <w:sz w:val="20"/>
                <w:szCs w:val="20"/>
              </w:rPr>
              <w:br/>
              <w:t>Адрес электронной почты ______________________________________________</w:t>
            </w:r>
            <w:r w:rsidRPr="002F1FE1">
              <w:rPr>
                <w:sz w:val="20"/>
                <w:szCs w:val="20"/>
              </w:rPr>
              <w:br/>
              <w:t>Фамилия и телефон исполнителя ________________________________________</w:t>
            </w:r>
            <w:r w:rsidRPr="002F1FE1">
              <w:rPr>
                <w:sz w:val="20"/>
                <w:szCs w:val="20"/>
              </w:rPr>
              <w:br/>
              <w:t>Руководитель субъекта естественной монополии или лицо, уполномоченное</w:t>
            </w:r>
            <w:r w:rsidRPr="002F1FE1">
              <w:rPr>
                <w:sz w:val="20"/>
                <w:szCs w:val="20"/>
              </w:rPr>
              <w:br/>
              <w:t>на подписание отчета __________________________________________________</w:t>
            </w:r>
            <w:r w:rsidRPr="002F1FE1">
              <w:rPr>
                <w:sz w:val="20"/>
                <w:szCs w:val="20"/>
              </w:rPr>
              <w:br/>
              <w:t>(Фамилия, имя, отчество (п</w:t>
            </w:r>
            <w:r w:rsidR="00B23E36">
              <w:rPr>
                <w:sz w:val="20"/>
                <w:szCs w:val="20"/>
              </w:rPr>
              <w:t>ри его наличии), подпись)</w:t>
            </w:r>
            <w:r w:rsidR="00B23E36">
              <w:rPr>
                <w:sz w:val="20"/>
                <w:szCs w:val="20"/>
              </w:rPr>
              <w:br/>
              <w:t xml:space="preserve">Дата «___» </w:t>
            </w:r>
            <w:r w:rsidRPr="002F1FE1">
              <w:rPr>
                <w:sz w:val="20"/>
                <w:szCs w:val="20"/>
              </w:rPr>
              <w:t>______________ 20___года</w:t>
            </w:r>
          </w:p>
          <w:p w14:paraId="5A68C93A" w14:textId="77777777" w:rsidR="00940481" w:rsidRDefault="00940481" w:rsidP="00940481"/>
          <w:p w14:paraId="29FC6724" w14:textId="77777777" w:rsidR="00940481" w:rsidRPr="002F1FE1" w:rsidRDefault="00940481" w:rsidP="00940481">
            <w:pPr>
              <w:overflowPunct/>
              <w:autoSpaceDE/>
              <w:autoSpaceDN/>
              <w:adjustRightInd/>
              <w:jc w:val="right"/>
            </w:pPr>
            <w:r w:rsidRPr="002F1FE1">
              <w:t>Приложение</w:t>
            </w:r>
            <w:r w:rsidRPr="002F1FE1">
              <w:br/>
              <w:t>к Форме отчета о соблюдении</w:t>
            </w:r>
            <w:r w:rsidRPr="002F1FE1">
              <w:br/>
              <w:t>показателей качества</w:t>
            </w:r>
            <w:r w:rsidRPr="002F1FE1">
              <w:br/>
              <w:t>и надежности регулируемой</w:t>
            </w:r>
            <w:r w:rsidRPr="002F1FE1">
              <w:br/>
              <w:t>услуги субъекта</w:t>
            </w:r>
          </w:p>
          <w:p w14:paraId="70C19937" w14:textId="77777777" w:rsidR="00940481" w:rsidRPr="00717FF8" w:rsidRDefault="00940481" w:rsidP="00940481">
            <w:pPr>
              <w:pStyle w:val="3"/>
              <w:spacing w:before="0"/>
              <w:jc w:val="center"/>
              <w:rPr>
                <w:rFonts w:ascii="Times New Roman" w:hAnsi="Times New Roman" w:cs="Times New Roman"/>
                <w:color w:val="auto"/>
                <w:sz w:val="20"/>
                <w:szCs w:val="20"/>
              </w:rPr>
            </w:pPr>
            <w:r w:rsidRPr="00717FF8">
              <w:rPr>
                <w:rFonts w:ascii="Times New Roman" w:hAnsi="Times New Roman" w:cs="Times New Roman"/>
                <w:color w:val="auto"/>
                <w:sz w:val="20"/>
                <w:szCs w:val="20"/>
              </w:rPr>
              <w:t>Пояснение по заполнению формы, предназначенной для сбора административных данных</w:t>
            </w:r>
          </w:p>
          <w:p w14:paraId="4E1FCEE9" w14:textId="77777777" w:rsidR="00940481" w:rsidRPr="00717FF8" w:rsidRDefault="00940481" w:rsidP="00940481">
            <w:pPr>
              <w:pStyle w:val="3"/>
              <w:spacing w:before="0"/>
              <w:jc w:val="center"/>
              <w:rPr>
                <w:rFonts w:ascii="Times New Roman" w:hAnsi="Times New Roman" w:cs="Times New Roman"/>
                <w:color w:val="auto"/>
                <w:sz w:val="20"/>
                <w:szCs w:val="20"/>
              </w:rPr>
            </w:pPr>
            <w:r w:rsidRPr="00717FF8">
              <w:rPr>
                <w:rFonts w:ascii="Times New Roman" w:hAnsi="Times New Roman" w:cs="Times New Roman"/>
                <w:color w:val="auto"/>
                <w:sz w:val="20"/>
                <w:szCs w:val="20"/>
              </w:rPr>
              <w:t>Отчет о соблюдении показателей качества и надежности регулируемой услуги субъекта</w:t>
            </w:r>
          </w:p>
          <w:p w14:paraId="3551AB45" w14:textId="77777777" w:rsidR="00940481" w:rsidRPr="00717FF8" w:rsidRDefault="00940481" w:rsidP="00940481">
            <w:pPr>
              <w:pStyle w:val="3"/>
              <w:spacing w:before="0"/>
              <w:jc w:val="center"/>
              <w:rPr>
                <w:rFonts w:ascii="Times New Roman" w:hAnsi="Times New Roman" w:cs="Times New Roman"/>
                <w:color w:val="auto"/>
                <w:sz w:val="20"/>
                <w:szCs w:val="20"/>
              </w:rPr>
            </w:pPr>
            <w:r w:rsidRPr="00717FF8">
              <w:rPr>
                <w:rFonts w:ascii="Times New Roman" w:hAnsi="Times New Roman" w:cs="Times New Roman"/>
                <w:color w:val="auto"/>
                <w:sz w:val="20"/>
                <w:szCs w:val="20"/>
              </w:rPr>
              <w:t>(индекс – ОССКУС-1, периодичность: годовая)</w:t>
            </w:r>
          </w:p>
          <w:p w14:paraId="19243BC1" w14:textId="77777777" w:rsidR="00940481" w:rsidRPr="00717FF8" w:rsidRDefault="00940481" w:rsidP="00940481">
            <w:pPr>
              <w:jc w:val="center"/>
            </w:pPr>
          </w:p>
          <w:p w14:paraId="1E150BBF" w14:textId="77777777" w:rsidR="00940481" w:rsidRPr="002F1FE1" w:rsidRDefault="00940481" w:rsidP="00940481">
            <w:pPr>
              <w:pStyle w:val="3"/>
              <w:tabs>
                <w:tab w:val="left" w:pos="4236"/>
              </w:tabs>
              <w:spacing w:before="0"/>
              <w:jc w:val="center"/>
              <w:rPr>
                <w:color w:val="auto"/>
                <w:sz w:val="20"/>
                <w:szCs w:val="20"/>
              </w:rPr>
            </w:pPr>
            <w:r w:rsidRPr="002F1FE1">
              <w:rPr>
                <w:color w:val="auto"/>
                <w:sz w:val="20"/>
                <w:szCs w:val="20"/>
              </w:rPr>
              <w:t>Глава 1. Общие положения</w:t>
            </w:r>
          </w:p>
          <w:p w14:paraId="28704D72" w14:textId="77777777" w:rsidR="00940481" w:rsidRPr="002F1FE1" w:rsidRDefault="00940481" w:rsidP="00940481">
            <w:pPr>
              <w:pStyle w:val="3"/>
              <w:tabs>
                <w:tab w:val="left" w:pos="4236"/>
              </w:tabs>
              <w:spacing w:before="0"/>
              <w:jc w:val="both"/>
              <w:rPr>
                <w:color w:val="auto"/>
              </w:rPr>
            </w:pPr>
            <w:r w:rsidRPr="002F1FE1">
              <w:rPr>
                <w:color w:val="auto"/>
                <w:sz w:val="20"/>
                <w:szCs w:val="20"/>
              </w:rPr>
              <w:tab/>
            </w:r>
          </w:p>
          <w:p w14:paraId="7757C496"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1. Настоящее пояснение (далее – Пояснение), определяет единые требования по заполнению формы, предназначенной для</w:t>
            </w:r>
            <w:r>
              <w:rPr>
                <w:sz w:val="20"/>
                <w:szCs w:val="20"/>
              </w:rPr>
              <w:t xml:space="preserve"> сбора административных данных «</w:t>
            </w:r>
            <w:r w:rsidRPr="002F1FE1">
              <w:rPr>
                <w:sz w:val="20"/>
                <w:szCs w:val="20"/>
              </w:rPr>
              <w:t>Отчет о соблюдении показателей качества и надежности регулируемой услуги субъекта</w:t>
            </w:r>
            <w:r>
              <w:rPr>
                <w:sz w:val="20"/>
                <w:szCs w:val="20"/>
              </w:rPr>
              <w:t>»</w:t>
            </w:r>
            <w:r w:rsidRPr="002F1FE1">
              <w:rPr>
                <w:sz w:val="20"/>
                <w:szCs w:val="20"/>
              </w:rPr>
              <w:t xml:space="preserve"> (далее – Форма).</w:t>
            </w:r>
          </w:p>
          <w:p w14:paraId="7D1D94D7" w14:textId="77777777" w:rsidR="00940481" w:rsidRPr="002F1FE1" w:rsidRDefault="00940481" w:rsidP="00940481">
            <w:pPr>
              <w:pStyle w:val="af0"/>
              <w:spacing w:before="0" w:beforeAutospacing="0" w:after="0" w:afterAutospacing="0"/>
              <w:ind w:firstLine="600"/>
              <w:jc w:val="both"/>
              <w:rPr>
                <w:sz w:val="20"/>
                <w:szCs w:val="20"/>
              </w:rPr>
            </w:pPr>
            <w:r w:rsidRPr="002F1FE1">
              <w:rPr>
                <w:sz w:val="20"/>
                <w:szCs w:val="20"/>
              </w:rPr>
              <w:t xml:space="preserve">2. Форма </w:t>
            </w:r>
            <w:r w:rsidRPr="00717FF8">
              <w:rPr>
                <w:sz w:val="20"/>
                <w:szCs w:val="20"/>
              </w:rPr>
              <w:t xml:space="preserve">разработана в соответствии с </w:t>
            </w:r>
            <w:hyperlink r:id="rId25" w:anchor="z282" w:history="1">
              <w:r w:rsidRPr="00717FF8">
                <w:rPr>
                  <w:rStyle w:val="ac"/>
                  <w:color w:val="auto"/>
                  <w:sz w:val="20"/>
                  <w:szCs w:val="20"/>
                  <w:u w:val="none"/>
                </w:rPr>
                <w:t>подпунктом 11)</w:t>
              </w:r>
            </w:hyperlink>
            <w:r w:rsidRPr="002F1FE1">
              <w:rPr>
                <w:sz w:val="20"/>
                <w:szCs w:val="20"/>
              </w:rPr>
              <w:t xml:space="preserve"> пункта 23 статьи 15 Закона Республики Казахстан "О естественных монополиях".</w:t>
            </w:r>
          </w:p>
          <w:p w14:paraId="72E4011A"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3. Форма составляется субъектом естественной монополии 1 (один) раз в год. Данные в Форме заполняются в тенге, если не указано иное.</w:t>
            </w:r>
          </w:p>
          <w:p w14:paraId="300B2C2C" w14:textId="77777777" w:rsidR="00940481" w:rsidRPr="002F1FE1" w:rsidRDefault="00940481" w:rsidP="00940481">
            <w:pPr>
              <w:pStyle w:val="af0"/>
              <w:spacing w:before="0" w:beforeAutospacing="0" w:after="0" w:afterAutospacing="0"/>
              <w:ind w:firstLine="600"/>
              <w:jc w:val="both"/>
              <w:rPr>
                <w:sz w:val="20"/>
                <w:szCs w:val="20"/>
              </w:rPr>
            </w:pPr>
            <w:r w:rsidRPr="002F1FE1">
              <w:rPr>
                <w:sz w:val="20"/>
                <w:szCs w:val="20"/>
              </w:rPr>
              <w:t>4. Форму подписывает первый руководитель или лицо, уполномоченное на подписание отчета и исполнитель.</w:t>
            </w:r>
          </w:p>
          <w:p w14:paraId="37AA52DA" w14:textId="77777777" w:rsidR="00940481" w:rsidRPr="002F1FE1" w:rsidRDefault="00940481" w:rsidP="00940481">
            <w:pPr>
              <w:pStyle w:val="af0"/>
              <w:spacing w:before="0" w:beforeAutospacing="0" w:after="0" w:afterAutospacing="0"/>
              <w:jc w:val="both"/>
              <w:rPr>
                <w:sz w:val="20"/>
                <w:szCs w:val="20"/>
              </w:rPr>
            </w:pPr>
          </w:p>
          <w:p w14:paraId="1C3937E2" w14:textId="77777777" w:rsidR="00940481" w:rsidRPr="00B23E36" w:rsidRDefault="00940481" w:rsidP="00B23E36">
            <w:pPr>
              <w:pStyle w:val="3"/>
              <w:spacing w:before="0"/>
              <w:jc w:val="center"/>
              <w:rPr>
                <w:rFonts w:ascii="Times New Roman" w:hAnsi="Times New Roman" w:cs="Times New Roman"/>
                <w:color w:val="auto"/>
                <w:sz w:val="20"/>
                <w:szCs w:val="20"/>
              </w:rPr>
            </w:pPr>
            <w:r w:rsidRPr="00B23E36">
              <w:rPr>
                <w:rFonts w:ascii="Times New Roman" w:hAnsi="Times New Roman" w:cs="Times New Roman"/>
                <w:color w:val="auto"/>
                <w:sz w:val="20"/>
                <w:szCs w:val="20"/>
              </w:rPr>
              <w:t>Глава 2. Пояснение по заполнению Формы</w:t>
            </w:r>
          </w:p>
          <w:p w14:paraId="5A21A5E7" w14:textId="77777777" w:rsidR="00940481" w:rsidRPr="002F1FE1" w:rsidRDefault="00940481" w:rsidP="00940481"/>
          <w:p w14:paraId="57E66FB9" w14:textId="77777777" w:rsidR="00940481" w:rsidRDefault="00940481" w:rsidP="00940481">
            <w:pPr>
              <w:pStyle w:val="af0"/>
              <w:spacing w:before="0" w:beforeAutospacing="0" w:after="0" w:afterAutospacing="0"/>
              <w:jc w:val="both"/>
              <w:rPr>
                <w:sz w:val="20"/>
                <w:szCs w:val="20"/>
              </w:rPr>
            </w:pPr>
            <w:r>
              <w:rPr>
                <w:sz w:val="20"/>
                <w:szCs w:val="20"/>
              </w:rPr>
              <w:t xml:space="preserve">           </w:t>
            </w:r>
            <w:r w:rsidRPr="002F1FE1">
              <w:rPr>
                <w:sz w:val="20"/>
                <w:szCs w:val="20"/>
              </w:rPr>
              <w:t xml:space="preserve">5. В графе 1 </w:t>
            </w:r>
            <w:r>
              <w:rPr>
                <w:sz w:val="20"/>
                <w:szCs w:val="20"/>
              </w:rPr>
              <w:t>«№»</w:t>
            </w:r>
            <w:r w:rsidRPr="002F1FE1">
              <w:rPr>
                <w:sz w:val="20"/>
                <w:szCs w:val="20"/>
              </w:rPr>
              <w:t xml:space="preserve"> указывается номер по порядку. Последующая информация не должна прерывать нумерацию по порядку;</w:t>
            </w:r>
          </w:p>
          <w:p w14:paraId="3E59001F" w14:textId="77777777" w:rsidR="00940481" w:rsidRDefault="00940481" w:rsidP="00940481">
            <w:pPr>
              <w:pStyle w:val="af0"/>
              <w:spacing w:before="0" w:beforeAutospacing="0" w:after="0" w:afterAutospacing="0"/>
              <w:jc w:val="both"/>
              <w:rPr>
                <w:sz w:val="20"/>
                <w:szCs w:val="20"/>
              </w:rPr>
            </w:pPr>
            <w:r>
              <w:rPr>
                <w:sz w:val="20"/>
                <w:szCs w:val="20"/>
              </w:rPr>
              <w:t xml:space="preserve">          </w:t>
            </w:r>
            <w:r w:rsidRPr="002F1FE1">
              <w:rPr>
                <w:sz w:val="20"/>
                <w:szCs w:val="20"/>
              </w:rPr>
              <w:t xml:space="preserve">6. В графе 2 </w:t>
            </w:r>
            <w:r>
              <w:rPr>
                <w:sz w:val="20"/>
                <w:szCs w:val="20"/>
              </w:rPr>
              <w:t>«</w:t>
            </w:r>
            <w:r w:rsidRPr="002F1FE1">
              <w:rPr>
                <w:sz w:val="20"/>
                <w:szCs w:val="20"/>
              </w:rPr>
              <w:t>Наименование показателя</w:t>
            </w:r>
            <w:r>
              <w:rPr>
                <w:sz w:val="20"/>
                <w:szCs w:val="20"/>
              </w:rPr>
              <w:t>»</w:t>
            </w:r>
            <w:r w:rsidRPr="002F1FE1">
              <w:rPr>
                <w:sz w:val="20"/>
                <w:szCs w:val="20"/>
              </w:rPr>
              <w:t xml:space="preserve"> указывается наименование показателя качества услуги в соответствующей сфере естественных монополий;</w:t>
            </w:r>
          </w:p>
          <w:p w14:paraId="77667F06" w14:textId="77777777" w:rsidR="00940481" w:rsidRDefault="00940481" w:rsidP="00940481">
            <w:pPr>
              <w:pStyle w:val="af0"/>
              <w:spacing w:before="0" w:beforeAutospacing="0" w:after="0" w:afterAutospacing="0"/>
              <w:jc w:val="both"/>
              <w:rPr>
                <w:sz w:val="20"/>
                <w:szCs w:val="20"/>
              </w:rPr>
            </w:pPr>
            <w:r>
              <w:rPr>
                <w:sz w:val="20"/>
                <w:szCs w:val="20"/>
              </w:rPr>
              <w:t xml:space="preserve">          7. В графе 3 «</w:t>
            </w:r>
            <w:r w:rsidRPr="002F1FE1">
              <w:rPr>
                <w:sz w:val="20"/>
                <w:szCs w:val="20"/>
              </w:rPr>
              <w:t>Единица измерения</w:t>
            </w:r>
            <w:r>
              <w:rPr>
                <w:sz w:val="20"/>
                <w:szCs w:val="20"/>
              </w:rPr>
              <w:t>»</w:t>
            </w:r>
            <w:r w:rsidRPr="002F1FE1">
              <w:rPr>
                <w:sz w:val="20"/>
                <w:szCs w:val="20"/>
              </w:rPr>
              <w:t xml:space="preserve"> указывается единица измерения соответствующей услуги показателя качества;</w:t>
            </w:r>
          </w:p>
          <w:p w14:paraId="3223FA3F" w14:textId="77777777" w:rsidR="00940481" w:rsidRDefault="00940481" w:rsidP="00940481">
            <w:pPr>
              <w:pStyle w:val="af0"/>
              <w:spacing w:before="0" w:beforeAutospacing="0" w:after="0" w:afterAutospacing="0"/>
              <w:jc w:val="both"/>
              <w:rPr>
                <w:sz w:val="20"/>
                <w:szCs w:val="20"/>
              </w:rPr>
            </w:pPr>
            <w:r>
              <w:rPr>
                <w:sz w:val="20"/>
                <w:szCs w:val="20"/>
              </w:rPr>
              <w:t xml:space="preserve">          8. В графе 4 «</w:t>
            </w:r>
            <w:r w:rsidRPr="002F1FE1">
              <w:rPr>
                <w:sz w:val="20"/>
                <w:szCs w:val="20"/>
              </w:rPr>
              <w:t>Целевое значение показателя</w:t>
            </w:r>
            <w:r>
              <w:rPr>
                <w:sz w:val="20"/>
                <w:szCs w:val="20"/>
              </w:rPr>
              <w:t>»</w:t>
            </w:r>
            <w:r w:rsidRPr="002F1FE1">
              <w:rPr>
                <w:sz w:val="20"/>
                <w:szCs w:val="20"/>
              </w:rPr>
              <w:t xml:space="preserve"> указывается Целевое значение показателя качества;</w:t>
            </w:r>
          </w:p>
          <w:p w14:paraId="29442079" w14:textId="77777777" w:rsidR="00940481" w:rsidRDefault="00940481" w:rsidP="00940481">
            <w:pPr>
              <w:pStyle w:val="af0"/>
              <w:spacing w:before="0" w:beforeAutospacing="0" w:after="0" w:afterAutospacing="0"/>
              <w:jc w:val="both"/>
              <w:rPr>
                <w:sz w:val="20"/>
                <w:szCs w:val="20"/>
              </w:rPr>
            </w:pPr>
            <w:r>
              <w:rPr>
                <w:sz w:val="20"/>
                <w:szCs w:val="20"/>
              </w:rPr>
              <w:t xml:space="preserve">          </w:t>
            </w:r>
            <w:r w:rsidRPr="002F1FE1">
              <w:rPr>
                <w:sz w:val="20"/>
                <w:szCs w:val="20"/>
              </w:rPr>
              <w:t xml:space="preserve">9. В графе 5 </w:t>
            </w:r>
            <w:r>
              <w:rPr>
                <w:sz w:val="20"/>
                <w:szCs w:val="20"/>
              </w:rPr>
              <w:t>«</w:t>
            </w:r>
            <w:r w:rsidRPr="002F1FE1">
              <w:rPr>
                <w:sz w:val="20"/>
                <w:szCs w:val="20"/>
              </w:rPr>
              <w:t>Допустимое отклонение от целевого значения показателя на отчетный пе</w:t>
            </w:r>
            <w:r>
              <w:rPr>
                <w:sz w:val="20"/>
                <w:szCs w:val="20"/>
              </w:rPr>
              <w:t xml:space="preserve">риод (год)» </w:t>
            </w:r>
            <w:r w:rsidRPr="002F1FE1">
              <w:rPr>
                <w:sz w:val="20"/>
                <w:szCs w:val="20"/>
              </w:rPr>
              <w:t>указывается допустимое отклонение от целевого значения показателя на отчетный период (год);</w:t>
            </w:r>
          </w:p>
          <w:p w14:paraId="359E96C7" w14:textId="77777777" w:rsidR="00940481" w:rsidRDefault="00940481" w:rsidP="00940481">
            <w:pPr>
              <w:pStyle w:val="af0"/>
              <w:spacing w:before="0" w:beforeAutospacing="0" w:after="0" w:afterAutospacing="0"/>
              <w:jc w:val="both"/>
              <w:rPr>
                <w:sz w:val="20"/>
                <w:szCs w:val="20"/>
              </w:rPr>
            </w:pPr>
            <w:r>
              <w:rPr>
                <w:sz w:val="20"/>
                <w:szCs w:val="20"/>
              </w:rPr>
              <w:t xml:space="preserve">         </w:t>
            </w:r>
            <w:r w:rsidRPr="002F1FE1">
              <w:rPr>
                <w:sz w:val="20"/>
                <w:szCs w:val="20"/>
              </w:rPr>
              <w:t>10. В графе 6</w:t>
            </w:r>
            <w:r>
              <w:rPr>
                <w:sz w:val="20"/>
                <w:szCs w:val="20"/>
              </w:rPr>
              <w:t xml:space="preserve"> «</w:t>
            </w:r>
            <w:r w:rsidRPr="002F1FE1">
              <w:rPr>
                <w:sz w:val="20"/>
                <w:szCs w:val="20"/>
              </w:rPr>
              <w:t>Фактическое значение пока</w:t>
            </w:r>
            <w:r>
              <w:rPr>
                <w:sz w:val="20"/>
                <w:szCs w:val="20"/>
              </w:rPr>
              <w:t>зателя за отчетный период (год)»</w:t>
            </w:r>
            <w:r w:rsidRPr="002F1FE1">
              <w:rPr>
                <w:sz w:val="20"/>
                <w:szCs w:val="20"/>
              </w:rPr>
              <w:t xml:space="preserve"> указывается фактическое значение показателя за отчетный период (год);</w:t>
            </w:r>
          </w:p>
          <w:p w14:paraId="200B1B73" w14:textId="77777777" w:rsidR="00940481" w:rsidRPr="00B23E36" w:rsidRDefault="00940481" w:rsidP="00B23E36">
            <w:pPr>
              <w:pStyle w:val="af0"/>
              <w:spacing w:before="0" w:beforeAutospacing="0" w:after="0" w:afterAutospacing="0"/>
              <w:jc w:val="both"/>
              <w:rPr>
                <w:sz w:val="20"/>
                <w:szCs w:val="20"/>
              </w:rPr>
            </w:pPr>
            <w:r>
              <w:rPr>
                <w:sz w:val="20"/>
                <w:szCs w:val="20"/>
              </w:rPr>
              <w:t xml:space="preserve">          </w:t>
            </w:r>
            <w:r w:rsidRPr="002F1FE1">
              <w:rPr>
                <w:sz w:val="20"/>
                <w:szCs w:val="20"/>
              </w:rPr>
              <w:t xml:space="preserve">11. В графе 7 </w:t>
            </w:r>
            <w:r>
              <w:rPr>
                <w:sz w:val="20"/>
                <w:szCs w:val="20"/>
              </w:rPr>
              <w:t>«</w:t>
            </w:r>
            <w:r w:rsidRPr="002F1FE1">
              <w:rPr>
                <w:sz w:val="20"/>
                <w:szCs w:val="20"/>
              </w:rPr>
              <w:t xml:space="preserve">Фактическое отклонение фактического </w:t>
            </w:r>
            <w:r w:rsidRPr="00B23E36">
              <w:rPr>
                <w:sz w:val="20"/>
                <w:szCs w:val="20"/>
              </w:rPr>
              <w:t>значения показателя от его целевого значения за отчетный период (год)» указывается фактическое отклонение фактического значения показателя от его целевого значения за отчетный период (год);</w:t>
            </w:r>
          </w:p>
          <w:p w14:paraId="39807E22" w14:textId="2E664DA9" w:rsidR="00940481" w:rsidRPr="00B23E36" w:rsidRDefault="00940481" w:rsidP="00B23E36">
            <w:pPr>
              <w:pStyle w:val="3"/>
              <w:spacing w:before="0"/>
              <w:jc w:val="both"/>
              <w:rPr>
                <w:rFonts w:ascii="Times New Roman" w:hAnsi="Times New Roman" w:cs="Times New Roman"/>
                <w:color w:val="auto"/>
                <w:sz w:val="20"/>
                <w:szCs w:val="20"/>
              </w:rPr>
            </w:pPr>
            <w:r w:rsidRPr="00B23E36">
              <w:rPr>
                <w:rFonts w:ascii="Times New Roman" w:hAnsi="Times New Roman" w:cs="Times New Roman"/>
                <w:color w:val="auto"/>
                <w:sz w:val="20"/>
                <w:szCs w:val="20"/>
              </w:rPr>
              <w:t xml:space="preserve">           12. В графе 8 «Причины отклонения» указывается причины отклонения. Пояснение по заполнению формы, предназначенной для сбора административных данных</w:t>
            </w:r>
            <w:r w:rsidR="00B23E36">
              <w:rPr>
                <w:rFonts w:ascii="Times New Roman" w:hAnsi="Times New Roman" w:cs="Times New Roman"/>
                <w:color w:val="auto"/>
                <w:sz w:val="20"/>
                <w:szCs w:val="20"/>
              </w:rPr>
              <w:t xml:space="preserve"> </w:t>
            </w:r>
            <w:r w:rsidRPr="00B23E36">
              <w:rPr>
                <w:rFonts w:ascii="Times New Roman" w:hAnsi="Times New Roman" w:cs="Times New Roman"/>
                <w:color w:val="auto"/>
                <w:sz w:val="20"/>
                <w:szCs w:val="20"/>
              </w:rPr>
              <w:t>Отчет о соблюдении показателей качества и надежности регулируемой услуги субъекта</w:t>
            </w:r>
            <w:r w:rsidR="00B23E36">
              <w:rPr>
                <w:rFonts w:ascii="Times New Roman" w:hAnsi="Times New Roman" w:cs="Times New Roman"/>
                <w:color w:val="auto"/>
                <w:sz w:val="20"/>
                <w:szCs w:val="20"/>
              </w:rPr>
              <w:t xml:space="preserve"> </w:t>
            </w:r>
            <w:r w:rsidRPr="00B23E36">
              <w:rPr>
                <w:rFonts w:ascii="Times New Roman" w:hAnsi="Times New Roman" w:cs="Times New Roman"/>
                <w:color w:val="auto"/>
                <w:sz w:val="20"/>
                <w:szCs w:val="20"/>
              </w:rPr>
              <w:t>(индекс – ОССКУС-1, периодичность: годовая)</w:t>
            </w:r>
          </w:p>
          <w:p w14:paraId="1173B4E6" w14:textId="77777777" w:rsidR="00940481" w:rsidRPr="00717FF8" w:rsidRDefault="00940481" w:rsidP="00940481">
            <w:pPr>
              <w:jc w:val="center"/>
            </w:pPr>
          </w:p>
          <w:p w14:paraId="1EEF872A" w14:textId="77777777" w:rsidR="00940481" w:rsidRPr="002F1FE1" w:rsidRDefault="00940481" w:rsidP="00940481">
            <w:pPr>
              <w:pStyle w:val="3"/>
              <w:tabs>
                <w:tab w:val="left" w:pos="4236"/>
              </w:tabs>
              <w:spacing w:before="0"/>
              <w:jc w:val="center"/>
              <w:rPr>
                <w:color w:val="auto"/>
                <w:sz w:val="20"/>
                <w:szCs w:val="20"/>
              </w:rPr>
            </w:pPr>
            <w:r w:rsidRPr="002F1FE1">
              <w:rPr>
                <w:color w:val="auto"/>
                <w:sz w:val="20"/>
                <w:szCs w:val="20"/>
              </w:rPr>
              <w:t>Глава 1. Общие положения</w:t>
            </w:r>
          </w:p>
          <w:p w14:paraId="66212528" w14:textId="77777777" w:rsidR="00940481" w:rsidRPr="002F1FE1" w:rsidRDefault="00940481" w:rsidP="00940481">
            <w:pPr>
              <w:pStyle w:val="3"/>
              <w:tabs>
                <w:tab w:val="left" w:pos="4236"/>
              </w:tabs>
              <w:spacing w:before="0"/>
              <w:jc w:val="both"/>
              <w:rPr>
                <w:color w:val="auto"/>
              </w:rPr>
            </w:pPr>
            <w:r w:rsidRPr="002F1FE1">
              <w:rPr>
                <w:color w:val="auto"/>
                <w:sz w:val="20"/>
                <w:szCs w:val="20"/>
              </w:rPr>
              <w:tab/>
            </w:r>
          </w:p>
          <w:p w14:paraId="209B53A3"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1. Настоящее пояснение (далее – Пояснение), определяет единые требования по заполнению формы, предназначенной для</w:t>
            </w:r>
            <w:r>
              <w:rPr>
                <w:sz w:val="20"/>
                <w:szCs w:val="20"/>
              </w:rPr>
              <w:t xml:space="preserve"> сбора административных данных «</w:t>
            </w:r>
            <w:r w:rsidRPr="002F1FE1">
              <w:rPr>
                <w:sz w:val="20"/>
                <w:szCs w:val="20"/>
              </w:rPr>
              <w:t>Отчет о соблюдении показателей качества и надежности регулируемой услуги субъекта</w:t>
            </w:r>
            <w:r>
              <w:rPr>
                <w:sz w:val="20"/>
                <w:szCs w:val="20"/>
              </w:rPr>
              <w:t>»</w:t>
            </w:r>
            <w:r w:rsidRPr="002F1FE1">
              <w:rPr>
                <w:sz w:val="20"/>
                <w:szCs w:val="20"/>
              </w:rPr>
              <w:t xml:space="preserve"> (далее – Форма).</w:t>
            </w:r>
          </w:p>
          <w:p w14:paraId="01E46178" w14:textId="13E8D94A" w:rsidR="00940481" w:rsidRPr="002F1FE1" w:rsidRDefault="00940481" w:rsidP="00940481">
            <w:pPr>
              <w:pStyle w:val="af0"/>
              <w:spacing w:before="0" w:beforeAutospacing="0" w:after="0" w:afterAutospacing="0"/>
              <w:ind w:firstLine="600"/>
              <w:jc w:val="both"/>
              <w:rPr>
                <w:sz w:val="20"/>
                <w:szCs w:val="20"/>
              </w:rPr>
            </w:pPr>
            <w:r w:rsidRPr="002F1FE1">
              <w:rPr>
                <w:sz w:val="20"/>
                <w:szCs w:val="20"/>
              </w:rPr>
              <w:t xml:space="preserve">2. Форма </w:t>
            </w:r>
            <w:r w:rsidRPr="00717FF8">
              <w:rPr>
                <w:sz w:val="20"/>
                <w:szCs w:val="20"/>
              </w:rPr>
              <w:t xml:space="preserve">разработана в соответствии с </w:t>
            </w:r>
            <w:hyperlink r:id="rId26" w:anchor="z282" w:history="1">
              <w:r w:rsidRPr="00717FF8">
                <w:rPr>
                  <w:rStyle w:val="ac"/>
                  <w:color w:val="auto"/>
                  <w:sz w:val="20"/>
                  <w:szCs w:val="20"/>
                  <w:u w:val="none"/>
                </w:rPr>
                <w:t>подпунктом 11)</w:t>
              </w:r>
            </w:hyperlink>
            <w:r w:rsidRPr="002F1FE1">
              <w:rPr>
                <w:sz w:val="20"/>
                <w:szCs w:val="20"/>
              </w:rPr>
              <w:t xml:space="preserve"> пункта 23 статьи 15 Закона Республики Казах</w:t>
            </w:r>
            <w:r w:rsidR="00A43CCF">
              <w:rPr>
                <w:sz w:val="20"/>
                <w:szCs w:val="20"/>
              </w:rPr>
              <w:t>стан «О естественных монополиях»</w:t>
            </w:r>
            <w:r w:rsidRPr="002F1FE1">
              <w:rPr>
                <w:sz w:val="20"/>
                <w:szCs w:val="20"/>
              </w:rPr>
              <w:t>.</w:t>
            </w:r>
          </w:p>
          <w:p w14:paraId="317BF67C"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3. Форма составляется субъектом естественной монополии 1 (один) раз в год. Данные в Форме заполняются в тенге, если не указано иное.</w:t>
            </w:r>
          </w:p>
          <w:p w14:paraId="7BABCE3C" w14:textId="77777777" w:rsidR="00940481" w:rsidRPr="002F1FE1" w:rsidRDefault="00940481" w:rsidP="00940481">
            <w:pPr>
              <w:pStyle w:val="af0"/>
              <w:spacing w:before="0" w:beforeAutospacing="0" w:after="0" w:afterAutospacing="0"/>
              <w:ind w:firstLine="600"/>
              <w:jc w:val="both"/>
              <w:rPr>
                <w:sz w:val="20"/>
                <w:szCs w:val="20"/>
              </w:rPr>
            </w:pPr>
            <w:r w:rsidRPr="002F1FE1">
              <w:rPr>
                <w:sz w:val="20"/>
                <w:szCs w:val="20"/>
              </w:rPr>
              <w:t>4. Форму подписывает первый руководитель или лицо, уполномоченное на подписание отчета и исполнитель.</w:t>
            </w:r>
          </w:p>
          <w:p w14:paraId="0913C6D1" w14:textId="77777777" w:rsidR="00940481" w:rsidRPr="002F1FE1" w:rsidRDefault="00940481" w:rsidP="00940481">
            <w:pPr>
              <w:pStyle w:val="af0"/>
              <w:spacing w:before="0" w:beforeAutospacing="0" w:after="0" w:afterAutospacing="0"/>
              <w:jc w:val="both"/>
              <w:rPr>
                <w:sz w:val="20"/>
                <w:szCs w:val="20"/>
              </w:rPr>
            </w:pPr>
          </w:p>
          <w:p w14:paraId="56BEEC82" w14:textId="77777777" w:rsidR="00940481" w:rsidRPr="00B23E36" w:rsidRDefault="00940481" w:rsidP="00B23E36">
            <w:pPr>
              <w:pStyle w:val="3"/>
              <w:spacing w:before="0"/>
              <w:jc w:val="center"/>
              <w:rPr>
                <w:rFonts w:ascii="Times New Roman" w:hAnsi="Times New Roman" w:cs="Times New Roman"/>
                <w:color w:val="auto"/>
                <w:sz w:val="20"/>
                <w:szCs w:val="20"/>
              </w:rPr>
            </w:pPr>
            <w:r w:rsidRPr="00B23E36">
              <w:rPr>
                <w:rFonts w:ascii="Times New Roman" w:hAnsi="Times New Roman" w:cs="Times New Roman"/>
                <w:color w:val="auto"/>
                <w:sz w:val="20"/>
                <w:szCs w:val="20"/>
              </w:rPr>
              <w:t>Глава 2. Пояснение по заполнению Формы</w:t>
            </w:r>
          </w:p>
          <w:p w14:paraId="758413FC" w14:textId="77777777" w:rsidR="00940481" w:rsidRPr="002F1FE1" w:rsidRDefault="00940481" w:rsidP="00940481"/>
          <w:p w14:paraId="66FFA5CD" w14:textId="77777777" w:rsidR="00940481" w:rsidRDefault="00940481" w:rsidP="00940481">
            <w:pPr>
              <w:pStyle w:val="af0"/>
              <w:spacing w:before="0" w:beforeAutospacing="0" w:after="0" w:afterAutospacing="0"/>
              <w:jc w:val="both"/>
              <w:rPr>
                <w:sz w:val="20"/>
                <w:szCs w:val="20"/>
              </w:rPr>
            </w:pPr>
            <w:r>
              <w:rPr>
                <w:sz w:val="20"/>
                <w:szCs w:val="20"/>
              </w:rPr>
              <w:t xml:space="preserve">           </w:t>
            </w:r>
            <w:r w:rsidRPr="002F1FE1">
              <w:rPr>
                <w:sz w:val="20"/>
                <w:szCs w:val="20"/>
              </w:rPr>
              <w:t xml:space="preserve">5. В графе 1 </w:t>
            </w:r>
            <w:r>
              <w:rPr>
                <w:sz w:val="20"/>
                <w:szCs w:val="20"/>
              </w:rPr>
              <w:t>«№»</w:t>
            </w:r>
            <w:r w:rsidRPr="002F1FE1">
              <w:rPr>
                <w:sz w:val="20"/>
                <w:szCs w:val="20"/>
              </w:rPr>
              <w:t xml:space="preserve"> указывается номер по порядку. Последующая информация не должна прерывать нумерацию по порядку;</w:t>
            </w:r>
          </w:p>
          <w:p w14:paraId="7888A207" w14:textId="77777777" w:rsidR="00940481" w:rsidRDefault="00940481" w:rsidP="00940481">
            <w:pPr>
              <w:pStyle w:val="af0"/>
              <w:spacing w:before="0" w:beforeAutospacing="0" w:after="0" w:afterAutospacing="0"/>
              <w:jc w:val="both"/>
              <w:rPr>
                <w:sz w:val="20"/>
                <w:szCs w:val="20"/>
              </w:rPr>
            </w:pPr>
            <w:r>
              <w:rPr>
                <w:sz w:val="20"/>
                <w:szCs w:val="20"/>
              </w:rPr>
              <w:t xml:space="preserve">          </w:t>
            </w:r>
            <w:r w:rsidRPr="002F1FE1">
              <w:rPr>
                <w:sz w:val="20"/>
                <w:szCs w:val="20"/>
              </w:rPr>
              <w:t xml:space="preserve">6. В графе 2 </w:t>
            </w:r>
            <w:r>
              <w:rPr>
                <w:sz w:val="20"/>
                <w:szCs w:val="20"/>
              </w:rPr>
              <w:t>«</w:t>
            </w:r>
            <w:r w:rsidRPr="002F1FE1">
              <w:rPr>
                <w:sz w:val="20"/>
                <w:szCs w:val="20"/>
              </w:rPr>
              <w:t>Наименование показателя</w:t>
            </w:r>
            <w:r>
              <w:rPr>
                <w:sz w:val="20"/>
                <w:szCs w:val="20"/>
              </w:rPr>
              <w:t>»</w:t>
            </w:r>
            <w:r w:rsidRPr="002F1FE1">
              <w:rPr>
                <w:sz w:val="20"/>
                <w:szCs w:val="20"/>
              </w:rPr>
              <w:t xml:space="preserve"> указывается наименование показателя качества услуги в соответствующей сфере естественных монополий;</w:t>
            </w:r>
          </w:p>
          <w:p w14:paraId="2CBCF0B6" w14:textId="77777777" w:rsidR="00940481" w:rsidRDefault="00940481" w:rsidP="00940481">
            <w:pPr>
              <w:pStyle w:val="af0"/>
              <w:spacing w:before="0" w:beforeAutospacing="0" w:after="0" w:afterAutospacing="0"/>
              <w:jc w:val="both"/>
              <w:rPr>
                <w:sz w:val="20"/>
                <w:szCs w:val="20"/>
              </w:rPr>
            </w:pPr>
            <w:r>
              <w:rPr>
                <w:sz w:val="20"/>
                <w:szCs w:val="20"/>
              </w:rPr>
              <w:t xml:space="preserve">          7. В графе 3 «</w:t>
            </w:r>
            <w:r w:rsidRPr="002F1FE1">
              <w:rPr>
                <w:sz w:val="20"/>
                <w:szCs w:val="20"/>
              </w:rPr>
              <w:t>Единица измерения</w:t>
            </w:r>
            <w:r>
              <w:rPr>
                <w:sz w:val="20"/>
                <w:szCs w:val="20"/>
              </w:rPr>
              <w:t>»</w:t>
            </w:r>
            <w:r w:rsidRPr="002F1FE1">
              <w:rPr>
                <w:sz w:val="20"/>
                <w:szCs w:val="20"/>
              </w:rPr>
              <w:t xml:space="preserve"> указывается единица измерения соответствующей услуги показателя качества;</w:t>
            </w:r>
          </w:p>
          <w:p w14:paraId="676B4DDB" w14:textId="77777777" w:rsidR="00940481" w:rsidRDefault="00940481" w:rsidP="00940481">
            <w:pPr>
              <w:pStyle w:val="af0"/>
              <w:spacing w:before="0" w:beforeAutospacing="0" w:after="0" w:afterAutospacing="0"/>
              <w:jc w:val="both"/>
              <w:rPr>
                <w:sz w:val="20"/>
                <w:szCs w:val="20"/>
              </w:rPr>
            </w:pPr>
            <w:r>
              <w:rPr>
                <w:sz w:val="20"/>
                <w:szCs w:val="20"/>
              </w:rPr>
              <w:t xml:space="preserve">          8. В графе 4 «</w:t>
            </w:r>
            <w:r w:rsidRPr="002F1FE1">
              <w:rPr>
                <w:sz w:val="20"/>
                <w:szCs w:val="20"/>
              </w:rPr>
              <w:t>Целевое значение показателя</w:t>
            </w:r>
            <w:r>
              <w:rPr>
                <w:sz w:val="20"/>
                <w:szCs w:val="20"/>
              </w:rPr>
              <w:t>»</w:t>
            </w:r>
            <w:r w:rsidRPr="002F1FE1">
              <w:rPr>
                <w:sz w:val="20"/>
                <w:szCs w:val="20"/>
              </w:rPr>
              <w:t xml:space="preserve"> указывается Целевое значение показателя качества;</w:t>
            </w:r>
          </w:p>
          <w:p w14:paraId="1A96BF4D" w14:textId="77777777" w:rsidR="00940481" w:rsidRDefault="00940481" w:rsidP="00940481">
            <w:pPr>
              <w:pStyle w:val="af0"/>
              <w:spacing w:before="0" w:beforeAutospacing="0" w:after="0" w:afterAutospacing="0"/>
              <w:jc w:val="both"/>
              <w:rPr>
                <w:sz w:val="20"/>
                <w:szCs w:val="20"/>
              </w:rPr>
            </w:pPr>
            <w:r>
              <w:rPr>
                <w:sz w:val="20"/>
                <w:szCs w:val="20"/>
              </w:rPr>
              <w:t xml:space="preserve">          </w:t>
            </w:r>
            <w:r w:rsidRPr="002F1FE1">
              <w:rPr>
                <w:sz w:val="20"/>
                <w:szCs w:val="20"/>
              </w:rPr>
              <w:t xml:space="preserve">9. В графе 5 </w:t>
            </w:r>
            <w:r>
              <w:rPr>
                <w:sz w:val="20"/>
                <w:szCs w:val="20"/>
              </w:rPr>
              <w:t>«</w:t>
            </w:r>
            <w:r w:rsidRPr="002F1FE1">
              <w:rPr>
                <w:sz w:val="20"/>
                <w:szCs w:val="20"/>
              </w:rPr>
              <w:t>Допустимое отклонение от целевого значения показателя на отчетный пе</w:t>
            </w:r>
            <w:r>
              <w:rPr>
                <w:sz w:val="20"/>
                <w:szCs w:val="20"/>
              </w:rPr>
              <w:t xml:space="preserve">риод (год)» </w:t>
            </w:r>
            <w:r w:rsidRPr="002F1FE1">
              <w:rPr>
                <w:sz w:val="20"/>
                <w:szCs w:val="20"/>
              </w:rPr>
              <w:t>указывается допустимое отклонение от целевого значения показателя на отчетный период (год);</w:t>
            </w:r>
          </w:p>
          <w:p w14:paraId="2435A04D" w14:textId="77777777" w:rsidR="00940481" w:rsidRDefault="00940481" w:rsidP="00940481">
            <w:pPr>
              <w:pStyle w:val="af0"/>
              <w:spacing w:before="0" w:beforeAutospacing="0" w:after="0" w:afterAutospacing="0"/>
              <w:jc w:val="both"/>
              <w:rPr>
                <w:sz w:val="20"/>
                <w:szCs w:val="20"/>
              </w:rPr>
            </w:pPr>
            <w:r>
              <w:rPr>
                <w:sz w:val="20"/>
                <w:szCs w:val="20"/>
              </w:rPr>
              <w:t xml:space="preserve">         </w:t>
            </w:r>
            <w:r w:rsidRPr="002F1FE1">
              <w:rPr>
                <w:sz w:val="20"/>
                <w:szCs w:val="20"/>
              </w:rPr>
              <w:t>10. В графе 6</w:t>
            </w:r>
            <w:r>
              <w:rPr>
                <w:sz w:val="20"/>
                <w:szCs w:val="20"/>
              </w:rPr>
              <w:t xml:space="preserve"> «</w:t>
            </w:r>
            <w:r w:rsidRPr="002F1FE1">
              <w:rPr>
                <w:sz w:val="20"/>
                <w:szCs w:val="20"/>
              </w:rPr>
              <w:t>Фактическое значение пока</w:t>
            </w:r>
            <w:r>
              <w:rPr>
                <w:sz w:val="20"/>
                <w:szCs w:val="20"/>
              </w:rPr>
              <w:t>зателя за отчетный период (год)»</w:t>
            </w:r>
            <w:r w:rsidRPr="002F1FE1">
              <w:rPr>
                <w:sz w:val="20"/>
                <w:szCs w:val="20"/>
              </w:rPr>
              <w:t xml:space="preserve"> указывается фактическое значение показателя за отчетный период (год);</w:t>
            </w:r>
          </w:p>
          <w:p w14:paraId="38536DB5" w14:textId="77777777" w:rsidR="00940481" w:rsidRDefault="00940481" w:rsidP="00940481">
            <w:pPr>
              <w:pStyle w:val="af0"/>
              <w:spacing w:before="0" w:beforeAutospacing="0" w:after="0" w:afterAutospacing="0"/>
              <w:jc w:val="both"/>
              <w:rPr>
                <w:sz w:val="20"/>
                <w:szCs w:val="20"/>
              </w:rPr>
            </w:pPr>
            <w:r>
              <w:rPr>
                <w:sz w:val="20"/>
                <w:szCs w:val="20"/>
              </w:rPr>
              <w:t xml:space="preserve">          </w:t>
            </w:r>
            <w:r w:rsidRPr="002F1FE1">
              <w:rPr>
                <w:sz w:val="20"/>
                <w:szCs w:val="20"/>
              </w:rPr>
              <w:t xml:space="preserve">11. В графе 7 </w:t>
            </w:r>
            <w:r>
              <w:rPr>
                <w:sz w:val="20"/>
                <w:szCs w:val="20"/>
              </w:rPr>
              <w:t>«</w:t>
            </w:r>
            <w:r w:rsidRPr="002F1FE1">
              <w:rPr>
                <w:sz w:val="20"/>
                <w:szCs w:val="20"/>
              </w:rPr>
              <w:t>Фактическое отклонение фактического значения показателя от его целевого значения за отчетный период (год)</w:t>
            </w:r>
            <w:r>
              <w:rPr>
                <w:sz w:val="20"/>
                <w:szCs w:val="20"/>
              </w:rPr>
              <w:t>»</w:t>
            </w:r>
            <w:r w:rsidRPr="002F1FE1">
              <w:rPr>
                <w:sz w:val="20"/>
                <w:szCs w:val="20"/>
              </w:rPr>
              <w:t xml:space="preserve"> указывается фактическое отклонение фактического значения показателя от его целевого значения за отчетный период (год);</w:t>
            </w:r>
          </w:p>
          <w:p w14:paraId="118B59B0" w14:textId="73A49A62" w:rsidR="00940481" w:rsidRDefault="00940481" w:rsidP="00940481">
            <w:r>
              <w:t xml:space="preserve">           </w:t>
            </w:r>
            <w:r w:rsidRPr="002F1FE1">
              <w:t xml:space="preserve">12. В графе 8 </w:t>
            </w:r>
            <w:r>
              <w:t>«</w:t>
            </w:r>
            <w:r w:rsidRPr="002F1FE1">
              <w:t>Причины отклонения</w:t>
            </w:r>
            <w:r>
              <w:t>»</w:t>
            </w:r>
            <w:r w:rsidRPr="002F1FE1">
              <w:t xml:space="preserve"> указывается причины отклонения.</w:t>
            </w:r>
          </w:p>
          <w:tbl>
            <w:tblPr>
              <w:tblW w:w="556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562"/>
            </w:tblGrid>
            <w:tr w:rsidR="00940481" w:rsidRPr="002F1FE1" w14:paraId="1D087A50" w14:textId="77777777" w:rsidTr="008019FB">
              <w:trPr>
                <w:tblCellSpacing w:w="15" w:type="dxa"/>
              </w:trPr>
              <w:tc>
                <w:tcPr>
                  <w:tcW w:w="5502" w:type="dxa"/>
                  <w:vAlign w:val="center"/>
                  <w:hideMark/>
                </w:tcPr>
                <w:p w14:paraId="2B412CC3" w14:textId="77777777" w:rsidR="00940481" w:rsidRPr="002F1FE1" w:rsidRDefault="00940481" w:rsidP="00940481">
                  <w:pPr>
                    <w:overflowPunct/>
                    <w:autoSpaceDE/>
                    <w:autoSpaceDN/>
                    <w:adjustRightInd/>
                    <w:jc w:val="center"/>
                  </w:pPr>
                  <w:r w:rsidRPr="002F1FE1">
                    <w:t xml:space="preserve">                                     Форма 7</w:t>
                  </w:r>
                </w:p>
                <w:p w14:paraId="7E5EFC78" w14:textId="77777777" w:rsidR="00940481" w:rsidRPr="002F1FE1" w:rsidRDefault="00940481" w:rsidP="00940481">
                  <w:pPr>
                    <w:overflowPunct/>
                    <w:autoSpaceDE/>
                    <w:autoSpaceDN/>
                    <w:adjustRightInd/>
                    <w:jc w:val="center"/>
                  </w:pPr>
                </w:p>
              </w:tc>
            </w:tr>
          </w:tbl>
          <w:p w14:paraId="69490622"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Представляется: в ведомство государственного органа, осуществляющее руководство в соответствующих сферах естественных монополий или в его территориальный орган</w:t>
            </w:r>
          </w:p>
          <w:p w14:paraId="317D3399" w14:textId="77777777" w:rsidR="00940481" w:rsidRPr="002F1FE1" w:rsidRDefault="00940481" w:rsidP="00940481">
            <w:pPr>
              <w:pStyle w:val="af0"/>
              <w:spacing w:before="0" w:beforeAutospacing="0" w:after="0" w:afterAutospacing="0"/>
              <w:rPr>
                <w:sz w:val="20"/>
                <w:szCs w:val="20"/>
              </w:rPr>
            </w:pPr>
          </w:p>
          <w:p w14:paraId="16A9EEFE" w14:textId="77777777" w:rsidR="00A43CCF" w:rsidRDefault="00940481" w:rsidP="00A43CCF">
            <w:pPr>
              <w:pStyle w:val="3"/>
              <w:spacing w:before="0"/>
              <w:jc w:val="center"/>
              <w:rPr>
                <w:rFonts w:ascii="Times New Roman" w:hAnsi="Times New Roman" w:cs="Times New Roman"/>
                <w:color w:val="auto"/>
                <w:sz w:val="20"/>
                <w:szCs w:val="20"/>
              </w:rPr>
            </w:pPr>
            <w:r w:rsidRPr="00A43CCF">
              <w:rPr>
                <w:rFonts w:ascii="Times New Roman" w:hAnsi="Times New Roman" w:cs="Times New Roman"/>
                <w:color w:val="auto"/>
                <w:sz w:val="20"/>
                <w:szCs w:val="20"/>
              </w:rPr>
              <w:t xml:space="preserve">Форма, предназначенная для сбора </w:t>
            </w:r>
          </w:p>
          <w:p w14:paraId="2B3147FB" w14:textId="10424032" w:rsidR="00940481" w:rsidRPr="00A43CCF" w:rsidRDefault="00940481" w:rsidP="00A43CCF">
            <w:pPr>
              <w:pStyle w:val="3"/>
              <w:spacing w:before="0"/>
              <w:jc w:val="center"/>
              <w:rPr>
                <w:rFonts w:ascii="Times New Roman" w:hAnsi="Times New Roman" w:cs="Times New Roman"/>
                <w:color w:val="auto"/>
                <w:sz w:val="20"/>
                <w:szCs w:val="20"/>
              </w:rPr>
            </w:pPr>
            <w:r w:rsidRPr="00A43CCF">
              <w:rPr>
                <w:rFonts w:ascii="Times New Roman" w:hAnsi="Times New Roman" w:cs="Times New Roman"/>
                <w:color w:val="auto"/>
                <w:sz w:val="20"/>
                <w:szCs w:val="20"/>
              </w:rPr>
              <w:t>административных данных</w:t>
            </w:r>
          </w:p>
          <w:p w14:paraId="1CA32208" w14:textId="77777777" w:rsidR="00940481" w:rsidRPr="002F1FE1" w:rsidRDefault="00940481" w:rsidP="00940481"/>
          <w:p w14:paraId="395D4913"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Форма административных данных размещена на интернет-ресурсе: www.economy.gov.kz</w:t>
            </w:r>
          </w:p>
          <w:p w14:paraId="4AC93245" w14:textId="77777777" w:rsidR="00940481" w:rsidRPr="002F1FE1" w:rsidRDefault="00940481" w:rsidP="00940481">
            <w:pPr>
              <w:pStyle w:val="3"/>
              <w:spacing w:before="0"/>
              <w:jc w:val="both"/>
              <w:rPr>
                <w:rFonts w:ascii="Times New Roman" w:hAnsi="Times New Roman" w:cs="Times New Roman"/>
                <w:color w:val="auto"/>
                <w:sz w:val="20"/>
                <w:szCs w:val="20"/>
              </w:rPr>
            </w:pPr>
            <w:r w:rsidRPr="002F1FE1">
              <w:rPr>
                <w:rFonts w:ascii="Times New Roman" w:hAnsi="Times New Roman" w:cs="Times New Roman"/>
                <w:color w:val="auto"/>
                <w:sz w:val="20"/>
                <w:szCs w:val="20"/>
              </w:rPr>
              <w:t>Фактические и плановые значения показателей качества и надежности регулируемой услуги</w:t>
            </w:r>
          </w:p>
          <w:p w14:paraId="239A6F23" w14:textId="77777777" w:rsidR="00940481" w:rsidRPr="002F1FE1" w:rsidRDefault="00940481" w:rsidP="00940481">
            <w:pPr>
              <w:jc w:val="both"/>
            </w:pPr>
          </w:p>
          <w:p w14:paraId="76A66508"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Индекс формы административных данных: КНРУ-1 Периодичность: годовая</w:t>
            </w:r>
          </w:p>
          <w:p w14:paraId="687EE382"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Отчетный период 20 ___ г.</w:t>
            </w:r>
          </w:p>
          <w:p w14:paraId="66EAD8F4"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Круг лиц, представляющих: субъекты естественных монополий</w:t>
            </w:r>
          </w:p>
          <w:p w14:paraId="5A91E39A"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Срок представления: ежегодно не позднее 1 мая года, следующего за отчетным периодом</w:t>
            </w:r>
          </w:p>
          <w:p w14:paraId="29D5786B" w14:textId="77777777" w:rsidR="00940481" w:rsidRPr="002F1FE1" w:rsidRDefault="00940481" w:rsidP="00940481">
            <w:pPr>
              <w:pStyle w:val="3"/>
              <w:spacing w:before="0"/>
              <w:jc w:val="both"/>
              <w:rPr>
                <w:color w:val="auto"/>
                <w:sz w:val="20"/>
                <w:szCs w:val="20"/>
              </w:rPr>
            </w:pPr>
            <w:r w:rsidRPr="002F1FE1">
              <w:rPr>
                <w:color w:val="auto"/>
                <w:sz w:val="20"/>
                <w:szCs w:val="20"/>
              </w:rPr>
              <w:t>_________________________________________________________________</w:t>
            </w:r>
            <w:r w:rsidRPr="002F1FE1">
              <w:rPr>
                <w:color w:val="auto"/>
                <w:sz w:val="20"/>
                <w:szCs w:val="20"/>
              </w:rPr>
              <w:br/>
              <w:t>(наименование услуги)</w:t>
            </w:r>
          </w:p>
          <w:p w14:paraId="7D7962CE" w14:textId="77777777" w:rsidR="00940481" w:rsidRPr="002F1FE1" w:rsidRDefault="00940481" w:rsidP="00940481"/>
          <w:p w14:paraId="34D0730C" w14:textId="77777777" w:rsidR="00940481" w:rsidRPr="002F1FE1" w:rsidRDefault="00940481" w:rsidP="00940481">
            <w:pPr>
              <w:pStyle w:val="af0"/>
              <w:spacing w:before="0" w:beforeAutospacing="0" w:after="0" w:afterAutospacing="0"/>
              <w:rPr>
                <w:sz w:val="20"/>
                <w:szCs w:val="20"/>
              </w:rPr>
            </w:pPr>
            <w:r w:rsidRPr="002F1FE1">
              <w:rPr>
                <w:sz w:val="20"/>
                <w:szCs w:val="20"/>
              </w:rPr>
              <w:t>Цель: формирование проекта показателя качества и надежности регулируемой услуги</w:t>
            </w:r>
          </w:p>
          <w:tbl>
            <w:tblPr>
              <w:tblW w:w="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63"/>
              <w:gridCol w:w="1249"/>
              <w:gridCol w:w="179"/>
              <w:gridCol w:w="179"/>
              <w:gridCol w:w="545"/>
              <w:gridCol w:w="358"/>
              <w:gridCol w:w="273"/>
              <w:gridCol w:w="273"/>
              <w:gridCol w:w="295"/>
              <w:gridCol w:w="426"/>
              <w:gridCol w:w="301"/>
              <w:gridCol w:w="266"/>
              <w:gridCol w:w="141"/>
              <w:gridCol w:w="569"/>
            </w:tblGrid>
            <w:tr w:rsidR="00940481" w:rsidRPr="002F1FE1" w14:paraId="03C930D0" w14:textId="77777777" w:rsidTr="00EE4239">
              <w:tc>
                <w:tcPr>
                  <w:tcW w:w="363" w:type="dxa"/>
                  <w:vAlign w:val="center"/>
                  <w:hideMark/>
                </w:tcPr>
                <w:p w14:paraId="3BDA50BA" w14:textId="77777777" w:rsidR="00940481" w:rsidRPr="002B0363" w:rsidRDefault="00940481" w:rsidP="00940481">
                  <w:pPr>
                    <w:spacing w:before="100" w:beforeAutospacing="1" w:after="100" w:afterAutospacing="1"/>
                    <w:jc w:val="center"/>
                  </w:pPr>
                  <w:r w:rsidRPr="002B0363">
                    <w:t>№ п/п</w:t>
                  </w:r>
                </w:p>
              </w:tc>
              <w:tc>
                <w:tcPr>
                  <w:tcW w:w="2152" w:type="dxa"/>
                  <w:gridSpan w:val="4"/>
                  <w:vAlign w:val="center"/>
                  <w:hideMark/>
                </w:tcPr>
                <w:p w14:paraId="4157C058" w14:textId="77777777" w:rsidR="00940481" w:rsidRPr="002F1FE1" w:rsidRDefault="00940481" w:rsidP="00940481">
                  <w:pPr>
                    <w:jc w:val="center"/>
                  </w:pPr>
                  <w:r w:rsidRPr="002B0363">
                    <w:t>Наименование</w:t>
                  </w:r>
                </w:p>
                <w:p w14:paraId="5E7AC277" w14:textId="77777777" w:rsidR="00940481" w:rsidRPr="002B0363" w:rsidRDefault="00940481" w:rsidP="00940481">
                  <w:pPr>
                    <w:jc w:val="center"/>
                  </w:pPr>
                  <w:r w:rsidRPr="002B0363">
                    <w:t>показателя</w:t>
                  </w:r>
                </w:p>
              </w:tc>
              <w:tc>
                <w:tcPr>
                  <w:tcW w:w="1199" w:type="dxa"/>
                  <w:gridSpan w:val="4"/>
                  <w:vAlign w:val="center"/>
                  <w:hideMark/>
                </w:tcPr>
                <w:p w14:paraId="2683288C" w14:textId="77777777" w:rsidR="00940481" w:rsidRPr="002B0363" w:rsidRDefault="00940481" w:rsidP="00940481">
                  <w:pPr>
                    <w:spacing w:before="100" w:beforeAutospacing="1" w:after="100" w:afterAutospacing="1"/>
                    <w:jc w:val="center"/>
                  </w:pPr>
                  <w:r w:rsidRPr="002B0363">
                    <w:t>Формула показателя качества и надежности регулируемой услуги</w:t>
                  </w:r>
                </w:p>
              </w:tc>
              <w:tc>
                <w:tcPr>
                  <w:tcW w:w="426" w:type="dxa"/>
                  <w:vAlign w:val="center"/>
                  <w:hideMark/>
                </w:tcPr>
                <w:p w14:paraId="10B74A1F" w14:textId="77777777" w:rsidR="00940481" w:rsidRPr="002B0363" w:rsidRDefault="00940481" w:rsidP="00940481">
                  <w:pPr>
                    <w:spacing w:before="100" w:beforeAutospacing="1" w:after="100" w:afterAutospacing="1"/>
                    <w:jc w:val="center"/>
                  </w:pPr>
                  <w:r w:rsidRPr="002B0363">
                    <w:t>Единица измерения</w:t>
                  </w:r>
                </w:p>
              </w:tc>
              <w:tc>
                <w:tcPr>
                  <w:tcW w:w="708" w:type="dxa"/>
                  <w:gridSpan w:val="3"/>
                  <w:vAlign w:val="center"/>
                  <w:hideMark/>
                </w:tcPr>
                <w:p w14:paraId="62A330C5" w14:textId="77777777" w:rsidR="00940481" w:rsidRPr="002B0363" w:rsidRDefault="00940481" w:rsidP="00940481">
                  <w:pPr>
                    <w:spacing w:before="100" w:beforeAutospacing="1" w:after="100" w:afterAutospacing="1"/>
                    <w:jc w:val="center"/>
                  </w:pPr>
                  <w:r w:rsidRPr="002B0363">
                    <w:t>Среднегодовое фактическое значение</w:t>
                  </w:r>
                </w:p>
              </w:tc>
              <w:tc>
                <w:tcPr>
                  <w:tcW w:w="569" w:type="dxa"/>
                  <w:vAlign w:val="center"/>
                  <w:hideMark/>
                </w:tcPr>
                <w:p w14:paraId="2992E789" w14:textId="77777777" w:rsidR="00940481" w:rsidRPr="002B0363" w:rsidRDefault="00940481" w:rsidP="00940481">
                  <w:pPr>
                    <w:spacing w:before="100" w:beforeAutospacing="1" w:after="100" w:afterAutospacing="1"/>
                    <w:jc w:val="center"/>
                  </w:pPr>
                  <w:r w:rsidRPr="002B0363">
                    <w:t>Среднегодовое плановое значение</w:t>
                  </w:r>
                </w:p>
              </w:tc>
            </w:tr>
            <w:tr w:rsidR="00940481" w:rsidRPr="002F1FE1" w14:paraId="4A5FFFE2" w14:textId="77777777" w:rsidTr="00EE4239">
              <w:tc>
                <w:tcPr>
                  <w:tcW w:w="363" w:type="dxa"/>
                  <w:vAlign w:val="center"/>
                </w:tcPr>
                <w:p w14:paraId="58625E53" w14:textId="77777777" w:rsidR="00940481" w:rsidRPr="002F1FE1" w:rsidRDefault="00940481" w:rsidP="00940481">
                  <w:pPr>
                    <w:spacing w:before="100" w:beforeAutospacing="1" w:after="100" w:afterAutospacing="1"/>
                  </w:pPr>
                </w:p>
              </w:tc>
              <w:tc>
                <w:tcPr>
                  <w:tcW w:w="2152" w:type="dxa"/>
                  <w:gridSpan w:val="4"/>
                  <w:vAlign w:val="center"/>
                </w:tcPr>
                <w:p w14:paraId="50C969EC" w14:textId="77777777" w:rsidR="00940481" w:rsidRPr="002F1FE1" w:rsidRDefault="00940481" w:rsidP="00940481">
                  <w:pPr>
                    <w:spacing w:before="100" w:beforeAutospacing="1" w:after="100" w:afterAutospacing="1"/>
                  </w:pPr>
                </w:p>
              </w:tc>
              <w:tc>
                <w:tcPr>
                  <w:tcW w:w="1199" w:type="dxa"/>
                  <w:gridSpan w:val="4"/>
                  <w:vAlign w:val="center"/>
                </w:tcPr>
                <w:p w14:paraId="59F15F6B" w14:textId="77777777" w:rsidR="00940481" w:rsidRPr="002F1FE1" w:rsidRDefault="00940481" w:rsidP="00940481">
                  <w:pPr>
                    <w:spacing w:before="100" w:beforeAutospacing="1" w:after="100" w:afterAutospacing="1"/>
                  </w:pPr>
                </w:p>
              </w:tc>
              <w:tc>
                <w:tcPr>
                  <w:tcW w:w="426" w:type="dxa"/>
                  <w:vAlign w:val="center"/>
                </w:tcPr>
                <w:p w14:paraId="1BE6802A" w14:textId="77777777" w:rsidR="00940481" w:rsidRPr="002F1FE1" w:rsidRDefault="00940481" w:rsidP="00940481">
                  <w:pPr>
                    <w:spacing w:before="100" w:beforeAutospacing="1" w:after="100" w:afterAutospacing="1"/>
                  </w:pPr>
                </w:p>
              </w:tc>
              <w:tc>
                <w:tcPr>
                  <w:tcW w:w="708" w:type="dxa"/>
                  <w:gridSpan w:val="3"/>
                  <w:vAlign w:val="center"/>
                </w:tcPr>
                <w:p w14:paraId="74CF7B22" w14:textId="77777777" w:rsidR="00940481" w:rsidRPr="002F1FE1" w:rsidRDefault="00940481" w:rsidP="00940481">
                  <w:pPr>
                    <w:spacing w:before="100" w:beforeAutospacing="1" w:after="100" w:afterAutospacing="1"/>
                  </w:pPr>
                </w:p>
              </w:tc>
              <w:tc>
                <w:tcPr>
                  <w:tcW w:w="569" w:type="dxa"/>
                  <w:vAlign w:val="center"/>
                </w:tcPr>
                <w:p w14:paraId="56B3CA2D" w14:textId="77777777" w:rsidR="00940481" w:rsidRPr="002F1FE1" w:rsidRDefault="00940481" w:rsidP="00940481">
                  <w:pPr>
                    <w:spacing w:before="100" w:beforeAutospacing="1" w:after="100" w:afterAutospacing="1"/>
                  </w:pPr>
                </w:p>
              </w:tc>
            </w:tr>
            <w:tr w:rsidR="00940481" w:rsidRPr="002F1FE1" w14:paraId="22ABD994" w14:textId="77777777" w:rsidTr="00EE4239">
              <w:tc>
                <w:tcPr>
                  <w:tcW w:w="363" w:type="dxa"/>
                  <w:vAlign w:val="center"/>
                </w:tcPr>
                <w:p w14:paraId="5FE84B47" w14:textId="77777777" w:rsidR="00940481" w:rsidRPr="002F1FE1" w:rsidRDefault="00940481" w:rsidP="00940481">
                  <w:pPr>
                    <w:spacing w:before="100" w:beforeAutospacing="1" w:after="100" w:afterAutospacing="1"/>
                  </w:pPr>
                </w:p>
              </w:tc>
              <w:tc>
                <w:tcPr>
                  <w:tcW w:w="2152" w:type="dxa"/>
                  <w:gridSpan w:val="4"/>
                  <w:vAlign w:val="center"/>
                </w:tcPr>
                <w:p w14:paraId="6D9CDC40" w14:textId="77777777" w:rsidR="00940481" w:rsidRPr="002F1FE1" w:rsidRDefault="00940481" w:rsidP="00940481">
                  <w:pPr>
                    <w:spacing w:before="100" w:beforeAutospacing="1" w:after="100" w:afterAutospacing="1"/>
                  </w:pPr>
                </w:p>
              </w:tc>
              <w:tc>
                <w:tcPr>
                  <w:tcW w:w="1199" w:type="dxa"/>
                  <w:gridSpan w:val="4"/>
                  <w:vAlign w:val="center"/>
                </w:tcPr>
                <w:p w14:paraId="35BA6DF3" w14:textId="77777777" w:rsidR="00940481" w:rsidRPr="002F1FE1" w:rsidRDefault="00940481" w:rsidP="00940481">
                  <w:pPr>
                    <w:spacing w:before="100" w:beforeAutospacing="1" w:after="100" w:afterAutospacing="1"/>
                  </w:pPr>
                </w:p>
              </w:tc>
              <w:tc>
                <w:tcPr>
                  <w:tcW w:w="426" w:type="dxa"/>
                  <w:vAlign w:val="center"/>
                </w:tcPr>
                <w:p w14:paraId="4C18CFEE" w14:textId="77777777" w:rsidR="00940481" w:rsidRPr="002F1FE1" w:rsidRDefault="00940481" w:rsidP="00940481">
                  <w:pPr>
                    <w:spacing w:before="100" w:beforeAutospacing="1" w:after="100" w:afterAutospacing="1"/>
                  </w:pPr>
                </w:p>
              </w:tc>
              <w:tc>
                <w:tcPr>
                  <w:tcW w:w="708" w:type="dxa"/>
                  <w:gridSpan w:val="3"/>
                  <w:vAlign w:val="center"/>
                </w:tcPr>
                <w:p w14:paraId="6EEDB054" w14:textId="77777777" w:rsidR="00940481" w:rsidRPr="002F1FE1" w:rsidRDefault="00940481" w:rsidP="00940481">
                  <w:pPr>
                    <w:spacing w:before="100" w:beforeAutospacing="1" w:after="100" w:afterAutospacing="1"/>
                  </w:pPr>
                </w:p>
              </w:tc>
              <w:tc>
                <w:tcPr>
                  <w:tcW w:w="569" w:type="dxa"/>
                  <w:vAlign w:val="center"/>
                </w:tcPr>
                <w:p w14:paraId="2F9282AC" w14:textId="77777777" w:rsidR="00940481" w:rsidRPr="002F1FE1" w:rsidRDefault="00940481" w:rsidP="00940481">
                  <w:pPr>
                    <w:spacing w:before="100" w:beforeAutospacing="1" w:after="100" w:afterAutospacing="1"/>
                  </w:pPr>
                </w:p>
              </w:tc>
            </w:tr>
            <w:tr w:rsidR="00940481" w:rsidRPr="002F1FE1" w14:paraId="725128AD" w14:textId="77777777" w:rsidTr="00EE4239">
              <w:tc>
                <w:tcPr>
                  <w:tcW w:w="1791" w:type="dxa"/>
                  <w:gridSpan w:val="3"/>
                  <w:vAlign w:val="center"/>
                  <w:hideMark/>
                </w:tcPr>
                <w:p w14:paraId="35C6B51E" w14:textId="77777777" w:rsidR="00940481" w:rsidRPr="002B0363" w:rsidRDefault="00940481" w:rsidP="00940481">
                  <w:pPr>
                    <w:spacing w:before="100" w:beforeAutospacing="1" w:after="100" w:afterAutospacing="1"/>
                  </w:pPr>
                  <w:r w:rsidRPr="002B0363">
                    <w:t>1 год***</w:t>
                  </w:r>
                </w:p>
              </w:tc>
              <w:tc>
                <w:tcPr>
                  <w:tcW w:w="1355" w:type="dxa"/>
                  <w:gridSpan w:val="4"/>
                  <w:vAlign w:val="center"/>
                  <w:hideMark/>
                </w:tcPr>
                <w:p w14:paraId="231F1C23" w14:textId="77777777" w:rsidR="00940481" w:rsidRPr="002B0363" w:rsidRDefault="00940481" w:rsidP="00940481">
                  <w:pPr>
                    <w:spacing w:before="100" w:beforeAutospacing="1" w:after="100" w:afterAutospacing="1"/>
                  </w:pPr>
                  <w:r w:rsidRPr="002B0363">
                    <w:t>2 год***</w:t>
                  </w:r>
                </w:p>
              </w:tc>
              <w:tc>
                <w:tcPr>
                  <w:tcW w:w="568" w:type="dxa"/>
                  <w:gridSpan w:val="2"/>
                  <w:vAlign w:val="center"/>
                  <w:hideMark/>
                </w:tcPr>
                <w:p w14:paraId="7B873531" w14:textId="77777777" w:rsidR="00940481" w:rsidRPr="002B0363" w:rsidRDefault="00940481" w:rsidP="00940481">
                  <w:pPr>
                    <w:spacing w:before="100" w:beforeAutospacing="1" w:after="100" w:afterAutospacing="1"/>
                  </w:pPr>
                  <w:r w:rsidRPr="002B0363">
                    <w:t>3 год***</w:t>
                  </w:r>
                </w:p>
              </w:tc>
              <w:tc>
                <w:tcPr>
                  <w:tcW w:w="993" w:type="dxa"/>
                  <w:gridSpan w:val="3"/>
                  <w:vAlign w:val="center"/>
                  <w:hideMark/>
                </w:tcPr>
                <w:p w14:paraId="0D1087C6" w14:textId="77777777" w:rsidR="00940481" w:rsidRPr="002B0363" w:rsidRDefault="00940481" w:rsidP="00940481">
                  <w:pPr>
                    <w:spacing w:before="100" w:beforeAutospacing="1" w:after="100" w:afterAutospacing="1"/>
                  </w:pPr>
                  <w:r w:rsidRPr="002B0363">
                    <w:t>4 год***</w:t>
                  </w:r>
                </w:p>
              </w:tc>
              <w:tc>
                <w:tcPr>
                  <w:tcW w:w="710" w:type="dxa"/>
                  <w:gridSpan w:val="2"/>
                  <w:vAlign w:val="center"/>
                  <w:hideMark/>
                </w:tcPr>
                <w:p w14:paraId="4E356ADB" w14:textId="77777777" w:rsidR="00940481" w:rsidRPr="002B0363" w:rsidRDefault="00940481" w:rsidP="00940481">
                  <w:pPr>
                    <w:spacing w:before="100" w:beforeAutospacing="1" w:after="100" w:afterAutospacing="1"/>
                  </w:pPr>
                  <w:r w:rsidRPr="002B0363">
                    <w:t>5 год***</w:t>
                  </w:r>
                </w:p>
              </w:tc>
            </w:tr>
            <w:tr w:rsidR="00940481" w:rsidRPr="002F1FE1" w14:paraId="358DBF09" w14:textId="77777777" w:rsidTr="00EE4239">
              <w:tc>
                <w:tcPr>
                  <w:tcW w:w="363" w:type="dxa"/>
                  <w:vAlign w:val="center"/>
                  <w:hideMark/>
                </w:tcPr>
                <w:p w14:paraId="2E925BE0" w14:textId="77777777" w:rsidR="00940481" w:rsidRPr="002B0363" w:rsidRDefault="00940481" w:rsidP="00940481">
                  <w:pPr>
                    <w:spacing w:before="100" w:beforeAutospacing="1" w:after="100" w:afterAutospacing="1"/>
                  </w:pPr>
                  <w:r w:rsidRPr="002B0363">
                    <w:t>б/п*</w:t>
                  </w:r>
                </w:p>
              </w:tc>
              <w:tc>
                <w:tcPr>
                  <w:tcW w:w="1249" w:type="dxa"/>
                  <w:vAlign w:val="center"/>
                  <w:hideMark/>
                </w:tcPr>
                <w:p w14:paraId="3FDB70EC" w14:textId="77777777" w:rsidR="00940481" w:rsidRPr="002B0363" w:rsidRDefault="00940481" w:rsidP="00940481">
                  <w:pPr>
                    <w:spacing w:before="100" w:beforeAutospacing="1" w:after="100" w:afterAutospacing="1"/>
                  </w:pPr>
                  <w:r w:rsidRPr="002B0363">
                    <w:t>нб/п**</w:t>
                  </w:r>
                </w:p>
              </w:tc>
              <w:tc>
                <w:tcPr>
                  <w:tcW w:w="358" w:type="dxa"/>
                  <w:gridSpan w:val="2"/>
                  <w:vAlign w:val="center"/>
                  <w:hideMark/>
                </w:tcPr>
                <w:p w14:paraId="6087F1B0" w14:textId="77777777" w:rsidR="00940481" w:rsidRPr="002B0363" w:rsidRDefault="00940481" w:rsidP="00940481">
                  <w:pPr>
                    <w:spacing w:before="100" w:beforeAutospacing="1" w:after="100" w:afterAutospacing="1"/>
                  </w:pPr>
                  <w:r w:rsidRPr="002B0363">
                    <w:t>б/п*</w:t>
                  </w:r>
                </w:p>
              </w:tc>
              <w:tc>
                <w:tcPr>
                  <w:tcW w:w="545" w:type="dxa"/>
                  <w:vAlign w:val="center"/>
                  <w:hideMark/>
                </w:tcPr>
                <w:p w14:paraId="5A4FD29D" w14:textId="77777777" w:rsidR="00940481" w:rsidRPr="002B0363" w:rsidRDefault="00940481" w:rsidP="00940481">
                  <w:pPr>
                    <w:spacing w:before="100" w:beforeAutospacing="1" w:after="100" w:afterAutospacing="1"/>
                  </w:pPr>
                  <w:r w:rsidRPr="002B0363">
                    <w:t>нб/п**</w:t>
                  </w:r>
                </w:p>
              </w:tc>
              <w:tc>
                <w:tcPr>
                  <w:tcW w:w="358" w:type="dxa"/>
                  <w:vAlign w:val="center"/>
                  <w:hideMark/>
                </w:tcPr>
                <w:p w14:paraId="434FBD88" w14:textId="77777777" w:rsidR="00940481" w:rsidRPr="002B0363" w:rsidRDefault="00940481" w:rsidP="00940481">
                  <w:pPr>
                    <w:spacing w:before="100" w:beforeAutospacing="1" w:after="100" w:afterAutospacing="1"/>
                  </w:pPr>
                  <w:r w:rsidRPr="002B0363">
                    <w:t>б/п*</w:t>
                  </w:r>
                </w:p>
              </w:tc>
              <w:tc>
                <w:tcPr>
                  <w:tcW w:w="546" w:type="dxa"/>
                  <w:gridSpan w:val="2"/>
                  <w:vAlign w:val="center"/>
                  <w:hideMark/>
                </w:tcPr>
                <w:p w14:paraId="6526E4D8" w14:textId="77777777" w:rsidR="00940481" w:rsidRPr="002B0363" w:rsidRDefault="00940481" w:rsidP="00940481">
                  <w:pPr>
                    <w:spacing w:before="100" w:beforeAutospacing="1" w:after="100" w:afterAutospacing="1"/>
                  </w:pPr>
                  <w:r w:rsidRPr="002B0363">
                    <w:t>нб/п**</w:t>
                  </w:r>
                </w:p>
              </w:tc>
              <w:tc>
                <w:tcPr>
                  <w:tcW w:w="295" w:type="dxa"/>
                  <w:vAlign w:val="center"/>
                  <w:hideMark/>
                </w:tcPr>
                <w:p w14:paraId="20261587" w14:textId="77777777" w:rsidR="00940481" w:rsidRPr="002B0363" w:rsidRDefault="00940481" w:rsidP="00940481">
                  <w:pPr>
                    <w:spacing w:before="100" w:beforeAutospacing="1" w:after="100" w:afterAutospacing="1"/>
                  </w:pPr>
                  <w:r w:rsidRPr="002B0363">
                    <w:t>б/п*</w:t>
                  </w:r>
                </w:p>
              </w:tc>
              <w:tc>
                <w:tcPr>
                  <w:tcW w:w="426" w:type="dxa"/>
                  <w:vAlign w:val="center"/>
                  <w:hideMark/>
                </w:tcPr>
                <w:p w14:paraId="70149476" w14:textId="77777777" w:rsidR="00940481" w:rsidRPr="002B0363" w:rsidRDefault="00940481" w:rsidP="00940481">
                  <w:pPr>
                    <w:spacing w:before="100" w:beforeAutospacing="1" w:after="100" w:afterAutospacing="1"/>
                  </w:pPr>
                  <w:r w:rsidRPr="002B0363">
                    <w:t>нб/п**</w:t>
                  </w:r>
                </w:p>
              </w:tc>
              <w:tc>
                <w:tcPr>
                  <w:tcW w:w="301" w:type="dxa"/>
                  <w:vAlign w:val="center"/>
                  <w:hideMark/>
                </w:tcPr>
                <w:p w14:paraId="60906A73" w14:textId="77777777" w:rsidR="00940481" w:rsidRPr="002B0363" w:rsidRDefault="00940481" w:rsidP="00940481">
                  <w:pPr>
                    <w:spacing w:before="100" w:beforeAutospacing="1" w:after="100" w:afterAutospacing="1"/>
                  </w:pPr>
                  <w:r w:rsidRPr="002B0363">
                    <w:t>б/п*</w:t>
                  </w:r>
                </w:p>
              </w:tc>
              <w:tc>
                <w:tcPr>
                  <w:tcW w:w="266" w:type="dxa"/>
                  <w:vAlign w:val="center"/>
                  <w:hideMark/>
                </w:tcPr>
                <w:p w14:paraId="1F50BA16" w14:textId="77777777" w:rsidR="00940481" w:rsidRPr="002B0363" w:rsidRDefault="00940481" w:rsidP="00940481">
                  <w:pPr>
                    <w:spacing w:before="100" w:beforeAutospacing="1" w:after="100" w:afterAutospacing="1"/>
                  </w:pPr>
                  <w:r w:rsidRPr="002B0363">
                    <w:t>нб/п**</w:t>
                  </w:r>
                </w:p>
              </w:tc>
              <w:tc>
                <w:tcPr>
                  <w:tcW w:w="141" w:type="dxa"/>
                  <w:vAlign w:val="center"/>
                  <w:hideMark/>
                </w:tcPr>
                <w:p w14:paraId="76FF9E94" w14:textId="77777777" w:rsidR="00940481" w:rsidRPr="002B0363" w:rsidRDefault="00940481" w:rsidP="00940481">
                  <w:pPr>
                    <w:spacing w:before="100" w:beforeAutospacing="1" w:after="100" w:afterAutospacing="1"/>
                  </w:pPr>
                  <w:r w:rsidRPr="002B0363">
                    <w:t>б/п*</w:t>
                  </w:r>
                </w:p>
              </w:tc>
              <w:tc>
                <w:tcPr>
                  <w:tcW w:w="569" w:type="dxa"/>
                  <w:vAlign w:val="center"/>
                  <w:hideMark/>
                </w:tcPr>
                <w:p w14:paraId="477383A2" w14:textId="77777777" w:rsidR="00940481" w:rsidRPr="002B0363" w:rsidRDefault="00940481" w:rsidP="00940481">
                  <w:pPr>
                    <w:spacing w:before="100" w:beforeAutospacing="1" w:after="100" w:afterAutospacing="1"/>
                  </w:pPr>
                  <w:r w:rsidRPr="002B0363">
                    <w:t>нб/п**</w:t>
                  </w:r>
                </w:p>
              </w:tc>
            </w:tr>
            <w:tr w:rsidR="00940481" w:rsidRPr="002F1FE1" w14:paraId="767EEA96" w14:textId="77777777" w:rsidTr="00EE4239">
              <w:tc>
                <w:tcPr>
                  <w:tcW w:w="363" w:type="dxa"/>
                  <w:vAlign w:val="center"/>
                  <w:hideMark/>
                </w:tcPr>
                <w:p w14:paraId="19E6864D" w14:textId="77777777" w:rsidR="00940481" w:rsidRPr="002B0363" w:rsidRDefault="00940481" w:rsidP="00940481">
                  <w:pPr>
                    <w:spacing w:before="100" w:beforeAutospacing="1" w:after="100" w:afterAutospacing="1"/>
                  </w:pPr>
                  <w:r w:rsidRPr="002B0363">
                    <w:t>1</w:t>
                  </w:r>
                </w:p>
              </w:tc>
              <w:tc>
                <w:tcPr>
                  <w:tcW w:w="1249" w:type="dxa"/>
                  <w:vAlign w:val="center"/>
                  <w:hideMark/>
                </w:tcPr>
                <w:p w14:paraId="3BBAFD22" w14:textId="77777777" w:rsidR="00940481" w:rsidRPr="002B0363" w:rsidRDefault="00940481" w:rsidP="00940481"/>
              </w:tc>
              <w:tc>
                <w:tcPr>
                  <w:tcW w:w="358" w:type="dxa"/>
                  <w:gridSpan w:val="2"/>
                  <w:vAlign w:val="center"/>
                  <w:hideMark/>
                </w:tcPr>
                <w:p w14:paraId="0F8DCDEE" w14:textId="77777777" w:rsidR="00940481" w:rsidRPr="002B0363" w:rsidRDefault="00940481" w:rsidP="00940481"/>
              </w:tc>
              <w:tc>
                <w:tcPr>
                  <w:tcW w:w="545" w:type="dxa"/>
                  <w:vAlign w:val="center"/>
                  <w:hideMark/>
                </w:tcPr>
                <w:p w14:paraId="4E21EF5D" w14:textId="77777777" w:rsidR="00940481" w:rsidRPr="002B0363" w:rsidRDefault="00940481" w:rsidP="00940481"/>
              </w:tc>
              <w:tc>
                <w:tcPr>
                  <w:tcW w:w="358" w:type="dxa"/>
                  <w:vAlign w:val="center"/>
                  <w:hideMark/>
                </w:tcPr>
                <w:p w14:paraId="06E89CB4" w14:textId="77777777" w:rsidR="00940481" w:rsidRPr="002B0363" w:rsidRDefault="00940481" w:rsidP="00940481"/>
              </w:tc>
              <w:tc>
                <w:tcPr>
                  <w:tcW w:w="546" w:type="dxa"/>
                  <w:gridSpan w:val="2"/>
                  <w:vAlign w:val="center"/>
                  <w:hideMark/>
                </w:tcPr>
                <w:p w14:paraId="24D057AB" w14:textId="77777777" w:rsidR="00940481" w:rsidRPr="002B0363" w:rsidRDefault="00940481" w:rsidP="00940481"/>
              </w:tc>
              <w:tc>
                <w:tcPr>
                  <w:tcW w:w="295" w:type="dxa"/>
                  <w:vAlign w:val="center"/>
                  <w:hideMark/>
                </w:tcPr>
                <w:p w14:paraId="67C01063" w14:textId="77777777" w:rsidR="00940481" w:rsidRPr="002B0363" w:rsidRDefault="00940481" w:rsidP="00940481"/>
              </w:tc>
              <w:tc>
                <w:tcPr>
                  <w:tcW w:w="426" w:type="dxa"/>
                  <w:vAlign w:val="center"/>
                  <w:hideMark/>
                </w:tcPr>
                <w:p w14:paraId="4E419AED" w14:textId="77777777" w:rsidR="00940481" w:rsidRPr="002B0363" w:rsidRDefault="00940481" w:rsidP="00940481"/>
              </w:tc>
              <w:tc>
                <w:tcPr>
                  <w:tcW w:w="301" w:type="dxa"/>
                  <w:vAlign w:val="center"/>
                  <w:hideMark/>
                </w:tcPr>
                <w:p w14:paraId="45E164B1" w14:textId="77777777" w:rsidR="00940481" w:rsidRPr="002B0363" w:rsidRDefault="00940481" w:rsidP="00940481"/>
              </w:tc>
              <w:tc>
                <w:tcPr>
                  <w:tcW w:w="266" w:type="dxa"/>
                  <w:vAlign w:val="center"/>
                  <w:hideMark/>
                </w:tcPr>
                <w:p w14:paraId="72E0B809" w14:textId="77777777" w:rsidR="00940481" w:rsidRPr="002B0363" w:rsidRDefault="00940481" w:rsidP="00940481"/>
              </w:tc>
              <w:tc>
                <w:tcPr>
                  <w:tcW w:w="141" w:type="dxa"/>
                  <w:vAlign w:val="center"/>
                  <w:hideMark/>
                </w:tcPr>
                <w:p w14:paraId="32011407" w14:textId="77777777" w:rsidR="00940481" w:rsidRPr="002B0363" w:rsidRDefault="00940481" w:rsidP="00940481"/>
              </w:tc>
              <w:tc>
                <w:tcPr>
                  <w:tcW w:w="569" w:type="dxa"/>
                  <w:vAlign w:val="center"/>
                  <w:hideMark/>
                </w:tcPr>
                <w:p w14:paraId="6E6A139A" w14:textId="77777777" w:rsidR="00940481" w:rsidRPr="002B0363" w:rsidRDefault="00940481" w:rsidP="00940481"/>
              </w:tc>
            </w:tr>
            <w:tr w:rsidR="00940481" w:rsidRPr="002F1FE1" w14:paraId="53150D0E" w14:textId="77777777" w:rsidTr="00EE4239">
              <w:tc>
                <w:tcPr>
                  <w:tcW w:w="363" w:type="dxa"/>
                  <w:vAlign w:val="center"/>
                  <w:hideMark/>
                </w:tcPr>
                <w:p w14:paraId="7DFA6F34" w14:textId="77777777" w:rsidR="00940481" w:rsidRPr="002B0363" w:rsidRDefault="00940481" w:rsidP="00940481">
                  <w:pPr>
                    <w:spacing w:before="100" w:beforeAutospacing="1" w:after="100" w:afterAutospacing="1"/>
                  </w:pPr>
                  <w:r w:rsidRPr="002B0363">
                    <w:t>2</w:t>
                  </w:r>
                </w:p>
              </w:tc>
              <w:tc>
                <w:tcPr>
                  <w:tcW w:w="1249" w:type="dxa"/>
                  <w:vAlign w:val="center"/>
                  <w:hideMark/>
                </w:tcPr>
                <w:p w14:paraId="0B8921B1" w14:textId="77777777" w:rsidR="00940481" w:rsidRPr="002B0363" w:rsidRDefault="00940481" w:rsidP="00940481"/>
              </w:tc>
              <w:tc>
                <w:tcPr>
                  <w:tcW w:w="358" w:type="dxa"/>
                  <w:gridSpan w:val="2"/>
                  <w:vAlign w:val="center"/>
                  <w:hideMark/>
                </w:tcPr>
                <w:p w14:paraId="26DE4A42" w14:textId="77777777" w:rsidR="00940481" w:rsidRPr="002B0363" w:rsidRDefault="00940481" w:rsidP="00940481"/>
              </w:tc>
              <w:tc>
                <w:tcPr>
                  <w:tcW w:w="545" w:type="dxa"/>
                  <w:vAlign w:val="center"/>
                  <w:hideMark/>
                </w:tcPr>
                <w:p w14:paraId="38D3A057" w14:textId="77777777" w:rsidR="00940481" w:rsidRPr="002B0363" w:rsidRDefault="00940481" w:rsidP="00940481"/>
              </w:tc>
              <w:tc>
                <w:tcPr>
                  <w:tcW w:w="358" w:type="dxa"/>
                  <w:vAlign w:val="center"/>
                  <w:hideMark/>
                </w:tcPr>
                <w:p w14:paraId="29BB05B2" w14:textId="77777777" w:rsidR="00940481" w:rsidRPr="002B0363" w:rsidRDefault="00940481" w:rsidP="00940481"/>
              </w:tc>
              <w:tc>
                <w:tcPr>
                  <w:tcW w:w="546" w:type="dxa"/>
                  <w:gridSpan w:val="2"/>
                  <w:vAlign w:val="center"/>
                  <w:hideMark/>
                </w:tcPr>
                <w:p w14:paraId="06D63A36" w14:textId="77777777" w:rsidR="00940481" w:rsidRPr="002B0363" w:rsidRDefault="00940481" w:rsidP="00940481"/>
              </w:tc>
              <w:tc>
                <w:tcPr>
                  <w:tcW w:w="295" w:type="dxa"/>
                  <w:vAlign w:val="center"/>
                  <w:hideMark/>
                </w:tcPr>
                <w:p w14:paraId="6383D41A" w14:textId="77777777" w:rsidR="00940481" w:rsidRPr="002B0363" w:rsidRDefault="00940481" w:rsidP="00940481"/>
              </w:tc>
              <w:tc>
                <w:tcPr>
                  <w:tcW w:w="426" w:type="dxa"/>
                  <w:vAlign w:val="center"/>
                  <w:hideMark/>
                </w:tcPr>
                <w:p w14:paraId="536CC2E9" w14:textId="77777777" w:rsidR="00940481" w:rsidRPr="002B0363" w:rsidRDefault="00940481" w:rsidP="00940481"/>
              </w:tc>
              <w:tc>
                <w:tcPr>
                  <w:tcW w:w="301" w:type="dxa"/>
                  <w:vAlign w:val="center"/>
                  <w:hideMark/>
                </w:tcPr>
                <w:p w14:paraId="0E7E39D7" w14:textId="77777777" w:rsidR="00940481" w:rsidRPr="002B0363" w:rsidRDefault="00940481" w:rsidP="00940481"/>
              </w:tc>
              <w:tc>
                <w:tcPr>
                  <w:tcW w:w="266" w:type="dxa"/>
                  <w:vAlign w:val="center"/>
                  <w:hideMark/>
                </w:tcPr>
                <w:p w14:paraId="1B7DB4BD" w14:textId="77777777" w:rsidR="00940481" w:rsidRPr="002B0363" w:rsidRDefault="00940481" w:rsidP="00940481"/>
              </w:tc>
              <w:tc>
                <w:tcPr>
                  <w:tcW w:w="141" w:type="dxa"/>
                  <w:vAlign w:val="center"/>
                  <w:hideMark/>
                </w:tcPr>
                <w:p w14:paraId="408B8303" w14:textId="77777777" w:rsidR="00940481" w:rsidRPr="002B0363" w:rsidRDefault="00940481" w:rsidP="00940481"/>
              </w:tc>
              <w:tc>
                <w:tcPr>
                  <w:tcW w:w="569" w:type="dxa"/>
                  <w:vAlign w:val="center"/>
                  <w:hideMark/>
                </w:tcPr>
                <w:p w14:paraId="432DE773" w14:textId="77777777" w:rsidR="00940481" w:rsidRPr="002B0363" w:rsidRDefault="00940481" w:rsidP="00940481"/>
              </w:tc>
            </w:tr>
            <w:tr w:rsidR="00940481" w:rsidRPr="002F1FE1" w14:paraId="62907494" w14:textId="77777777" w:rsidTr="00EE4239">
              <w:tc>
                <w:tcPr>
                  <w:tcW w:w="363" w:type="dxa"/>
                  <w:vAlign w:val="center"/>
                  <w:hideMark/>
                </w:tcPr>
                <w:p w14:paraId="69A2A99A" w14:textId="77777777" w:rsidR="00940481" w:rsidRPr="002B0363" w:rsidRDefault="00940481" w:rsidP="00940481">
                  <w:pPr>
                    <w:spacing w:before="100" w:beforeAutospacing="1" w:after="100" w:afterAutospacing="1"/>
                  </w:pPr>
                  <w:r w:rsidRPr="002B0363">
                    <w:t>3</w:t>
                  </w:r>
                </w:p>
              </w:tc>
              <w:tc>
                <w:tcPr>
                  <w:tcW w:w="1249" w:type="dxa"/>
                  <w:vAlign w:val="center"/>
                  <w:hideMark/>
                </w:tcPr>
                <w:p w14:paraId="205158C8" w14:textId="77777777" w:rsidR="00940481" w:rsidRPr="002B0363" w:rsidRDefault="00940481" w:rsidP="00940481"/>
              </w:tc>
              <w:tc>
                <w:tcPr>
                  <w:tcW w:w="358" w:type="dxa"/>
                  <w:gridSpan w:val="2"/>
                  <w:vAlign w:val="center"/>
                  <w:hideMark/>
                </w:tcPr>
                <w:p w14:paraId="6BC7B058" w14:textId="77777777" w:rsidR="00940481" w:rsidRPr="002B0363" w:rsidRDefault="00940481" w:rsidP="00940481"/>
              </w:tc>
              <w:tc>
                <w:tcPr>
                  <w:tcW w:w="545" w:type="dxa"/>
                  <w:vAlign w:val="center"/>
                  <w:hideMark/>
                </w:tcPr>
                <w:p w14:paraId="66C508F1" w14:textId="77777777" w:rsidR="00940481" w:rsidRPr="002B0363" w:rsidRDefault="00940481" w:rsidP="00940481"/>
              </w:tc>
              <w:tc>
                <w:tcPr>
                  <w:tcW w:w="358" w:type="dxa"/>
                  <w:vAlign w:val="center"/>
                  <w:hideMark/>
                </w:tcPr>
                <w:p w14:paraId="2FF4F1D3" w14:textId="77777777" w:rsidR="00940481" w:rsidRPr="002B0363" w:rsidRDefault="00940481" w:rsidP="00940481"/>
              </w:tc>
              <w:tc>
                <w:tcPr>
                  <w:tcW w:w="546" w:type="dxa"/>
                  <w:gridSpan w:val="2"/>
                  <w:vAlign w:val="center"/>
                  <w:hideMark/>
                </w:tcPr>
                <w:p w14:paraId="62EDF12F" w14:textId="77777777" w:rsidR="00940481" w:rsidRPr="002B0363" w:rsidRDefault="00940481" w:rsidP="00940481"/>
              </w:tc>
              <w:tc>
                <w:tcPr>
                  <w:tcW w:w="295" w:type="dxa"/>
                  <w:vAlign w:val="center"/>
                  <w:hideMark/>
                </w:tcPr>
                <w:p w14:paraId="5D4A877E" w14:textId="77777777" w:rsidR="00940481" w:rsidRPr="002B0363" w:rsidRDefault="00940481" w:rsidP="00940481"/>
              </w:tc>
              <w:tc>
                <w:tcPr>
                  <w:tcW w:w="426" w:type="dxa"/>
                  <w:vAlign w:val="center"/>
                  <w:hideMark/>
                </w:tcPr>
                <w:p w14:paraId="0F3CCA70" w14:textId="77777777" w:rsidR="00940481" w:rsidRPr="002B0363" w:rsidRDefault="00940481" w:rsidP="00940481"/>
              </w:tc>
              <w:tc>
                <w:tcPr>
                  <w:tcW w:w="301" w:type="dxa"/>
                  <w:vAlign w:val="center"/>
                  <w:hideMark/>
                </w:tcPr>
                <w:p w14:paraId="2A2EE01D" w14:textId="77777777" w:rsidR="00940481" w:rsidRPr="002B0363" w:rsidRDefault="00940481" w:rsidP="00940481"/>
              </w:tc>
              <w:tc>
                <w:tcPr>
                  <w:tcW w:w="266" w:type="dxa"/>
                  <w:vAlign w:val="center"/>
                  <w:hideMark/>
                </w:tcPr>
                <w:p w14:paraId="63587F91" w14:textId="77777777" w:rsidR="00940481" w:rsidRPr="002B0363" w:rsidRDefault="00940481" w:rsidP="00940481"/>
              </w:tc>
              <w:tc>
                <w:tcPr>
                  <w:tcW w:w="141" w:type="dxa"/>
                  <w:vAlign w:val="center"/>
                  <w:hideMark/>
                </w:tcPr>
                <w:p w14:paraId="5522BF02" w14:textId="77777777" w:rsidR="00940481" w:rsidRPr="002B0363" w:rsidRDefault="00940481" w:rsidP="00940481"/>
              </w:tc>
              <w:tc>
                <w:tcPr>
                  <w:tcW w:w="569" w:type="dxa"/>
                  <w:vAlign w:val="center"/>
                  <w:hideMark/>
                </w:tcPr>
                <w:p w14:paraId="310687B2" w14:textId="77777777" w:rsidR="00940481" w:rsidRPr="002B0363" w:rsidRDefault="00940481" w:rsidP="00940481"/>
              </w:tc>
            </w:tr>
          </w:tbl>
          <w:p w14:paraId="5AD54574" w14:textId="77777777" w:rsidR="00940481" w:rsidRPr="002F1FE1" w:rsidRDefault="00940481" w:rsidP="00940481">
            <w:pPr>
              <w:pStyle w:val="af0"/>
              <w:spacing w:before="0" w:beforeAutospacing="0" w:after="0" w:afterAutospacing="0"/>
              <w:rPr>
                <w:sz w:val="20"/>
                <w:szCs w:val="20"/>
              </w:rPr>
            </w:pPr>
          </w:p>
          <w:tbl>
            <w:tblPr>
              <w:tblW w:w="556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562"/>
            </w:tblGrid>
            <w:tr w:rsidR="00940481" w:rsidRPr="002F1FE1" w14:paraId="4D014395" w14:textId="77777777" w:rsidTr="008019FB">
              <w:trPr>
                <w:tblCellSpacing w:w="15" w:type="dxa"/>
              </w:trPr>
              <w:tc>
                <w:tcPr>
                  <w:tcW w:w="5502" w:type="dxa"/>
                  <w:vAlign w:val="center"/>
                  <w:hideMark/>
                </w:tcPr>
                <w:p w14:paraId="42D65E5D" w14:textId="77777777" w:rsidR="00940481" w:rsidRPr="002F1FE1" w:rsidRDefault="00940481" w:rsidP="00940481">
                  <w:pPr>
                    <w:overflowPunct/>
                    <w:autoSpaceDE/>
                    <w:autoSpaceDN/>
                    <w:adjustRightInd/>
                    <w:jc w:val="center"/>
                  </w:pPr>
                  <w:r w:rsidRPr="002F1FE1">
                    <w:t>Приложение</w:t>
                  </w:r>
                  <w:r w:rsidRPr="002F1FE1">
                    <w:br/>
                    <w:t>к Форме фактических</w:t>
                  </w:r>
                  <w:r w:rsidRPr="002F1FE1">
                    <w:br/>
                    <w:t>и плановых значений</w:t>
                  </w:r>
                  <w:r w:rsidRPr="002F1FE1">
                    <w:br/>
                    <w:t>показателей качества и надежности</w:t>
                  </w:r>
                  <w:r w:rsidRPr="002F1FE1">
                    <w:br/>
                    <w:t>регулируемой услуги</w:t>
                  </w:r>
                </w:p>
                <w:p w14:paraId="34EEECDA" w14:textId="77777777" w:rsidR="00940481" w:rsidRPr="002F1FE1" w:rsidRDefault="00940481" w:rsidP="00940481">
                  <w:pPr>
                    <w:overflowPunct/>
                    <w:autoSpaceDE/>
                    <w:autoSpaceDN/>
                    <w:adjustRightInd/>
                    <w:jc w:val="center"/>
                  </w:pPr>
                </w:p>
              </w:tc>
            </w:tr>
          </w:tbl>
          <w:p w14:paraId="448A838B" w14:textId="77777777" w:rsidR="00940481" w:rsidRPr="002F1FE1" w:rsidRDefault="00940481" w:rsidP="00940481">
            <w:pPr>
              <w:pStyle w:val="3"/>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Пояснение по заполнению формы, предназначенной для сбора административных данных</w:t>
            </w:r>
          </w:p>
          <w:p w14:paraId="10E5523A" w14:textId="77777777" w:rsidR="00940481" w:rsidRPr="002F1FE1" w:rsidRDefault="00940481" w:rsidP="00940481">
            <w:pPr>
              <w:pStyle w:val="3"/>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Фактические и плановые значения показателей качества и надежности регулируемой услуги</w:t>
            </w:r>
          </w:p>
          <w:p w14:paraId="48902FAB" w14:textId="77777777" w:rsidR="00940481" w:rsidRPr="002F1FE1" w:rsidRDefault="00940481" w:rsidP="00940481">
            <w:pPr>
              <w:pStyle w:val="3"/>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(индекс - КНРУ-1, периодичность: годовая)</w:t>
            </w:r>
          </w:p>
          <w:p w14:paraId="5E81A097" w14:textId="77777777" w:rsidR="00940481" w:rsidRPr="002F1FE1" w:rsidRDefault="00940481" w:rsidP="00940481"/>
          <w:p w14:paraId="2DFAA928" w14:textId="77777777" w:rsidR="00940481" w:rsidRDefault="00940481" w:rsidP="00940481">
            <w:pPr>
              <w:pStyle w:val="3"/>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Глава 1. Общие положения</w:t>
            </w:r>
          </w:p>
          <w:p w14:paraId="04383761" w14:textId="77777777" w:rsidR="00940481" w:rsidRPr="002F1FE1" w:rsidRDefault="00940481" w:rsidP="00940481"/>
          <w:p w14:paraId="7BB14187"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 xml:space="preserve">       1. Настоящее пояснение (далее – Пояснение), определяет единые требования по заполнению формы, предназначенной для сбора административных данных </w:t>
            </w:r>
            <w:r>
              <w:rPr>
                <w:sz w:val="20"/>
                <w:szCs w:val="20"/>
              </w:rPr>
              <w:t>«</w:t>
            </w:r>
            <w:r w:rsidRPr="002F1FE1">
              <w:rPr>
                <w:sz w:val="20"/>
                <w:szCs w:val="20"/>
              </w:rPr>
              <w:t>Фактические и плановые значения показателей качества и надежности регулируемой услуги</w:t>
            </w:r>
            <w:r>
              <w:rPr>
                <w:sz w:val="20"/>
                <w:szCs w:val="20"/>
              </w:rPr>
              <w:t>»</w:t>
            </w:r>
            <w:r w:rsidRPr="002F1FE1">
              <w:rPr>
                <w:sz w:val="20"/>
                <w:szCs w:val="20"/>
              </w:rPr>
              <w:t xml:space="preserve"> (далее – Форма).</w:t>
            </w:r>
          </w:p>
          <w:p w14:paraId="5A2BC836" w14:textId="10CD8105" w:rsidR="00940481" w:rsidRPr="002F1FE1" w:rsidRDefault="00940481" w:rsidP="00940481">
            <w:pPr>
              <w:pStyle w:val="af0"/>
              <w:spacing w:before="0" w:beforeAutospacing="0" w:after="0" w:afterAutospacing="0"/>
              <w:jc w:val="both"/>
              <w:rPr>
                <w:sz w:val="20"/>
                <w:szCs w:val="20"/>
              </w:rPr>
            </w:pPr>
            <w:r w:rsidRPr="002F1FE1">
              <w:rPr>
                <w:sz w:val="20"/>
                <w:szCs w:val="20"/>
              </w:rPr>
              <w:t xml:space="preserve">         2. Форма разработана в соответствии c </w:t>
            </w:r>
            <w:hyperlink r:id="rId27" w:anchor="z282" w:history="1">
              <w:r w:rsidRPr="002F1FE1">
                <w:rPr>
                  <w:rStyle w:val="ac"/>
                  <w:color w:val="auto"/>
                  <w:sz w:val="20"/>
                  <w:szCs w:val="20"/>
                  <w:u w:val="none"/>
                </w:rPr>
                <w:t>подпунктом 11)</w:t>
              </w:r>
            </w:hyperlink>
            <w:r w:rsidRPr="002F1FE1">
              <w:rPr>
                <w:sz w:val="20"/>
                <w:szCs w:val="20"/>
              </w:rPr>
              <w:t xml:space="preserve"> пункта 23 статьи 15 Закона Республики Казахстан </w:t>
            </w:r>
            <w:r w:rsidR="00A43CCF">
              <w:rPr>
                <w:sz w:val="20"/>
                <w:szCs w:val="20"/>
              </w:rPr>
              <w:t xml:space="preserve">                                       </w:t>
            </w:r>
            <w:r>
              <w:rPr>
                <w:sz w:val="20"/>
                <w:szCs w:val="20"/>
              </w:rPr>
              <w:t>«</w:t>
            </w:r>
            <w:r w:rsidRPr="002F1FE1">
              <w:rPr>
                <w:sz w:val="20"/>
                <w:szCs w:val="20"/>
              </w:rPr>
              <w:t>О естественных монополиях</w:t>
            </w:r>
            <w:r>
              <w:rPr>
                <w:sz w:val="20"/>
                <w:szCs w:val="20"/>
              </w:rPr>
              <w:t>»</w:t>
            </w:r>
            <w:r w:rsidRPr="002F1FE1">
              <w:rPr>
                <w:sz w:val="20"/>
                <w:szCs w:val="20"/>
              </w:rPr>
              <w:t>.</w:t>
            </w:r>
          </w:p>
          <w:p w14:paraId="5CAC964F"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 xml:space="preserve">          3. Форма составляется субъектом естественной монополии 1 (один) раз в год. Данные в Форме заполняются в тенге, если не указано иное.</w:t>
            </w:r>
          </w:p>
          <w:p w14:paraId="640F349B"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 xml:space="preserve">          4. Форму подписывает первый руководитель или лицо, уполномоченное на подписание отчета и исполнитель.</w:t>
            </w:r>
          </w:p>
          <w:p w14:paraId="36620B55" w14:textId="77777777" w:rsidR="00940481" w:rsidRPr="002F1FE1" w:rsidRDefault="00940481" w:rsidP="00940481">
            <w:pPr>
              <w:pStyle w:val="af0"/>
              <w:spacing w:before="0" w:beforeAutospacing="0" w:after="0" w:afterAutospacing="0"/>
              <w:jc w:val="both"/>
              <w:rPr>
                <w:sz w:val="20"/>
                <w:szCs w:val="20"/>
              </w:rPr>
            </w:pPr>
          </w:p>
          <w:p w14:paraId="6A597A5E" w14:textId="77777777" w:rsidR="00940481" w:rsidRPr="002F1FE1" w:rsidRDefault="00940481" w:rsidP="00940481">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Глава 2. Пояснение по заполнению Формы</w:t>
            </w:r>
          </w:p>
          <w:p w14:paraId="05B854B9" w14:textId="77777777" w:rsidR="00940481" w:rsidRPr="002F1FE1" w:rsidRDefault="00940481" w:rsidP="00940481"/>
          <w:p w14:paraId="0B96F841"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 xml:space="preserve">         5. В графе 1 </w:t>
            </w:r>
            <w:r>
              <w:rPr>
                <w:sz w:val="20"/>
                <w:szCs w:val="20"/>
              </w:rPr>
              <w:t>«№»</w:t>
            </w:r>
            <w:r w:rsidRPr="002F1FE1">
              <w:rPr>
                <w:sz w:val="20"/>
                <w:szCs w:val="20"/>
              </w:rPr>
              <w:t xml:space="preserve"> указывается номер по порядку. Последующая информация не должна прерывать нумерацию по порядку;</w:t>
            </w:r>
          </w:p>
          <w:p w14:paraId="39BE8E2F" w14:textId="77777777" w:rsidR="00940481" w:rsidRDefault="00940481" w:rsidP="00940481">
            <w:pPr>
              <w:pStyle w:val="af0"/>
              <w:spacing w:before="0" w:beforeAutospacing="0" w:after="0" w:afterAutospacing="0"/>
              <w:jc w:val="both"/>
              <w:rPr>
                <w:sz w:val="20"/>
                <w:szCs w:val="20"/>
              </w:rPr>
            </w:pPr>
            <w:r w:rsidRPr="002F1FE1">
              <w:rPr>
                <w:sz w:val="20"/>
                <w:szCs w:val="20"/>
              </w:rPr>
              <w:t xml:space="preserve">          6. В графе 2 </w:t>
            </w:r>
            <w:r>
              <w:rPr>
                <w:sz w:val="20"/>
                <w:szCs w:val="20"/>
              </w:rPr>
              <w:t>«</w:t>
            </w:r>
            <w:r w:rsidRPr="002F1FE1">
              <w:rPr>
                <w:sz w:val="20"/>
                <w:szCs w:val="20"/>
              </w:rPr>
              <w:t>Наименование показателя качества и</w:t>
            </w:r>
            <w:r>
              <w:rPr>
                <w:sz w:val="20"/>
                <w:szCs w:val="20"/>
              </w:rPr>
              <w:t xml:space="preserve"> надежности регулируемой услуги»</w:t>
            </w:r>
            <w:r w:rsidRPr="002F1FE1">
              <w:rPr>
                <w:sz w:val="20"/>
                <w:szCs w:val="20"/>
              </w:rPr>
              <w:t xml:space="preserve"> ведомство указывает показатели проекта первоначального перечня.</w:t>
            </w:r>
          </w:p>
          <w:p w14:paraId="5E61803B" w14:textId="77777777" w:rsidR="00940481" w:rsidRPr="002F1FE1" w:rsidRDefault="00940481" w:rsidP="00940481">
            <w:pPr>
              <w:pStyle w:val="af0"/>
              <w:spacing w:before="0" w:beforeAutospacing="0" w:after="0" w:afterAutospacing="0"/>
              <w:ind w:firstLine="459"/>
              <w:jc w:val="both"/>
              <w:rPr>
                <w:sz w:val="20"/>
                <w:szCs w:val="20"/>
              </w:rPr>
            </w:pPr>
            <w:r w:rsidRPr="002F1FE1">
              <w:rPr>
                <w:sz w:val="20"/>
                <w:szCs w:val="20"/>
              </w:rPr>
              <w:t>При наличии у субъекта естественной монополии предложений по дополнению проекта первоначального перечня новыми показателями субъект естественной монополии добавляет новые строки ниже показателей проекта первоначального перечня.</w:t>
            </w:r>
          </w:p>
          <w:p w14:paraId="5D814B7F"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 xml:space="preserve">        7. В графе 3 «Формула показателя качества и надежности регулируемой услуги» указывается формула показателя качества и надежности регулируемой услуги;</w:t>
            </w:r>
          </w:p>
          <w:p w14:paraId="443A2ED6"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 xml:space="preserve">         8. В графе 4 «Единица измерения» указывается единица измерения соответствующей услуги показателя качества;</w:t>
            </w:r>
          </w:p>
          <w:p w14:paraId="0723B092"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 xml:space="preserve">         9. В графе 5 «Среднегодовое фактическое значение» указываются фактические значения показателей за год, предшествующий году утверждения показателей качества регулируемой услуги.</w:t>
            </w:r>
          </w:p>
          <w:p w14:paraId="7F3988EF"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 xml:space="preserve">         10. В графе 5 «Среднегодовое плановое значение» указываются плановые значения показателей на год разработки стандарта качества регулируемой услуги и последующие 4 года.</w:t>
            </w:r>
          </w:p>
          <w:p w14:paraId="5D4725FE"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 xml:space="preserve">          В случае отсутствия плановых значений при разработке целевых значений используются только фактические. Под фактическими значениями понимаются фактические показатели, субъекта естественной монополии за отчетный период.</w:t>
            </w:r>
          </w:p>
          <w:p w14:paraId="0D897424" w14:textId="77777777" w:rsidR="00940481" w:rsidRPr="002F1FE1" w:rsidRDefault="00940481" w:rsidP="00940481">
            <w:pPr>
              <w:pStyle w:val="af0"/>
              <w:spacing w:before="0" w:beforeAutospacing="0" w:after="0" w:afterAutospacing="0"/>
              <w:ind w:firstLine="600"/>
              <w:jc w:val="both"/>
              <w:rPr>
                <w:sz w:val="20"/>
                <w:szCs w:val="20"/>
              </w:rPr>
            </w:pPr>
            <w:r w:rsidRPr="002F1FE1">
              <w:rPr>
                <w:sz w:val="20"/>
                <w:szCs w:val="20"/>
              </w:rPr>
              <w:t xml:space="preserve">* – бытовые потребители; </w:t>
            </w:r>
          </w:p>
          <w:p w14:paraId="6D394E02" w14:textId="77777777" w:rsidR="00940481" w:rsidRPr="002F1FE1" w:rsidRDefault="00940481" w:rsidP="00940481">
            <w:pPr>
              <w:pStyle w:val="af0"/>
              <w:spacing w:before="0" w:beforeAutospacing="0" w:after="0" w:afterAutospacing="0"/>
              <w:ind w:firstLine="600"/>
              <w:jc w:val="both"/>
              <w:rPr>
                <w:sz w:val="20"/>
                <w:szCs w:val="20"/>
              </w:rPr>
            </w:pPr>
            <w:r w:rsidRPr="002F1FE1">
              <w:rPr>
                <w:sz w:val="20"/>
                <w:szCs w:val="20"/>
              </w:rPr>
              <w:t>** – не бытовые потребители</w:t>
            </w:r>
          </w:p>
          <w:p w14:paraId="32B9F543" w14:textId="36E1D5A2" w:rsidR="00940481" w:rsidRPr="002F1FE1" w:rsidRDefault="00940481" w:rsidP="00A43CCF">
            <w:pPr>
              <w:pStyle w:val="af0"/>
              <w:spacing w:before="0" w:beforeAutospacing="0" w:after="0" w:afterAutospacing="0"/>
              <w:ind w:firstLine="600"/>
              <w:jc w:val="both"/>
            </w:pPr>
            <w:r w:rsidRPr="002F1FE1">
              <w:rPr>
                <w:sz w:val="20"/>
                <w:szCs w:val="20"/>
              </w:rPr>
              <w:t>*** – год периода действия качества и надежности регулируемой услуги.</w:t>
            </w:r>
          </w:p>
        </w:tc>
        <w:tc>
          <w:tcPr>
            <w:tcW w:w="5529" w:type="dxa"/>
          </w:tcPr>
          <w:tbl>
            <w:tblPr>
              <w:tblW w:w="542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420"/>
            </w:tblGrid>
            <w:tr w:rsidR="00AA3852" w:rsidRPr="002F1FE1" w14:paraId="430130FC" w14:textId="77777777" w:rsidTr="00B90A70">
              <w:trPr>
                <w:tblCellSpacing w:w="15" w:type="dxa"/>
              </w:trPr>
              <w:tc>
                <w:tcPr>
                  <w:tcW w:w="5360" w:type="dxa"/>
                  <w:vAlign w:val="center"/>
                  <w:hideMark/>
                </w:tcPr>
                <w:p w14:paraId="307FE275" w14:textId="6327217A" w:rsidR="009741B4" w:rsidRDefault="009741B4" w:rsidP="009741B4">
                  <w:pPr>
                    <w:overflowPunct/>
                    <w:autoSpaceDE/>
                    <w:autoSpaceDN/>
                    <w:adjustRightInd/>
                    <w:jc w:val="center"/>
                  </w:pPr>
                  <w:r>
                    <w:t xml:space="preserve">                                                                 </w:t>
                  </w:r>
                  <w:r w:rsidRPr="002F1FE1">
                    <w:t xml:space="preserve">Приложение 7 </w:t>
                  </w:r>
                </w:p>
                <w:p w14:paraId="351F7AFF" w14:textId="3C61E417" w:rsidR="009741B4" w:rsidRDefault="009741B4" w:rsidP="009741B4">
                  <w:pPr>
                    <w:overflowPunct/>
                    <w:autoSpaceDE/>
                    <w:autoSpaceDN/>
                    <w:adjustRightInd/>
                    <w:jc w:val="center"/>
                  </w:pPr>
                  <w:r>
                    <w:t xml:space="preserve">                                                           к Правилам осуществления</w:t>
                  </w:r>
                </w:p>
                <w:p w14:paraId="13BE4FF9" w14:textId="77777777" w:rsidR="009741B4" w:rsidRDefault="009741B4" w:rsidP="009741B4">
                  <w:pPr>
                    <w:overflowPunct/>
                    <w:autoSpaceDE/>
                    <w:autoSpaceDN/>
                    <w:adjustRightInd/>
                    <w:jc w:val="center"/>
                  </w:pPr>
                  <w:r>
                    <w:t xml:space="preserve">                                                               деятельности субъектами</w:t>
                  </w:r>
                </w:p>
                <w:p w14:paraId="070EB3F0" w14:textId="25423CF7" w:rsidR="009741B4" w:rsidRPr="002F1FE1" w:rsidRDefault="009741B4" w:rsidP="009741B4">
                  <w:pPr>
                    <w:overflowPunct/>
                    <w:autoSpaceDE/>
                    <w:autoSpaceDN/>
                    <w:adjustRightInd/>
                    <w:jc w:val="center"/>
                  </w:pPr>
                  <w:r>
                    <w:t xml:space="preserve">                                                             естественных монополий</w:t>
                  </w:r>
                  <w:r w:rsidRPr="002F1FE1">
                    <w:t xml:space="preserve">                               </w:t>
                  </w:r>
                </w:p>
                <w:p w14:paraId="48E61690" w14:textId="77777777" w:rsidR="009741B4" w:rsidRDefault="009741B4" w:rsidP="00AA3852">
                  <w:pPr>
                    <w:overflowPunct/>
                    <w:autoSpaceDE/>
                    <w:autoSpaceDN/>
                    <w:adjustRightInd/>
                    <w:jc w:val="center"/>
                  </w:pPr>
                </w:p>
                <w:p w14:paraId="32C47C3B" w14:textId="637C3C6C" w:rsidR="00AA3852" w:rsidRPr="002F1FE1" w:rsidRDefault="009741B4" w:rsidP="00AA3852">
                  <w:pPr>
                    <w:overflowPunct/>
                    <w:autoSpaceDE/>
                    <w:autoSpaceDN/>
                    <w:adjustRightInd/>
                    <w:jc w:val="center"/>
                  </w:pPr>
                  <w:r>
                    <w:t xml:space="preserve">                                                                   </w:t>
                  </w:r>
                  <w:r w:rsidR="00A268FD" w:rsidRPr="002F1FE1">
                    <w:t>Форма 1</w:t>
                  </w:r>
                </w:p>
                <w:p w14:paraId="36DEBFAC" w14:textId="77777777" w:rsidR="00D20B9B" w:rsidRPr="002F1FE1" w:rsidRDefault="00D20B9B" w:rsidP="00D20B9B">
                  <w:pPr>
                    <w:outlineLvl w:val="2"/>
                    <w:rPr>
                      <w:bCs/>
                    </w:rPr>
                  </w:pPr>
                  <w:r w:rsidRPr="002F1FE1">
                    <w:rPr>
                      <w:bCs/>
                    </w:rPr>
                    <w:t>Показатели качества и надежности регулируемой услуги</w:t>
                  </w:r>
                  <w:r w:rsidRPr="002F1FE1">
                    <w:rPr>
                      <w:bCs/>
                    </w:rPr>
                    <w:br/>
                    <w:t>      ____________________________________________</w:t>
                  </w:r>
                  <w:r w:rsidRPr="002F1FE1">
                    <w:rPr>
                      <w:bCs/>
                    </w:rPr>
                    <w:br/>
                    <w:t>            (наименование услуги)</w:t>
                  </w:r>
                </w:p>
                <w:p w14:paraId="1A6BF3F7" w14:textId="77777777" w:rsidR="00D20B9B" w:rsidRPr="002F1FE1" w:rsidRDefault="00D20B9B" w:rsidP="00D20B9B">
                  <w:r w:rsidRPr="002F1FE1">
                    <w:t>      1. Общие положения</w:t>
                  </w:r>
                </w:p>
                <w:p w14:paraId="3A7B1356" w14:textId="77777777" w:rsidR="00D20B9B" w:rsidRPr="002F1FE1" w:rsidRDefault="00D20B9B" w:rsidP="00D20B9B">
                  <w:r w:rsidRPr="002F1FE1">
                    <w:t>      наименование услуги __________________________</w:t>
                  </w:r>
                </w:p>
                <w:p w14:paraId="1EA1A475" w14:textId="77777777" w:rsidR="00D20B9B" w:rsidRPr="002F1FE1" w:rsidRDefault="00D20B9B" w:rsidP="00D20B9B">
                  <w:r w:rsidRPr="002F1FE1">
                    <w:t xml:space="preserve">      период действия показателей качества и надежности </w:t>
                  </w:r>
                </w:p>
                <w:p w14:paraId="3A2EEAA8" w14:textId="77777777" w:rsidR="00D20B9B" w:rsidRPr="002F1FE1" w:rsidRDefault="00D20B9B" w:rsidP="00D20B9B">
                  <w:r w:rsidRPr="002F1FE1">
                    <w:t>регулируемой услуги 20 ___ – 20____гг.</w:t>
                  </w:r>
                </w:p>
                <w:p w14:paraId="34ECF3D1" w14:textId="77777777" w:rsidR="00D20B9B" w:rsidRPr="002F1FE1" w:rsidRDefault="00D20B9B" w:rsidP="00D20B9B">
                  <w:r w:rsidRPr="002F1FE1">
                    <w:t>      2. Показатели качества и надежности регулируемой услуги</w:t>
                  </w:r>
                </w:p>
                <w:tbl>
                  <w:tblPr>
                    <w:tblW w:w="4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84"/>
                    <w:gridCol w:w="2021"/>
                    <w:gridCol w:w="927"/>
                    <w:gridCol w:w="1613"/>
                  </w:tblGrid>
                  <w:tr w:rsidR="00D20B9B" w:rsidRPr="002F1FE1" w14:paraId="1F5B4AF6" w14:textId="77777777" w:rsidTr="00CB1FEE">
                    <w:tc>
                      <w:tcPr>
                        <w:tcW w:w="384" w:type="dxa"/>
                        <w:vAlign w:val="center"/>
                        <w:hideMark/>
                      </w:tcPr>
                      <w:p w14:paraId="01526907" w14:textId="77777777" w:rsidR="00D20B9B" w:rsidRPr="002F1FE1" w:rsidRDefault="00D20B9B" w:rsidP="00D20B9B">
                        <w:pPr>
                          <w:jc w:val="center"/>
                        </w:pPr>
                        <w:r w:rsidRPr="002F1FE1">
                          <w:t>№ п/п</w:t>
                        </w:r>
                      </w:p>
                    </w:tc>
                    <w:tc>
                      <w:tcPr>
                        <w:tcW w:w="2021" w:type="dxa"/>
                        <w:vAlign w:val="center"/>
                        <w:hideMark/>
                      </w:tcPr>
                      <w:p w14:paraId="5193EBB0" w14:textId="77777777" w:rsidR="00D20B9B" w:rsidRPr="002F1FE1" w:rsidRDefault="00D20B9B" w:rsidP="00D20B9B">
                        <w:pPr>
                          <w:jc w:val="center"/>
                        </w:pPr>
                        <w:r w:rsidRPr="002F1FE1">
                          <w:t>Наименование показателя качества и надежности регулируемой услуги</w:t>
                        </w:r>
                      </w:p>
                    </w:tc>
                    <w:tc>
                      <w:tcPr>
                        <w:tcW w:w="927" w:type="dxa"/>
                        <w:vAlign w:val="center"/>
                        <w:hideMark/>
                      </w:tcPr>
                      <w:p w14:paraId="32C596FB" w14:textId="77777777" w:rsidR="00D20B9B" w:rsidRPr="002F1FE1" w:rsidRDefault="00D20B9B" w:rsidP="00D20B9B">
                        <w:pPr>
                          <w:jc w:val="center"/>
                        </w:pPr>
                        <w:r w:rsidRPr="002F1FE1">
                          <w:t>Единица измерения</w:t>
                        </w:r>
                      </w:p>
                    </w:tc>
                    <w:tc>
                      <w:tcPr>
                        <w:tcW w:w="1613" w:type="dxa"/>
                        <w:vAlign w:val="center"/>
                        <w:hideMark/>
                      </w:tcPr>
                      <w:p w14:paraId="613DEA88" w14:textId="77777777" w:rsidR="00D20B9B" w:rsidRPr="002F1FE1" w:rsidRDefault="00D20B9B" w:rsidP="00D20B9B">
                        <w:pPr>
                          <w:jc w:val="center"/>
                        </w:pPr>
                        <w:r w:rsidRPr="002F1FE1">
                          <w:t>Формула расчета показателя качества и надежности регулируемой услуги</w:t>
                        </w:r>
                      </w:p>
                    </w:tc>
                  </w:tr>
                  <w:tr w:rsidR="00D20B9B" w:rsidRPr="002F1FE1" w14:paraId="46B9C035" w14:textId="77777777" w:rsidTr="00CB1FEE">
                    <w:tc>
                      <w:tcPr>
                        <w:tcW w:w="384" w:type="dxa"/>
                        <w:vAlign w:val="center"/>
                        <w:hideMark/>
                      </w:tcPr>
                      <w:p w14:paraId="0C5773E5" w14:textId="77777777" w:rsidR="00D20B9B" w:rsidRPr="002F1FE1" w:rsidRDefault="00D20B9B" w:rsidP="00D20B9B"/>
                    </w:tc>
                    <w:tc>
                      <w:tcPr>
                        <w:tcW w:w="2021" w:type="dxa"/>
                        <w:vAlign w:val="center"/>
                        <w:hideMark/>
                      </w:tcPr>
                      <w:p w14:paraId="1205D855" w14:textId="77777777" w:rsidR="00D20B9B" w:rsidRPr="002F1FE1" w:rsidRDefault="00D20B9B" w:rsidP="00D20B9B"/>
                    </w:tc>
                    <w:tc>
                      <w:tcPr>
                        <w:tcW w:w="927" w:type="dxa"/>
                        <w:vAlign w:val="center"/>
                        <w:hideMark/>
                      </w:tcPr>
                      <w:p w14:paraId="0548FAF1" w14:textId="77777777" w:rsidR="00D20B9B" w:rsidRPr="002F1FE1" w:rsidRDefault="00D20B9B" w:rsidP="00D20B9B"/>
                    </w:tc>
                    <w:tc>
                      <w:tcPr>
                        <w:tcW w:w="1613" w:type="dxa"/>
                        <w:vAlign w:val="center"/>
                        <w:hideMark/>
                      </w:tcPr>
                      <w:p w14:paraId="5BCF9CA8" w14:textId="77777777" w:rsidR="00D20B9B" w:rsidRPr="002F1FE1" w:rsidRDefault="00D20B9B" w:rsidP="00D20B9B"/>
                    </w:tc>
                  </w:tr>
                  <w:tr w:rsidR="00D20B9B" w:rsidRPr="002F1FE1" w14:paraId="4054969E" w14:textId="77777777" w:rsidTr="00CB1FEE">
                    <w:tc>
                      <w:tcPr>
                        <w:tcW w:w="384" w:type="dxa"/>
                        <w:vAlign w:val="center"/>
                        <w:hideMark/>
                      </w:tcPr>
                      <w:p w14:paraId="5F0F8FA9" w14:textId="77777777" w:rsidR="00D20B9B" w:rsidRPr="002F1FE1" w:rsidRDefault="00D20B9B" w:rsidP="00D20B9B"/>
                    </w:tc>
                    <w:tc>
                      <w:tcPr>
                        <w:tcW w:w="2021" w:type="dxa"/>
                        <w:vAlign w:val="center"/>
                        <w:hideMark/>
                      </w:tcPr>
                      <w:p w14:paraId="73074180" w14:textId="77777777" w:rsidR="00D20B9B" w:rsidRPr="002F1FE1" w:rsidRDefault="00D20B9B" w:rsidP="00D20B9B"/>
                    </w:tc>
                    <w:tc>
                      <w:tcPr>
                        <w:tcW w:w="927" w:type="dxa"/>
                        <w:vAlign w:val="center"/>
                        <w:hideMark/>
                      </w:tcPr>
                      <w:p w14:paraId="7868B60C" w14:textId="77777777" w:rsidR="00D20B9B" w:rsidRPr="002F1FE1" w:rsidRDefault="00D20B9B" w:rsidP="00D20B9B"/>
                    </w:tc>
                    <w:tc>
                      <w:tcPr>
                        <w:tcW w:w="1613" w:type="dxa"/>
                        <w:vAlign w:val="center"/>
                        <w:hideMark/>
                      </w:tcPr>
                      <w:p w14:paraId="641CCF96" w14:textId="77777777" w:rsidR="00D20B9B" w:rsidRPr="002F1FE1" w:rsidRDefault="00D20B9B" w:rsidP="00D20B9B"/>
                    </w:tc>
                  </w:tr>
                  <w:tr w:rsidR="00D20B9B" w:rsidRPr="002F1FE1" w14:paraId="4142FB9C" w14:textId="77777777" w:rsidTr="00CB1FEE">
                    <w:tc>
                      <w:tcPr>
                        <w:tcW w:w="384" w:type="dxa"/>
                        <w:vAlign w:val="center"/>
                        <w:hideMark/>
                      </w:tcPr>
                      <w:p w14:paraId="0822FF2C" w14:textId="77777777" w:rsidR="00D20B9B" w:rsidRPr="002F1FE1" w:rsidRDefault="00D20B9B" w:rsidP="00D20B9B"/>
                    </w:tc>
                    <w:tc>
                      <w:tcPr>
                        <w:tcW w:w="2021" w:type="dxa"/>
                        <w:vAlign w:val="center"/>
                        <w:hideMark/>
                      </w:tcPr>
                      <w:p w14:paraId="41A3F14F" w14:textId="77777777" w:rsidR="00D20B9B" w:rsidRPr="002F1FE1" w:rsidRDefault="00D20B9B" w:rsidP="00D20B9B"/>
                    </w:tc>
                    <w:tc>
                      <w:tcPr>
                        <w:tcW w:w="927" w:type="dxa"/>
                        <w:vAlign w:val="center"/>
                        <w:hideMark/>
                      </w:tcPr>
                      <w:p w14:paraId="496D31A0" w14:textId="77777777" w:rsidR="00D20B9B" w:rsidRPr="002F1FE1" w:rsidRDefault="00D20B9B" w:rsidP="00D20B9B"/>
                    </w:tc>
                    <w:tc>
                      <w:tcPr>
                        <w:tcW w:w="1613" w:type="dxa"/>
                        <w:vAlign w:val="center"/>
                        <w:hideMark/>
                      </w:tcPr>
                      <w:p w14:paraId="7D159D5D" w14:textId="77777777" w:rsidR="00D20B9B" w:rsidRPr="002F1FE1" w:rsidRDefault="00D20B9B" w:rsidP="00D20B9B"/>
                    </w:tc>
                  </w:tr>
                  <w:tr w:rsidR="00D20B9B" w:rsidRPr="002F1FE1" w14:paraId="636917B0" w14:textId="77777777" w:rsidTr="00CB1FEE">
                    <w:tc>
                      <w:tcPr>
                        <w:tcW w:w="384" w:type="dxa"/>
                        <w:vAlign w:val="center"/>
                        <w:hideMark/>
                      </w:tcPr>
                      <w:p w14:paraId="41BB6F35" w14:textId="77777777" w:rsidR="00D20B9B" w:rsidRPr="002F1FE1" w:rsidRDefault="00D20B9B" w:rsidP="00D20B9B"/>
                    </w:tc>
                    <w:tc>
                      <w:tcPr>
                        <w:tcW w:w="2021" w:type="dxa"/>
                        <w:vAlign w:val="center"/>
                        <w:hideMark/>
                      </w:tcPr>
                      <w:p w14:paraId="4EA60E6F" w14:textId="77777777" w:rsidR="00D20B9B" w:rsidRPr="002F1FE1" w:rsidRDefault="00D20B9B" w:rsidP="00D20B9B"/>
                    </w:tc>
                    <w:tc>
                      <w:tcPr>
                        <w:tcW w:w="927" w:type="dxa"/>
                        <w:vAlign w:val="center"/>
                        <w:hideMark/>
                      </w:tcPr>
                      <w:p w14:paraId="53848B6B" w14:textId="77777777" w:rsidR="00D20B9B" w:rsidRPr="002F1FE1" w:rsidRDefault="00D20B9B" w:rsidP="00D20B9B"/>
                    </w:tc>
                    <w:tc>
                      <w:tcPr>
                        <w:tcW w:w="1613" w:type="dxa"/>
                        <w:vAlign w:val="center"/>
                        <w:hideMark/>
                      </w:tcPr>
                      <w:p w14:paraId="1EE57292" w14:textId="77777777" w:rsidR="00D20B9B" w:rsidRPr="002F1FE1" w:rsidRDefault="00D20B9B" w:rsidP="00D20B9B"/>
                    </w:tc>
                  </w:tr>
                </w:tbl>
                <w:p w14:paraId="737EB4FC" w14:textId="1C1EE30C" w:rsidR="00B90A70" w:rsidRDefault="00D20B9B" w:rsidP="00B90A70">
                  <w:pPr>
                    <w:jc w:val="both"/>
                  </w:pPr>
                  <w:r w:rsidRPr="002F1FE1">
                    <w:t>3. Особые условия</w:t>
                  </w:r>
                </w:p>
                <w:p w14:paraId="6D8BEDB7" w14:textId="77777777" w:rsidR="00B90A70" w:rsidRDefault="00D20B9B" w:rsidP="00B90A70">
                  <w:pPr>
                    <w:jc w:val="both"/>
                  </w:pPr>
                  <w:r w:rsidRPr="002F1FE1">
                    <w:t>особенности оказания услуги социально уязвимым слоям населенияособенности оказания услуги малому и среднему бизнесу.</w:t>
                  </w:r>
                </w:p>
                <w:p w14:paraId="086855C7" w14:textId="282128B8" w:rsidR="00D20B9B" w:rsidRPr="00B90A70" w:rsidRDefault="00D20B9B" w:rsidP="00B90A70">
                  <w:pPr>
                    <w:jc w:val="both"/>
                  </w:pPr>
                  <w:r w:rsidRPr="002F1FE1">
                    <w:t xml:space="preserve">4. </w:t>
                  </w:r>
                  <w:r w:rsidRPr="00B90A70">
                    <w:t xml:space="preserve">Целевые значения и допустимые отклонения от целевых значений показателей качества и надежности регулируемой услуги формируются ведомством или его территориальным органом отдельно по каждому субъекту естественной монополии, предоставляющему регулируемую услугу, для которой формируется проект показателей качества и надежности регулируемой услуги, по </w:t>
                  </w:r>
                  <w:hyperlink r:id="rId28" w:anchor="z1660" w:history="1">
                    <w:r w:rsidRPr="00B90A70">
                      <w:t>форме 2</w:t>
                    </w:r>
                  </w:hyperlink>
                  <w:r w:rsidRPr="00B90A70">
                    <w:t xml:space="preserve"> согласно приложению 7 к настоящим Правилам.</w:t>
                  </w:r>
                </w:p>
                <w:p w14:paraId="0393DD64" w14:textId="186215F8" w:rsidR="00CB1FEE" w:rsidRDefault="00B90A70" w:rsidP="00D20B9B">
                  <w:r>
                    <w:t xml:space="preserve">                                                    </w:t>
                  </w:r>
                  <w:r w:rsidR="009B63AD">
                    <w:t xml:space="preserve">                                  </w:t>
                  </w:r>
                  <w:r>
                    <w:t xml:space="preserve">Форма 2 </w:t>
                  </w:r>
                </w:p>
                <w:tbl>
                  <w:tblPr>
                    <w:tblW w:w="5091"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973"/>
                    <w:gridCol w:w="3118"/>
                  </w:tblGrid>
                  <w:tr w:rsidR="00CB1FEE" w:rsidRPr="002F1FE1" w14:paraId="5B43D3C4" w14:textId="77777777" w:rsidTr="00B90A70">
                    <w:trPr>
                      <w:trHeight w:val="526"/>
                      <w:tblCellSpacing w:w="15" w:type="dxa"/>
                    </w:trPr>
                    <w:tc>
                      <w:tcPr>
                        <w:tcW w:w="1928" w:type="dxa"/>
                        <w:vAlign w:val="center"/>
                        <w:hideMark/>
                      </w:tcPr>
                      <w:p w14:paraId="6DD478BA" w14:textId="77777777" w:rsidR="00CB1FEE" w:rsidRPr="002F1FE1" w:rsidRDefault="00CB1FEE" w:rsidP="00CB1FEE">
                        <w:pPr>
                          <w:jc w:val="right"/>
                        </w:pPr>
                        <w:r w:rsidRPr="002F1FE1">
                          <w:t> </w:t>
                        </w:r>
                      </w:p>
                    </w:tc>
                    <w:tc>
                      <w:tcPr>
                        <w:tcW w:w="3073" w:type="dxa"/>
                        <w:vAlign w:val="center"/>
                        <w:hideMark/>
                      </w:tcPr>
                      <w:p w14:paraId="0B287348" w14:textId="77777777" w:rsidR="00CB1FEE" w:rsidRDefault="00CB1FEE" w:rsidP="00CB1FEE">
                        <w:pPr>
                          <w:pBdr>
                            <w:bottom w:val="single" w:sz="12" w:space="1" w:color="auto"/>
                          </w:pBdr>
                          <w:ind w:hanging="750"/>
                          <w:jc w:val="right"/>
                        </w:pPr>
                      </w:p>
                      <w:p w14:paraId="29DB4070" w14:textId="77777777" w:rsidR="00CB1FEE" w:rsidRPr="002F1FE1" w:rsidRDefault="00CB1FEE" w:rsidP="00CB1FEE">
                        <w:pPr>
                          <w:ind w:hanging="750"/>
                          <w:jc w:val="right"/>
                        </w:pPr>
                        <w:r w:rsidRPr="002F1FE1">
                          <w:t>(наименование услуги)</w:t>
                        </w:r>
                      </w:p>
                    </w:tc>
                  </w:tr>
                </w:tbl>
                <w:p w14:paraId="541FE031" w14:textId="77777777" w:rsidR="00CB1FEE" w:rsidRPr="00CB1FEE" w:rsidRDefault="00CB1FEE" w:rsidP="00CB1FEE">
                  <w:pPr>
                    <w:outlineLvl w:val="2"/>
                    <w:rPr>
                      <w:bCs/>
                    </w:rPr>
                  </w:pPr>
                  <w:r w:rsidRPr="00CB1FEE">
                    <w:rPr>
                      <w:bCs/>
                    </w:rPr>
                    <w:t>Целевые значения и допустимые отклонения от целевых значений показателей качества и надежности регулируемой услуги, предоставляемой субъектом естественной монополии</w:t>
                  </w:r>
                </w:p>
                <w:p w14:paraId="65E89768" w14:textId="6D2A1E32" w:rsidR="00CB1FEE" w:rsidRPr="00CB1FEE" w:rsidRDefault="00CB1FEE" w:rsidP="00CB1FEE">
                  <w:pPr>
                    <w:outlineLvl w:val="2"/>
                  </w:pPr>
                  <w:r w:rsidRPr="00CB1FEE">
                    <w:t>___________________________________________________________________________________________</w:t>
                  </w:r>
                </w:p>
                <w:p w14:paraId="2705684B" w14:textId="77777777" w:rsidR="00CB1FEE" w:rsidRPr="00CB1FEE" w:rsidRDefault="00CB1FEE" w:rsidP="00CB1FEE">
                  <w:r w:rsidRPr="00CB1FEE">
                    <w:t>(наименование субъекта)</w:t>
                  </w:r>
                </w:p>
                <w:tbl>
                  <w:tblPr>
                    <w:tblW w:w="5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69"/>
                    <w:gridCol w:w="566"/>
                    <w:gridCol w:w="710"/>
                    <w:gridCol w:w="474"/>
                    <w:gridCol w:w="474"/>
                    <w:gridCol w:w="485"/>
                    <w:gridCol w:w="226"/>
                    <w:gridCol w:w="355"/>
                    <w:gridCol w:w="192"/>
                    <w:gridCol w:w="163"/>
                    <w:gridCol w:w="408"/>
                    <w:gridCol w:w="269"/>
                    <w:gridCol w:w="68"/>
                    <w:gridCol w:w="375"/>
                    <w:gridCol w:w="280"/>
                  </w:tblGrid>
                  <w:tr w:rsidR="00CB1FEE" w:rsidRPr="002F1FE1" w14:paraId="24ACBEF1" w14:textId="77777777" w:rsidTr="00CB1FEE">
                    <w:trPr>
                      <w:trHeight w:val="596"/>
                    </w:trPr>
                    <w:tc>
                      <w:tcPr>
                        <w:tcW w:w="169" w:type="dxa"/>
                        <w:vMerge w:val="restart"/>
                        <w:vAlign w:val="center"/>
                        <w:hideMark/>
                      </w:tcPr>
                      <w:p w14:paraId="157ED439" w14:textId="77777777" w:rsidR="00CB1FEE" w:rsidRPr="002F1FE1" w:rsidRDefault="00CB1FEE" w:rsidP="00CB1FEE">
                        <w:pPr>
                          <w:spacing w:before="100" w:beforeAutospacing="1" w:after="100" w:afterAutospacing="1"/>
                          <w:rPr>
                            <w:sz w:val="16"/>
                            <w:szCs w:val="16"/>
                          </w:rPr>
                        </w:pPr>
                        <w:r w:rsidRPr="002F1FE1">
                          <w:rPr>
                            <w:sz w:val="16"/>
                            <w:szCs w:val="16"/>
                          </w:rPr>
                          <w:t>№ пп</w:t>
                        </w:r>
                      </w:p>
                    </w:tc>
                    <w:tc>
                      <w:tcPr>
                        <w:tcW w:w="566" w:type="dxa"/>
                        <w:vMerge w:val="restart"/>
                        <w:vAlign w:val="center"/>
                        <w:hideMark/>
                      </w:tcPr>
                      <w:p w14:paraId="3DA0536B" w14:textId="77777777" w:rsidR="00CB1FEE" w:rsidRPr="002F1FE1" w:rsidRDefault="00CB1FEE" w:rsidP="00CB1FEE">
                        <w:pPr>
                          <w:spacing w:before="100" w:beforeAutospacing="1" w:after="100" w:afterAutospacing="1"/>
                          <w:rPr>
                            <w:sz w:val="16"/>
                            <w:szCs w:val="16"/>
                          </w:rPr>
                        </w:pPr>
                        <w:r w:rsidRPr="002F1FE1">
                          <w:rPr>
                            <w:sz w:val="16"/>
                            <w:szCs w:val="16"/>
                          </w:rPr>
                          <w:t>Наименование показателя качества и надежности регулируемой услуги</w:t>
                        </w:r>
                      </w:p>
                    </w:tc>
                    <w:tc>
                      <w:tcPr>
                        <w:tcW w:w="710" w:type="dxa"/>
                        <w:vMerge w:val="restart"/>
                        <w:vAlign w:val="center"/>
                        <w:hideMark/>
                      </w:tcPr>
                      <w:p w14:paraId="4AACF900" w14:textId="77777777" w:rsidR="00CB1FEE" w:rsidRPr="002F1FE1" w:rsidRDefault="00CB1FEE" w:rsidP="00CB1FEE">
                        <w:pPr>
                          <w:spacing w:before="100" w:beforeAutospacing="1" w:after="100" w:afterAutospacing="1"/>
                          <w:rPr>
                            <w:sz w:val="16"/>
                            <w:szCs w:val="16"/>
                          </w:rPr>
                        </w:pPr>
                        <w:r w:rsidRPr="002F1FE1">
                          <w:rPr>
                            <w:sz w:val="16"/>
                            <w:szCs w:val="16"/>
                          </w:rPr>
                          <w:t>Единица измерения</w:t>
                        </w:r>
                      </w:p>
                    </w:tc>
                    <w:tc>
                      <w:tcPr>
                        <w:tcW w:w="948" w:type="dxa"/>
                        <w:gridSpan w:val="2"/>
                        <w:vMerge w:val="restart"/>
                        <w:vAlign w:val="center"/>
                        <w:hideMark/>
                      </w:tcPr>
                      <w:p w14:paraId="68D959A0" w14:textId="77777777" w:rsidR="00CB1FEE" w:rsidRPr="002F1FE1" w:rsidRDefault="00CB1FEE" w:rsidP="00CB1FEE">
                        <w:pPr>
                          <w:spacing w:before="100" w:beforeAutospacing="1" w:after="100" w:afterAutospacing="1"/>
                          <w:rPr>
                            <w:sz w:val="16"/>
                            <w:szCs w:val="16"/>
                          </w:rPr>
                        </w:pPr>
                        <w:r w:rsidRPr="002F1FE1">
                          <w:rPr>
                            <w:sz w:val="16"/>
                            <w:szCs w:val="16"/>
                          </w:rPr>
                          <w:t>Целевое значение показателя качества и надежности регулируемой услуги</w:t>
                        </w:r>
                      </w:p>
                    </w:tc>
                    <w:tc>
                      <w:tcPr>
                        <w:tcW w:w="2821" w:type="dxa"/>
                        <w:gridSpan w:val="10"/>
                        <w:vAlign w:val="center"/>
                        <w:hideMark/>
                      </w:tcPr>
                      <w:p w14:paraId="75504D27" w14:textId="77777777" w:rsidR="00CB1FEE" w:rsidRPr="002F1FE1" w:rsidRDefault="00CB1FEE" w:rsidP="00CB1FEE">
                        <w:pPr>
                          <w:spacing w:before="100" w:beforeAutospacing="1" w:after="100" w:afterAutospacing="1"/>
                          <w:rPr>
                            <w:sz w:val="16"/>
                            <w:szCs w:val="16"/>
                          </w:rPr>
                        </w:pPr>
                        <w:r w:rsidRPr="002F1FE1">
                          <w:rPr>
                            <w:sz w:val="16"/>
                            <w:szCs w:val="16"/>
                          </w:rPr>
                          <w:t>Допустимое отклонение фактического от целевого значения показателя качества и надежности регулируемой услуги</w:t>
                        </w:r>
                      </w:p>
                    </w:tc>
                  </w:tr>
                  <w:tr w:rsidR="00CB1FEE" w:rsidRPr="002F1FE1" w14:paraId="18B5AAF7" w14:textId="77777777" w:rsidTr="00CB1FEE">
                    <w:trPr>
                      <w:trHeight w:val="1549"/>
                    </w:trPr>
                    <w:tc>
                      <w:tcPr>
                        <w:tcW w:w="169" w:type="dxa"/>
                        <w:vMerge/>
                        <w:vAlign w:val="center"/>
                        <w:hideMark/>
                      </w:tcPr>
                      <w:p w14:paraId="1225DB13" w14:textId="77777777" w:rsidR="00CB1FEE" w:rsidRPr="002F1FE1" w:rsidRDefault="00CB1FEE" w:rsidP="00CB1FEE">
                        <w:pPr>
                          <w:rPr>
                            <w:sz w:val="16"/>
                            <w:szCs w:val="16"/>
                          </w:rPr>
                        </w:pPr>
                      </w:p>
                    </w:tc>
                    <w:tc>
                      <w:tcPr>
                        <w:tcW w:w="566" w:type="dxa"/>
                        <w:vMerge/>
                        <w:vAlign w:val="center"/>
                        <w:hideMark/>
                      </w:tcPr>
                      <w:p w14:paraId="5152323B" w14:textId="77777777" w:rsidR="00CB1FEE" w:rsidRPr="002F1FE1" w:rsidRDefault="00CB1FEE" w:rsidP="00CB1FEE">
                        <w:pPr>
                          <w:rPr>
                            <w:sz w:val="16"/>
                            <w:szCs w:val="16"/>
                          </w:rPr>
                        </w:pPr>
                      </w:p>
                    </w:tc>
                    <w:tc>
                      <w:tcPr>
                        <w:tcW w:w="710" w:type="dxa"/>
                        <w:vMerge/>
                        <w:vAlign w:val="center"/>
                        <w:hideMark/>
                      </w:tcPr>
                      <w:p w14:paraId="595DE277" w14:textId="77777777" w:rsidR="00CB1FEE" w:rsidRPr="002F1FE1" w:rsidRDefault="00CB1FEE" w:rsidP="00CB1FEE">
                        <w:pPr>
                          <w:rPr>
                            <w:sz w:val="16"/>
                            <w:szCs w:val="16"/>
                          </w:rPr>
                        </w:pPr>
                      </w:p>
                    </w:tc>
                    <w:tc>
                      <w:tcPr>
                        <w:tcW w:w="948" w:type="dxa"/>
                        <w:gridSpan w:val="2"/>
                        <w:vMerge/>
                        <w:vAlign w:val="center"/>
                        <w:hideMark/>
                      </w:tcPr>
                      <w:p w14:paraId="01C5D1B1" w14:textId="77777777" w:rsidR="00CB1FEE" w:rsidRPr="002F1FE1" w:rsidRDefault="00CB1FEE" w:rsidP="00CB1FEE">
                        <w:pPr>
                          <w:rPr>
                            <w:sz w:val="16"/>
                            <w:szCs w:val="16"/>
                          </w:rPr>
                        </w:pPr>
                      </w:p>
                    </w:tc>
                    <w:tc>
                      <w:tcPr>
                        <w:tcW w:w="711" w:type="dxa"/>
                        <w:gridSpan w:val="2"/>
                        <w:vAlign w:val="center"/>
                        <w:hideMark/>
                      </w:tcPr>
                      <w:p w14:paraId="1D0A1A57" w14:textId="77777777" w:rsidR="00CB1FEE" w:rsidRPr="002F1FE1" w:rsidRDefault="00CB1FEE" w:rsidP="00CB1FEE">
                        <w:pPr>
                          <w:spacing w:before="100" w:beforeAutospacing="1" w:after="100" w:afterAutospacing="1"/>
                          <w:rPr>
                            <w:sz w:val="16"/>
                            <w:szCs w:val="16"/>
                          </w:rPr>
                        </w:pPr>
                        <w:r w:rsidRPr="002F1FE1">
                          <w:rPr>
                            <w:sz w:val="16"/>
                            <w:szCs w:val="16"/>
                          </w:rPr>
                          <w:t>1 год***</w:t>
                        </w:r>
                      </w:p>
                    </w:tc>
                    <w:tc>
                      <w:tcPr>
                        <w:tcW w:w="547" w:type="dxa"/>
                        <w:gridSpan w:val="2"/>
                        <w:vAlign w:val="center"/>
                        <w:hideMark/>
                      </w:tcPr>
                      <w:p w14:paraId="27A14770" w14:textId="77777777" w:rsidR="00CB1FEE" w:rsidRPr="002F1FE1" w:rsidRDefault="00CB1FEE" w:rsidP="00CB1FEE">
                        <w:pPr>
                          <w:spacing w:before="100" w:beforeAutospacing="1" w:after="100" w:afterAutospacing="1"/>
                          <w:rPr>
                            <w:sz w:val="16"/>
                            <w:szCs w:val="16"/>
                          </w:rPr>
                        </w:pPr>
                        <w:r w:rsidRPr="002F1FE1">
                          <w:rPr>
                            <w:sz w:val="16"/>
                            <w:szCs w:val="16"/>
                          </w:rPr>
                          <w:t>2 год***</w:t>
                        </w:r>
                      </w:p>
                    </w:tc>
                    <w:tc>
                      <w:tcPr>
                        <w:tcW w:w="571" w:type="dxa"/>
                        <w:gridSpan w:val="2"/>
                        <w:vAlign w:val="center"/>
                        <w:hideMark/>
                      </w:tcPr>
                      <w:p w14:paraId="713E5745" w14:textId="77777777" w:rsidR="00CB1FEE" w:rsidRPr="002F1FE1" w:rsidRDefault="00CB1FEE" w:rsidP="00CB1FEE">
                        <w:pPr>
                          <w:spacing w:before="100" w:beforeAutospacing="1" w:after="100" w:afterAutospacing="1"/>
                          <w:rPr>
                            <w:sz w:val="16"/>
                            <w:szCs w:val="16"/>
                          </w:rPr>
                        </w:pPr>
                        <w:r w:rsidRPr="002F1FE1">
                          <w:rPr>
                            <w:sz w:val="16"/>
                            <w:szCs w:val="16"/>
                          </w:rPr>
                          <w:t>3 год***</w:t>
                        </w:r>
                      </w:p>
                    </w:tc>
                    <w:tc>
                      <w:tcPr>
                        <w:tcW w:w="337" w:type="dxa"/>
                        <w:gridSpan w:val="2"/>
                        <w:vAlign w:val="center"/>
                        <w:hideMark/>
                      </w:tcPr>
                      <w:p w14:paraId="7FA6EC1F" w14:textId="77777777" w:rsidR="00CB1FEE" w:rsidRPr="002F1FE1" w:rsidRDefault="00CB1FEE" w:rsidP="00CB1FEE">
                        <w:pPr>
                          <w:spacing w:before="100" w:beforeAutospacing="1" w:after="100" w:afterAutospacing="1"/>
                          <w:rPr>
                            <w:sz w:val="16"/>
                            <w:szCs w:val="16"/>
                          </w:rPr>
                        </w:pPr>
                        <w:r w:rsidRPr="002F1FE1">
                          <w:rPr>
                            <w:sz w:val="16"/>
                            <w:szCs w:val="16"/>
                          </w:rPr>
                          <w:t>4 год***</w:t>
                        </w:r>
                      </w:p>
                    </w:tc>
                    <w:tc>
                      <w:tcPr>
                        <w:tcW w:w="653" w:type="dxa"/>
                        <w:gridSpan w:val="2"/>
                        <w:vAlign w:val="center"/>
                        <w:hideMark/>
                      </w:tcPr>
                      <w:p w14:paraId="41BD5D6B" w14:textId="77777777" w:rsidR="00CB1FEE" w:rsidRPr="002F1FE1" w:rsidRDefault="00CB1FEE" w:rsidP="00CB1FEE">
                        <w:pPr>
                          <w:spacing w:before="100" w:beforeAutospacing="1" w:after="100" w:afterAutospacing="1"/>
                          <w:rPr>
                            <w:sz w:val="16"/>
                            <w:szCs w:val="16"/>
                          </w:rPr>
                        </w:pPr>
                        <w:r w:rsidRPr="002F1FE1">
                          <w:rPr>
                            <w:sz w:val="16"/>
                            <w:szCs w:val="16"/>
                          </w:rPr>
                          <w:t>5 год***</w:t>
                        </w:r>
                      </w:p>
                    </w:tc>
                  </w:tr>
                  <w:tr w:rsidR="00A43CCF" w:rsidRPr="002F1FE1" w14:paraId="248E31FD" w14:textId="77777777" w:rsidTr="00CB1FEE">
                    <w:trPr>
                      <w:trHeight w:val="1168"/>
                    </w:trPr>
                    <w:tc>
                      <w:tcPr>
                        <w:tcW w:w="169" w:type="dxa"/>
                        <w:vAlign w:val="center"/>
                        <w:hideMark/>
                      </w:tcPr>
                      <w:p w14:paraId="0C6C7816" w14:textId="77777777" w:rsidR="00CB1FEE" w:rsidRPr="002F1FE1" w:rsidRDefault="00CB1FEE" w:rsidP="00CB1FEE">
                        <w:pPr>
                          <w:rPr>
                            <w:sz w:val="16"/>
                            <w:szCs w:val="16"/>
                          </w:rPr>
                        </w:pPr>
                      </w:p>
                    </w:tc>
                    <w:tc>
                      <w:tcPr>
                        <w:tcW w:w="566" w:type="dxa"/>
                        <w:vAlign w:val="center"/>
                        <w:hideMark/>
                      </w:tcPr>
                      <w:p w14:paraId="384799DE" w14:textId="77777777" w:rsidR="00CB1FEE" w:rsidRPr="002F1FE1" w:rsidRDefault="00CB1FEE" w:rsidP="00CB1FEE">
                        <w:pPr>
                          <w:rPr>
                            <w:sz w:val="16"/>
                            <w:szCs w:val="16"/>
                          </w:rPr>
                        </w:pPr>
                      </w:p>
                    </w:tc>
                    <w:tc>
                      <w:tcPr>
                        <w:tcW w:w="710" w:type="dxa"/>
                        <w:vAlign w:val="center"/>
                        <w:hideMark/>
                      </w:tcPr>
                      <w:p w14:paraId="2DE6A421" w14:textId="77777777" w:rsidR="00CB1FEE" w:rsidRPr="002F1FE1" w:rsidRDefault="00CB1FEE" w:rsidP="00CB1FEE">
                        <w:pPr>
                          <w:rPr>
                            <w:sz w:val="16"/>
                            <w:szCs w:val="16"/>
                          </w:rPr>
                        </w:pPr>
                      </w:p>
                    </w:tc>
                    <w:tc>
                      <w:tcPr>
                        <w:tcW w:w="474" w:type="dxa"/>
                        <w:vAlign w:val="center"/>
                        <w:hideMark/>
                      </w:tcPr>
                      <w:p w14:paraId="04334E99" w14:textId="77777777" w:rsidR="00CB1FEE" w:rsidRPr="002F1FE1" w:rsidRDefault="00CB1FEE" w:rsidP="00CB1FEE">
                        <w:pPr>
                          <w:spacing w:before="100" w:beforeAutospacing="1" w:after="100" w:afterAutospacing="1"/>
                          <w:rPr>
                            <w:sz w:val="16"/>
                            <w:szCs w:val="16"/>
                          </w:rPr>
                        </w:pPr>
                        <w:r w:rsidRPr="002F1FE1">
                          <w:rPr>
                            <w:sz w:val="16"/>
                            <w:szCs w:val="16"/>
                          </w:rPr>
                          <w:t>б/п*</w:t>
                        </w:r>
                      </w:p>
                    </w:tc>
                    <w:tc>
                      <w:tcPr>
                        <w:tcW w:w="474" w:type="dxa"/>
                        <w:vAlign w:val="center"/>
                        <w:hideMark/>
                      </w:tcPr>
                      <w:p w14:paraId="3F5AF76F" w14:textId="77777777" w:rsidR="00CB1FEE" w:rsidRPr="002F1FE1" w:rsidRDefault="00CB1FEE" w:rsidP="00CB1FEE">
                        <w:pPr>
                          <w:spacing w:before="100" w:beforeAutospacing="1" w:after="100" w:afterAutospacing="1"/>
                          <w:rPr>
                            <w:sz w:val="16"/>
                            <w:szCs w:val="16"/>
                          </w:rPr>
                        </w:pPr>
                        <w:r w:rsidRPr="002F1FE1">
                          <w:rPr>
                            <w:sz w:val="16"/>
                            <w:szCs w:val="16"/>
                          </w:rPr>
                          <w:t>нб/п**</w:t>
                        </w:r>
                      </w:p>
                    </w:tc>
                    <w:tc>
                      <w:tcPr>
                        <w:tcW w:w="485" w:type="dxa"/>
                        <w:vAlign w:val="center"/>
                        <w:hideMark/>
                      </w:tcPr>
                      <w:p w14:paraId="1FD32B7A" w14:textId="77777777" w:rsidR="00CB1FEE" w:rsidRPr="002F1FE1" w:rsidRDefault="00CB1FEE" w:rsidP="00CB1FEE">
                        <w:pPr>
                          <w:spacing w:before="100" w:beforeAutospacing="1" w:after="100" w:afterAutospacing="1"/>
                          <w:rPr>
                            <w:sz w:val="16"/>
                            <w:szCs w:val="16"/>
                          </w:rPr>
                        </w:pPr>
                        <w:r w:rsidRPr="002F1FE1">
                          <w:rPr>
                            <w:sz w:val="16"/>
                            <w:szCs w:val="16"/>
                          </w:rPr>
                          <w:t>б/п*</w:t>
                        </w:r>
                      </w:p>
                    </w:tc>
                    <w:tc>
                      <w:tcPr>
                        <w:tcW w:w="225" w:type="dxa"/>
                        <w:vAlign w:val="center"/>
                        <w:hideMark/>
                      </w:tcPr>
                      <w:p w14:paraId="0337AC1C" w14:textId="77777777" w:rsidR="00CB1FEE" w:rsidRPr="002F1FE1" w:rsidRDefault="00CB1FEE" w:rsidP="00CB1FEE">
                        <w:pPr>
                          <w:spacing w:before="100" w:beforeAutospacing="1" w:after="100" w:afterAutospacing="1"/>
                          <w:rPr>
                            <w:sz w:val="16"/>
                            <w:szCs w:val="16"/>
                          </w:rPr>
                        </w:pPr>
                        <w:r w:rsidRPr="002F1FE1">
                          <w:rPr>
                            <w:sz w:val="16"/>
                            <w:szCs w:val="16"/>
                          </w:rPr>
                          <w:t>нб/п**</w:t>
                        </w:r>
                      </w:p>
                    </w:tc>
                    <w:tc>
                      <w:tcPr>
                        <w:tcW w:w="355" w:type="dxa"/>
                        <w:vAlign w:val="center"/>
                        <w:hideMark/>
                      </w:tcPr>
                      <w:p w14:paraId="09D257E9" w14:textId="77777777" w:rsidR="00CB1FEE" w:rsidRPr="002F1FE1" w:rsidRDefault="00CB1FEE" w:rsidP="00CB1FEE">
                        <w:pPr>
                          <w:spacing w:before="100" w:beforeAutospacing="1" w:after="100" w:afterAutospacing="1"/>
                          <w:rPr>
                            <w:sz w:val="16"/>
                            <w:szCs w:val="16"/>
                          </w:rPr>
                        </w:pPr>
                        <w:r w:rsidRPr="002F1FE1">
                          <w:rPr>
                            <w:sz w:val="16"/>
                            <w:szCs w:val="16"/>
                          </w:rPr>
                          <w:t>б/п*</w:t>
                        </w:r>
                      </w:p>
                    </w:tc>
                    <w:tc>
                      <w:tcPr>
                        <w:tcW w:w="192" w:type="dxa"/>
                        <w:vAlign w:val="center"/>
                        <w:hideMark/>
                      </w:tcPr>
                      <w:p w14:paraId="65833FCA" w14:textId="77777777" w:rsidR="00CB1FEE" w:rsidRPr="002F1FE1" w:rsidRDefault="00CB1FEE" w:rsidP="00CB1FEE">
                        <w:pPr>
                          <w:spacing w:before="100" w:beforeAutospacing="1" w:after="100" w:afterAutospacing="1"/>
                          <w:rPr>
                            <w:sz w:val="16"/>
                            <w:szCs w:val="16"/>
                          </w:rPr>
                        </w:pPr>
                        <w:r w:rsidRPr="002F1FE1">
                          <w:rPr>
                            <w:sz w:val="16"/>
                            <w:szCs w:val="16"/>
                          </w:rPr>
                          <w:t>нб/п**</w:t>
                        </w:r>
                      </w:p>
                    </w:tc>
                    <w:tc>
                      <w:tcPr>
                        <w:tcW w:w="163" w:type="dxa"/>
                        <w:vAlign w:val="center"/>
                        <w:hideMark/>
                      </w:tcPr>
                      <w:p w14:paraId="7733176A" w14:textId="77777777" w:rsidR="00CB1FEE" w:rsidRPr="002F1FE1" w:rsidRDefault="00CB1FEE" w:rsidP="00CB1FEE">
                        <w:pPr>
                          <w:spacing w:before="100" w:beforeAutospacing="1" w:after="100" w:afterAutospacing="1"/>
                          <w:rPr>
                            <w:sz w:val="16"/>
                            <w:szCs w:val="16"/>
                          </w:rPr>
                        </w:pPr>
                        <w:r w:rsidRPr="002F1FE1">
                          <w:rPr>
                            <w:sz w:val="16"/>
                            <w:szCs w:val="16"/>
                          </w:rPr>
                          <w:t>б/п*</w:t>
                        </w:r>
                      </w:p>
                    </w:tc>
                    <w:tc>
                      <w:tcPr>
                        <w:tcW w:w="408" w:type="dxa"/>
                        <w:vAlign w:val="center"/>
                        <w:hideMark/>
                      </w:tcPr>
                      <w:p w14:paraId="7E1635C4" w14:textId="77777777" w:rsidR="00CB1FEE" w:rsidRPr="002F1FE1" w:rsidRDefault="00CB1FEE" w:rsidP="00CB1FEE">
                        <w:pPr>
                          <w:spacing w:before="100" w:beforeAutospacing="1" w:after="100" w:afterAutospacing="1"/>
                          <w:rPr>
                            <w:sz w:val="16"/>
                            <w:szCs w:val="16"/>
                          </w:rPr>
                        </w:pPr>
                        <w:r w:rsidRPr="002F1FE1">
                          <w:rPr>
                            <w:sz w:val="16"/>
                            <w:szCs w:val="16"/>
                          </w:rPr>
                          <w:t>нб/п**</w:t>
                        </w:r>
                      </w:p>
                    </w:tc>
                    <w:tc>
                      <w:tcPr>
                        <w:tcW w:w="269" w:type="dxa"/>
                        <w:vAlign w:val="center"/>
                        <w:hideMark/>
                      </w:tcPr>
                      <w:p w14:paraId="35198E93" w14:textId="77777777" w:rsidR="00CB1FEE" w:rsidRPr="002F1FE1" w:rsidRDefault="00CB1FEE" w:rsidP="00CB1FEE">
                        <w:pPr>
                          <w:spacing w:before="100" w:beforeAutospacing="1" w:after="100" w:afterAutospacing="1"/>
                          <w:rPr>
                            <w:sz w:val="16"/>
                            <w:szCs w:val="16"/>
                          </w:rPr>
                        </w:pPr>
                        <w:r w:rsidRPr="002F1FE1">
                          <w:rPr>
                            <w:sz w:val="16"/>
                            <w:szCs w:val="16"/>
                          </w:rPr>
                          <w:t>б/п*</w:t>
                        </w:r>
                      </w:p>
                    </w:tc>
                    <w:tc>
                      <w:tcPr>
                        <w:tcW w:w="67" w:type="dxa"/>
                        <w:vAlign w:val="center"/>
                        <w:hideMark/>
                      </w:tcPr>
                      <w:p w14:paraId="307F664F" w14:textId="77777777" w:rsidR="00CB1FEE" w:rsidRPr="002F1FE1" w:rsidRDefault="00CB1FEE" w:rsidP="00CB1FEE">
                        <w:pPr>
                          <w:spacing w:before="100" w:beforeAutospacing="1" w:after="100" w:afterAutospacing="1"/>
                          <w:rPr>
                            <w:sz w:val="16"/>
                            <w:szCs w:val="16"/>
                          </w:rPr>
                        </w:pPr>
                        <w:r w:rsidRPr="002F1FE1">
                          <w:rPr>
                            <w:sz w:val="16"/>
                            <w:szCs w:val="16"/>
                          </w:rPr>
                          <w:t>нб/п**</w:t>
                        </w:r>
                      </w:p>
                    </w:tc>
                    <w:tc>
                      <w:tcPr>
                        <w:tcW w:w="375" w:type="dxa"/>
                        <w:vAlign w:val="center"/>
                        <w:hideMark/>
                      </w:tcPr>
                      <w:p w14:paraId="2284B46D" w14:textId="77777777" w:rsidR="00CB1FEE" w:rsidRPr="002F1FE1" w:rsidRDefault="00CB1FEE" w:rsidP="00CB1FEE">
                        <w:pPr>
                          <w:spacing w:before="100" w:beforeAutospacing="1" w:after="100" w:afterAutospacing="1"/>
                          <w:rPr>
                            <w:sz w:val="16"/>
                            <w:szCs w:val="16"/>
                          </w:rPr>
                        </w:pPr>
                        <w:r w:rsidRPr="002F1FE1">
                          <w:rPr>
                            <w:sz w:val="16"/>
                            <w:szCs w:val="16"/>
                          </w:rPr>
                          <w:t>б/п*</w:t>
                        </w:r>
                      </w:p>
                    </w:tc>
                    <w:tc>
                      <w:tcPr>
                        <w:tcW w:w="278" w:type="dxa"/>
                        <w:vAlign w:val="center"/>
                        <w:hideMark/>
                      </w:tcPr>
                      <w:p w14:paraId="580A7743" w14:textId="77777777" w:rsidR="00CB1FEE" w:rsidRPr="002F1FE1" w:rsidRDefault="00CB1FEE" w:rsidP="00CB1FEE">
                        <w:pPr>
                          <w:spacing w:before="100" w:beforeAutospacing="1" w:after="100" w:afterAutospacing="1"/>
                          <w:rPr>
                            <w:sz w:val="16"/>
                            <w:szCs w:val="16"/>
                          </w:rPr>
                        </w:pPr>
                        <w:r w:rsidRPr="002F1FE1">
                          <w:rPr>
                            <w:sz w:val="16"/>
                            <w:szCs w:val="16"/>
                          </w:rPr>
                          <w:t>нб/п**</w:t>
                        </w:r>
                      </w:p>
                    </w:tc>
                  </w:tr>
                  <w:tr w:rsidR="00CB1FEE" w:rsidRPr="002F1FE1" w14:paraId="3F47DA95" w14:textId="77777777" w:rsidTr="00CB1FEE">
                    <w:trPr>
                      <w:trHeight w:val="203"/>
                    </w:trPr>
                    <w:tc>
                      <w:tcPr>
                        <w:tcW w:w="169" w:type="dxa"/>
                        <w:vAlign w:val="center"/>
                        <w:hideMark/>
                      </w:tcPr>
                      <w:p w14:paraId="7E2078EB" w14:textId="77777777" w:rsidR="00CB1FEE" w:rsidRPr="002F1FE1" w:rsidRDefault="00CB1FEE" w:rsidP="00CB1FEE">
                        <w:pPr>
                          <w:spacing w:before="100" w:beforeAutospacing="1" w:after="100" w:afterAutospacing="1"/>
                          <w:rPr>
                            <w:sz w:val="16"/>
                            <w:szCs w:val="16"/>
                          </w:rPr>
                        </w:pPr>
                        <w:r w:rsidRPr="002F1FE1">
                          <w:rPr>
                            <w:sz w:val="16"/>
                            <w:szCs w:val="16"/>
                          </w:rPr>
                          <w:t>1</w:t>
                        </w:r>
                      </w:p>
                    </w:tc>
                    <w:tc>
                      <w:tcPr>
                        <w:tcW w:w="566" w:type="dxa"/>
                        <w:vAlign w:val="center"/>
                        <w:hideMark/>
                      </w:tcPr>
                      <w:p w14:paraId="3ECBD08C" w14:textId="77777777" w:rsidR="00CB1FEE" w:rsidRPr="002F1FE1" w:rsidRDefault="00CB1FEE" w:rsidP="00CB1FEE">
                        <w:pPr>
                          <w:spacing w:before="100" w:beforeAutospacing="1" w:after="100" w:afterAutospacing="1"/>
                          <w:rPr>
                            <w:sz w:val="16"/>
                            <w:szCs w:val="16"/>
                          </w:rPr>
                        </w:pPr>
                        <w:r w:rsidRPr="002F1FE1">
                          <w:rPr>
                            <w:sz w:val="16"/>
                            <w:szCs w:val="16"/>
                          </w:rPr>
                          <w:t>2</w:t>
                        </w:r>
                      </w:p>
                    </w:tc>
                    <w:tc>
                      <w:tcPr>
                        <w:tcW w:w="710" w:type="dxa"/>
                        <w:vAlign w:val="center"/>
                        <w:hideMark/>
                      </w:tcPr>
                      <w:p w14:paraId="2C0C6A65" w14:textId="77777777" w:rsidR="00CB1FEE" w:rsidRPr="002F1FE1" w:rsidRDefault="00CB1FEE" w:rsidP="00CB1FEE">
                        <w:pPr>
                          <w:spacing w:before="100" w:beforeAutospacing="1" w:after="100" w:afterAutospacing="1"/>
                          <w:rPr>
                            <w:sz w:val="16"/>
                            <w:szCs w:val="16"/>
                          </w:rPr>
                        </w:pPr>
                        <w:r w:rsidRPr="002F1FE1">
                          <w:rPr>
                            <w:sz w:val="16"/>
                            <w:szCs w:val="16"/>
                          </w:rPr>
                          <w:t>3</w:t>
                        </w:r>
                      </w:p>
                    </w:tc>
                    <w:tc>
                      <w:tcPr>
                        <w:tcW w:w="948" w:type="dxa"/>
                        <w:gridSpan w:val="2"/>
                        <w:vAlign w:val="center"/>
                        <w:hideMark/>
                      </w:tcPr>
                      <w:p w14:paraId="735A6EDE" w14:textId="77777777" w:rsidR="00CB1FEE" w:rsidRPr="002F1FE1" w:rsidRDefault="00CB1FEE" w:rsidP="00CB1FEE">
                        <w:pPr>
                          <w:spacing w:before="100" w:beforeAutospacing="1" w:after="100" w:afterAutospacing="1"/>
                          <w:rPr>
                            <w:sz w:val="16"/>
                            <w:szCs w:val="16"/>
                          </w:rPr>
                        </w:pPr>
                        <w:r w:rsidRPr="002F1FE1">
                          <w:rPr>
                            <w:sz w:val="16"/>
                            <w:szCs w:val="16"/>
                          </w:rPr>
                          <w:t>4</w:t>
                        </w:r>
                      </w:p>
                    </w:tc>
                    <w:tc>
                      <w:tcPr>
                        <w:tcW w:w="2821" w:type="dxa"/>
                        <w:gridSpan w:val="10"/>
                        <w:vAlign w:val="center"/>
                        <w:hideMark/>
                      </w:tcPr>
                      <w:p w14:paraId="6F5C341B" w14:textId="77777777" w:rsidR="00CB1FEE" w:rsidRPr="002F1FE1" w:rsidRDefault="00CB1FEE" w:rsidP="00CB1FEE">
                        <w:pPr>
                          <w:spacing w:before="100" w:beforeAutospacing="1" w:after="100" w:afterAutospacing="1"/>
                          <w:rPr>
                            <w:sz w:val="16"/>
                            <w:szCs w:val="16"/>
                          </w:rPr>
                        </w:pPr>
                        <w:r w:rsidRPr="002F1FE1">
                          <w:rPr>
                            <w:sz w:val="16"/>
                            <w:szCs w:val="16"/>
                          </w:rPr>
                          <w:t>5</w:t>
                        </w:r>
                      </w:p>
                    </w:tc>
                  </w:tr>
                  <w:tr w:rsidR="00A43CCF" w:rsidRPr="002F1FE1" w14:paraId="74646B11" w14:textId="77777777" w:rsidTr="00CB1FEE">
                    <w:trPr>
                      <w:trHeight w:val="203"/>
                    </w:trPr>
                    <w:tc>
                      <w:tcPr>
                        <w:tcW w:w="169" w:type="dxa"/>
                        <w:vAlign w:val="center"/>
                        <w:hideMark/>
                      </w:tcPr>
                      <w:p w14:paraId="429959D3" w14:textId="77777777" w:rsidR="00CB1FEE" w:rsidRPr="002F1FE1" w:rsidRDefault="00CB1FEE" w:rsidP="00CB1FEE">
                        <w:pPr>
                          <w:spacing w:before="100" w:beforeAutospacing="1" w:after="100" w:afterAutospacing="1"/>
                          <w:rPr>
                            <w:sz w:val="16"/>
                            <w:szCs w:val="16"/>
                          </w:rPr>
                        </w:pPr>
                        <w:r w:rsidRPr="002F1FE1">
                          <w:rPr>
                            <w:sz w:val="16"/>
                            <w:szCs w:val="16"/>
                          </w:rPr>
                          <w:t>1</w:t>
                        </w:r>
                      </w:p>
                    </w:tc>
                    <w:tc>
                      <w:tcPr>
                        <w:tcW w:w="566" w:type="dxa"/>
                        <w:vAlign w:val="center"/>
                        <w:hideMark/>
                      </w:tcPr>
                      <w:p w14:paraId="1017C960" w14:textId="77777777" w:rsidR="00CB1FEE" w:rsidRPr="002F1FE1" w:rsidRDefault="00CB1FEE" w:rsidP="00CB1FEE">
                        <w:pPr>
                          <w:rPr>
                            <w:sz w:val="16"/>
                            <w:szCs w:val="16"/>
                          </w:rPr>
                        </w:pPr>
                      </w:p>
                    </w:tc>
                    <w:tc>
                      <w:tcPr>
                        <w:tcW w:w="710" w:type="dxa"/>
                        <w:vAlign w:val="center"/>
                        <w:hideMark/>
                      </w:tcPr>
                      <w:p w14:paraId="7B95138E" w14:textId="77777777" w:rsidR="00CB1FEE" w:rsidRPr="002F1FE1" w:rsidRDefault="00CB1FEE" w:rsidP="00CB1FEE">
                        <w:pPr>
                          <w:rPr>
                            <w:sz w:val="16"/>
                            <w:szCs w:val="16"/>
                          </w:rPr>
                        </w:pPr>
                      </w:p>
                    </w:tc>
                    <w:tc>
                      <w:tcPr>
                        <w:tcW w:w="474" w:type="dxa"/>
                        <w:vAlign w:val="center"/>
                        <w:hideMark/>
                      </w:tcPr>
                      <w:p w14:paraId="211C2AD2" w14:textId="77777777" w:rsidR="00CB1FEE" w:rsidRPr="002F1FE1" w:rsidRDefault="00CB1FEE" w:rsidP="00CB1FEE">
                        <w:pPr>
                          <w:rPr>
                            <w:sz w:val="16"/>
                            <w:szCs w:val="16"/>
                          </w:rPr>
                        </w:pPr>
                      </w:p>
                    </w:tc>
                    <w:tc>
                      <w:tcPr>
                        <w:tcW w:w="474" w:type="dxa"/>
                        <w:vAlign w:val="center"/>
                        <w:hideMark/>
                      </w:tcPr>
                      <w:p w14:paraId="50A3740F" w14:textId="77777777" w:rsidR="00CB1FEE" w:rsidRPr="002F1FE1" w:rsidRDefault="00CB1FEE" w:rsidP="00CB1FEE">
                        <w:pPr>
                          <w:rPr>
                            <w:sz w:val="16"/>
                            <w:szCs w:val="16"/>
                          </w:rPr>
                        </w:pPr>
                      </w:p>
                    </w:tc>
                    <w:tc>
                      <w:tcPr>
                        <w:tcW w:w="485" w:type="dxa"/>
                        <w:vAlign w:val="center"/>
                        <w:hideMark/>
                      </w:tcPr>
                      <w:p w14:paraId="29A83F03" w14:textId="77777777" w:rsidR="00CB1FEE" w:rsidRPr="002F1FE1" w:rsidRDefault="00CB1FEE" w:rsidP="00CB1FEE">
                        <w:pPr>
                          <w:rPr>
                            <w:sz w:val="16"/>
                            <w:szCs w:val="16"/>
                          </w:rPr>
                        </w:pPr>
                      </w:p>
                    </w:tc>
                    <w:tc>
                      <w:tcPr>
                        <w:tcW w:w="225" w:type="dxa"/>
                        <w:vAlign w:val="center"/>
                        <w:hideMark/>
                      </w:tcPr>
                      <w:p w14:paraId="36862E95" w14:textId="77777777" w:rsidR="00CB1FEE" w:rsidRPr="002F1FE1" w:rsidRDefault="00CB1FEE" w:rsidP="00CB1FEE">
                        <w:pPr>
                          <w:rPr>
                            <w:sz w:val="16"/>
                            <w:szCs w:val="16"/>
                          </w:rPr>
                        </w:pPr>
                      </w:p>
                    </w:tc>
                    <w:tc>
                      <w:tcPr>
                        <w:tcW w:w="355" w:type="dxa"/>
                        <w:vAlign w:val="center"/>
                        <w:hideMark/>
                      </w:tcPr>
                      <w:p w14:paraId="54B5D176" w14:textId="77777777" w:rsidR="00CB1FEE" w:rsidRPr="002F1FE1" w:rsidRDefault="00CB1FEE" w:rsidP="00CB1FEE">
                        <w:pPr>
                          <w:rPr>
                            <w:sz w:val="16"/>
                            <w:szCs w:val="16"/>
                          </w:rPr>
                        </w:pPr>
                      </w:p>
                    </w:tc>
                    <w:tc>
                      <w:tcPr>
                        <w:tcW w:w="192" w:type="dxa"/>
                        <w:vAlign w:val="center"/>
                        <w:hideMark/>
                      </w:tcPr>
                      <w:p w14:paraId="5E3172B5" w14:textId="77777777" w:rsidR="00CB1FEE" w:rsidRPr="002F1FE1" w:rsidRDefault="00CB1FEE" w:rsidP="00CB1FEE">
                        <w:pPr>
                          <w:rPr>
                            <w:sz w:val="16"/>
                            <w:szCs w:val="16"/>
                          </w:rPr>
                        </w:pPr>
                      </w:p>
                    </w:tc>
                    <w:tc>
                      <w:tcPr>
                        <w:tcW w:w="163" w:type="dxa"/>
                        <w:vAlign w:val="center"/>
                        <w:hideMark/>
                      </w:tcPr>
                      <w:p w14:paraId="2A0A779A" w14:textId="77777777" w:rsidR="00CB1FEE" w:rsidRPr="002F1FE1" w:rsidRDefault="00CB1FEE" w:rsidP="00CB1FEE">
                        <w:pPr>
                          <w:rPr>
                            <w:sz w:val="16"/>
                            <w:szCs w:val="16"/>
                          </w:rPr>
                        </w:pPr>
                      </w:p>
                    </w:tc>
                    <w:tc>
                      <w:tcPr>
                        <w:tcW w:w="408" w:type="dxa"/>
                        <w:vAlign w:val="center"/>
                        <w:hideMark/>
                      </w:tcPr>
                      <w:p w14:paraId="6E9B0D5C" w14:textId="77777777" w:rsidR="00CB1FEE" w:rsidRPr="002F1FE1" w:rsidRDefault="00CB1FEE" w:rsidP="00CB1FEE">
                        <w:pPr>
                          <w:rPr>
                            <w:sz w:val="16"/>
                            <w:szCs w:val="16"/>
                          </w:rPr>
                        </w:pPr>
                      </w:p>
                    </w:tc>
                    <w:tc>
                      <w:tcPr>
                        <w:tcW w:w="269" w:type="dxa"/>
                        <w:vAlign w:val="center"/>
                        <w:hideMark/>
                      </w:tcPr>
                      <w:p w14:paraId="4D5C6806" w14:textId="77777777" w:rsidR="00CB1FEE" w:rsidRPr="002F1FE1" w:rsidRDefault="00CB1FEE" w:rsidP="00CB1FEE">
                        <w:pPr>
                          <w:rPr>
                            <w:sz w:val="16"/>
                            <w:szCs w:val="16"/>
                          </w:rPr>
                        </w:pPr>
                      </w:p>
                    </w:tc>
                    <w:tc>
                      <w:tcPr>
                        <w:tcW w:w="67" w:type="dxa"/>
                        <w:vAlign w:val="center"/>
                        <w:hideMark/>
                      </w:tcPr>
                      <w:p w14:paraId="6D0F93B5" w14:textId="77777777" w:rsidR="00CB1FEE" w:rsidRPr="002F1FE1" w:rsidRDefault="00CB1FEE" w:rsidP="00CB1FEE">
                        <w:pPr>
                          <w:rPr>
                            <w:sz w:val="16"/>
                            <w:szCs w:val="16"/>
                          </w:rPr>
                        </w:pPr>
                      </w:p>
                    </w:tc>
                    <w:tc>
                      <w:tcPr>
                        <w:tcW w:w="375" w:type="dxa"/>
                        <w:vAlign w:val="center"/>
                        <w:hideMark/>
                      </w:tcPr>
                      <w:p w14:paraId="09A26551" w14:textId="77777777" w:rsidR="00CB1FEE" w:rsidRPr="002F1FE1" w:rsidRDefault="00CB1FEE" w:rsidP="00CB1FEE">
                        <w:pPr>
                          <w:rPr>
                            <w:sz w:val="16"/>
                            <w:szCs w:val="16"/>
                          </w:rPr>
                        </w:pPr>
                      </w:p>
                    </w:tc>
                    <w:tc>
                      <w:tcPr>
                        <w:tcW w:w="278" w:type="dxa"/>
                        <w:vAlign w:val="center"/>
                        <w:hideMark/>
                      </w:tcPr>
                      <w:p w14:paraId="361590E5" w14:textId="77777777" w:rsidR="00CB1FEE" w:rsidRPr="002F1FE1" w:rsidRDefault="00CB1FEE" w:rsidP="00CB1FEE">
                        <w:pPr>
                          <w:rPr>
                            <w:sz w:val="16"/>
                            <w:szCs w:val="16"/>
                          </w:rPr>
                        </w:pPr>
                      </w:p>
                    </w:tc>
                  </w:tr>
                  <w:tr w:rsidR="00A43CCF" w:rsidRPr="002F1FE1" w14:paraId="6D0CA20B" w14:textId="77777777" w:rsidTr="00CB1FEE">
                    <w:trPr>
                      <w:trHeight w:val="190"/>
                    </w:trPr>
                    <w:tc>
                      <w:tcPr>
                        <w:tcW w:w="169" w:type="dxa"/>
                        <w:vAlign w:val="center"/>
                        <w:hideMark/>
                      </w:tcPr>
                      <w:p w14:paraId="4B6C6F20" w14:textId="77777777" w:rsidR="00CB1FEE" w:rsidRPr="002F1FE1" w:rsidRDefault="00CB1FEE" w:rsidP="00CB1FEE">
                        <w:pPr>
                          <w:spacing w:before="100" w:beforeAutospacing="1" w:after="100" w:afterAutospacing="1"/>
                          <w:rPr>
                            <w:sz w:val="16"/>
                            <w:szCs w:val="16"/>
                          </w:rPr>
                        </w:pPr>
                        <w:r w:rsidRPr="002F1FE1">
                          <w:rPr>
                            <w:sz w:val="16"/>
                            <w:szCs w:val="16"/>
                          </w:rPr>
                          <w:t>2</w:t>
                        </w:r>
                      </w:p>
                    </w:tc>
                    <w:tc>
                      <w:tcPr>
                        <w:tcW w:w="566" w:type="dxa"/>
                        <w:vAlign w:val="center"/>
                        <w:hideMark/>
                      </w:tcPr>
                      <w:p w14:paraId="19EFF385" w14:textId="77777777" w:rsidR="00CB1FEE" w:rsidRPr="002F1FE1" w:rsidRDefault="00CB1FEE" w:rsidP="00CB1FEE">
                        <w:pPr>
                          <w:rPr>
                            <w:sz w:val="16"/>
                            <w:szCs w:val="16"/>
                          </w:rPr>
                        </w:pPr>
                      </w:p>
                    </w:tc>
                    <w:tc>
                      <w:tcPr>
                        <w:tcW w:w="710" w:type="dxa"/>
                        <w:vAlign w:val="center"/>
                        <w:hideMark/>
                      </w:tcPr>
                      <w:p w14:paraId="255E0771" w14:textId="77777777" w:rsidR="00CB1FEE" w:rsidRPr="002F1FE1" w:rsidRDefault="00CB1FEE" w:rsidP="00CB1FEE">
                        <w:pPr>
                          <w:rPr>
                            <w:sz w:val="16"/>
                            <w:szCs w:val="16"/>
                          </w:rPr>
                        </w:pPr>
                      </w:p>
                    </w:tc>
                    <w:tc>
                      <w:tcPr>
                        <w:tcW w:w="474" w:type="dxa"/>
                        <w:vAlign w:val="center"/>
                        <w:hideMark/>
                      </w:tcPr>
                      <w:p w14:paraId="23503087" w14:textId="77777777" w:rsidR="00CB1FEE" w:rsidRPr="002F1FE1" w:rsidRDefault="00CB1FEE" w:rsidP="00CB1FEE">
                        <w:pPr>
                          <w:rPr>
                            <w:sz w:val="16"/>
                            <w:szCs w:val="16"/>
                          </w:rPr>
                        </w:pPr>
                      </w:p>
                    </w:tc>
                    <w:tc>
                      <w:tcPr>
                        <w:tcW w:w="474" w:type="dxa"/>
                        <w:vAlign w:val="center"/>
                        <w:hideMark/>
                      </w:tcPr>
                      <w:p w14:paraId="5662608A" w14:textId="77777777" w:rsidR="00CB1FEE" w:rsidRPr="002F1FE1" w:rsidRDefault="00CB1FEE" w:rsidP="00CB1FEE">
                        <w:pPr>
                          <w:rPr>
                            <w:sz w:val="16"/>
                            <w:szCs w:val="16"/>
                          </w:rPr>
                        </w:pPr>
                      </w:p>
                    </w:tc>
                    <w:tc>
                      <w:tcPr>
                        <w:tcW w:w="485" w:type="dxa"/>
                        <w:vAlign w:val="center"/>
                        <w:hideMark/>
                      </w:tcPr>
                      <w:p w14:paraId="171E8280" w14:textId="77777777" w:rsidR="00CB1FEE" w:rsidRPr="002F1FE1" w:rsidRDefault="00CB1FEE" w:rsidP="00CB1FEE">
                        <w:pPr>
                          <w:rPr>
                            <w:sz w:val="16"/>
                            <w:szCs w:val="16"/>
                          </w:rPr>
                        </w:pPr>
                      </w:p>
                    </w:tc>
                    <w:tc>
                      <w:tcPr>
                        <w:tcW w:w="225" w:type="dxa"/>
                        <w:vAlign w:val="center"/>
                        <w:hideMark/>
                      </w:tcPr>
                      <w:p w14:paraId="08811F5A" w14:textId="77777777" w:rsidR="00CB1FEE" w:rsidRPr="002F1FE1" w:rsidRDefault="00CB1FEE" w:rsidP="00CB1FEE">
                        <w:pPr>
                          <w:rPr>
                            <w:sz w:val="16"/>
                            <w:szCs w:val="16"/>
                          </w:rPr>
                        </w:pPr>
                      </w:p>
                    </w:tc>
                    <w:tc>
                      <w:tcPr>
                        <w:tcW w:w="355" w:type="dxa"/>
                        <w:vAlign w:val="center"/>
                        <w:hideMark/>
                      </w:tcPr>
                      <w:p w14:paraId="5C9C71AC" w14:textId="77777777" w:rsidR="00CB1FEE" w:rsidRPr="002F1FE1" w:rsidRDefault="00CB1FEE" w:rsidP="00CB1FEE">
                        <w:pPr>
                          <w:rPr>
                            <w:sz w:val="16"/>
                            <w:szCs w:val="16"/>
                          </w:rPr>
                        </w:pPr>
                      </w:p>
                    </w:tc>
                    <w:tc>
                      <w:tcPr>
                        <w:tcW w:w="192" w:type="dxa"/>
                        <w:vAlign w:val="center"/>
                        <w:hideMark/>
                      </w:tcPr>
                      <w:p w14:paraId="78C1B33D" w14:textId="77777777" w:rsidR="00CB1FEE" w:rsidRPr="002F1FE1" w:rsidRDefault="00CB1FEE" w:rsidP="00CB1FEE">
                        <w:pPr>
                          <w:rPr>
                            <w:sz w:val="16"/>
                            <w:szCs w:val="16"/>
                          </w:rPr>
                        </w:pPr>
                      </w:p>
                    </w:tc>
                    <w:tc>
                      <w:tcPr>
                        <w:tcW w:w="163" w:type="dxa"/>
                        <w:vAlign w:val="center"/>
                        <w:hideMark/>
                      </w:tcPr>
                      <w:p w14:paraId="3A06309C" w14:textId="77777777" w:rsidR="00CB1FEE" w:rsidRPr="002F1FE1" w:rsidRDefault="00CB1FEE" w:rsidP="00CB1FEE">
                        <w:pPr>
                          <w:rPr>
                            <w:sz w:val="16"/>
                            <w:szCs w:val="16"/>
                          </w:rPr>
                        </w:pPr>
                      </w:p>
                    </w:tc>
                    <w:tc>
                      <w:tcPr>
                        <w:tcW w:w="408" w:type="dxa"/>
                        <w:vAlign w:val="center"/>
                        <w:hideMark/>
                      </w:tcPr>
                      <w:p w14:paraId="1A83977B" w14:textId="77777777" w:rsidR="00CB1FEE" w:rsidRPr="002F1FE1" w:rsidRDefault="00CB1FEE" w:rsidP="00CB1FEE">
                        <w:pPr>
                          <w:rPr>
                            <w:sz w:val="16"/>
                            <w:szCs w:val="16"/>
                          </w:rPr>
                        </w:pPr>
                      </w:p>
                    </w:tc>
                    <w:tc>
                      <w:tcPr>
                        <w:tcW w:w="269" w:type="dxa"/>
                        <w:vAlign w:val="center"/>
                        <w:hideMark/>
                      </w:tcPr>
                      <w:p w14:paraId="4557161C" w14:textId="77777777" w:rsidR="00CB1FEE" w:rsidRPr="002F1FE1" w:rsidRDefault="00CB1FEE" w:rsidP="00CB1FEE">
                        <w:pPr>
                          <w:rPr>
                            <w:sz w:val="16"/>
                            <w:szCs w:val="16"/>
                          </w:rPr>
                        </w:pPr>
                      </w:p>
                    </w:tc>
                    <w:tc>
                      <w:tcPr>
                        <w:tcW w:w="67" w:type="dxa"/>
                        <w:vAlign w:val="center"/>
                        <w:hideMark/>
                      </w:tcPr>
                      <w:p w14:paraId="38F81480" w14:textId="77777777" w:rsidR="00CB1FEE" w:rsidRPr="002F1FE1" w:rsidRDefault="00CB1FEE" w:rsidP="00CB1FEE">
                        <w:pPr>
                          <w:rPr>
                            <w:sz w:val="16"/>
                            <w:szCs w:val="16"/>
                          </w:rPr>
                        </w:pPr>
                      </w:p>
                    </w:tc>
                    <w:tc>
                      <w:tcPr>
                        <w:tcW w:w="375" w:type="dxa"/>
                        <w:vAlign w:val="center"/>
                        <w:hideMark/>
                      </w:tcPr>
                      <w:p w14:paraId="203754A9" w14:textId="77777777" w:rsidR="00CB1FEE" w:rsidRPr="002F1FE1" w:rsidRDefault="00CB1FEE" w:rsidP="00CB1FEE">
                        <w:pPr>
                          <w:rPr>
                            <w:sz w:val="16"/>
                            <w:szCs w:val="16"/>
                          </w:rPr>
                        </w:pPr>
                      </w:p>
                    </w:tc>
                    <w:tc>
                      <w:tcPr>
                        <w:tcW w:w="278" w:type="dxa"/>
                        <w:vAlign w:val="center"/>
                        <w:hideMark/>
                      </w:tcPr>
                      <w:p w14:paraId="05B788ED" w14:textId="77777777" w:rsidR="00CB1FEE" w:rsidRPr="002F1FE1" w:rsidRDefault="00CB1FEE" w:rsidP="00CB1FEE">
                        <w:pPr>
                          <w:rPr>
                            <w:sz w:val="16"/>
                            <w:szCs w:val="16"/>
                          </w:rPr>
                        </w:pPr>
                      </w:p>
                    </w:tc>
                  </w:tr>
                  <w:tr w:rsidR="00A43CCF" w:rsidRPr="002F1FE1" w14:paraId="5ADF3D58" w14:textId="77777777" w:rsidTr="00CB1FEE">
                    <w:trPr>
                      <w:trHeight w:val="203"/>
                    </w:trPr>
                    <w:tc>
                      <w:tcPr>
                        <w:tcW w:w="169" w:type="dxa"/>
                        <w:vAlign w:val="center"/>
                        <w:hideMark/>
                      </w:tcPr>
                      <w:p w14:paraId="18B177CF" w14:textId="77777777" w:rsidR="00CB1FEE" w:rsidRPr="002F1FE1" w:rsidRDefault="00CB1FEE" w:rsidP="00CB1FEE">
                        <w:pPr>
                          <w:spacing w:before="100" w:beforeAutospacing="1" w:after="100" w:afterAutospacing="1"/>
                          <w:rPr>
                            <w:sz w:val="16"/>
                            <w:szCs w:val="16"/>
                          </w:rPr>
                        </w:pPr>
                        <w:r w:rsidRPr="002F1FE1">
                          <w:rPr>
                            <w:sz w:val="16"/>
                            <w:szCs w:val="16"/>
                          </w:rPr>
                          <w:t>3</w:t>
                        </w:r>
                      </w:p>
                    </w:tc>
                    <w:tc>
                      <w:tcPr>
                        <w:tcW w:w="566" w:type="dxa"/>
                        <w:vAlign w:val="center"/>
                        <w:hideMark/>
                      </w:tcPr>
                      <w:p w14:paraId="6B4E04C2" w14:textId="77777777" w:rsidR="00CB1FEE" w:rsidRPr="002F1FE1" w:rsidRDefault="00CB1FEE" w:rsidP="00CB1FEE">
                        <w:pPr>
                          <w:rPr>
                            <w:sz w:val="16"/>
                            <w:szCs w:val="16"/>
                          </w:rPr>
                        </w:pPr>
                      </w:p>
                    </w:tc>
                    <w:tc>
                      <w:tcPr>
                        <w:tcW w:w="710" w:type="dxa"/>
                        <w:vAlign w:val="center"/>
                        <w:hideMark/>
                      </w:tcPr>
                      <w:p w14:paraId="2B196809" w14:textId="77777777" w:rsidR="00CB1FEE" w:rsidRPr="002F1FE1" w:rsidRDefault="00CB1FEE" w:rsidP="00CB1FEE">
                        <w:pPr>
                          <w:rPr>
                            <w:sz w:val="16"/>
                            <w:szCs w:val="16"/>
                          </w:rPr>
                        </w:pPr>
                      </w:p>
                    </w:tc>
                    <w:tc>
                      <w:tcPr>
                        <w:tcW w:w="474" w:type="dxa"/>
                        <w:vAlign w:val="center"/>
                        <w:hideMark/>
                      </w:tcPr>
                      <w:p w14:paraId="08B8E7EE" w14:textId="77777777" w:rsidR="00CB1FEE" w:rsidRPr="002F1FE1" w:rsidRDefault="00CB1FEE" w:rsidP="00CB1FEE">
                        <w:pPr>
                          <w:rPr>
                            <w:sz w:val="16"/>
                            <w:szCs w:val="16"/>
                          </w:rPr>
                        </w:pPr>
                      </w:p>
                    </w:tc>
                    <w:tc>
                      <w:tcPr>
                        <w:tcW w:w="474" w:type="dxa"/>
                        <w:vAlign w:val="center"/>
                        <w:hideMark/>
                      </w:tcPr>
                      <w:p w14:paraId="38A653F4" w14:textId="77777777" w:rsidR="00CB1FEE" w:rsidRPr="002F1FE1" w:rsidRDefault="00CB1FEE" w:rsidP="00CB1FEE">
                        <w:pPr>
                          <w:rPr>
                            <w:sz w:val="16"/>
                            <w:szCs w:val="16"/>
                          </w:rPr>
                        </w:pPr>
                      </w:p>
                    </w:tc>
                    <w:tc>
                      <w:tcPr>
                        <w:tcW w:w="485" w:type="dxa"/>
                        <w:vAlign w:val="center"/>
                        <w:hideMark/>
                      </w:tcPr>
                      <w:p w14:paraId="5FEF7DD9" w14:textId="77777777" w:rsidR="00CB1FEE" w:rsidRPr="002F1FE1" w:rsidRDefault="00CB1FEE" w:rsidP="00CB1FEE">
                        <w:pPr>
                          <w:rPr>
                            <w:sz w:val="16"/>
                            <w:szCs w:val="16"/>
                          </w:rPr>
                        </w:pPr>
                      </w:p>
                    </w:tc>
                    <w:tc>
                      <w:tcPr>
                        <w:tcW w:w="225" w:type="dxa"/>
                        <w:vAlign w:val="center"/>
                        <w:hideMark/>
                      </w:tcPr>
                      <w:p w14:paraId="01BBCF3E" w14:textId="77777777" w:rsidR="00CB1FEE" w:rsidRPr="002F1FE1" w:rsidRDefault="00CB1FEE" w:rsidP="00CB1FEE">
                        <w:pPr>
                          <w:rPr>
                            <w:sz w:val="16"/>
                            <w:szCs w:val="16"/>
                          </w:rPr>
                        </w:pPr>
                      </w:p>
                    </w:tc>
                    <w:tc>
                      <w:tcPr>
                        <w:tcW w:w="355" w:type="dxa"/>
                        <w:vAlign w:val="center"/>
                        <w:hideMark/>
                      </w:tcPr>
                      <w:p w14:paraId="1D0A3619" w14:textId="77777777" w:rsidR="00CB1FEE" w:rsidRPr="002F1FE1" w:rsidRDefault="00CB1FEE" w:rsidP="00CB1FEE">
                        <w:pPr>
                          <w:rPr>
                            <w:sz w:val="16"/>
                            <w:szCs w:val="16"/>
                          </w:rPr>
                        </w:pPr>
                      </w:p>
                    </w:tc>
                    <w:tc>
                      <w:tcPr>
                        <w:tcW w:w="192" w:type="dxa"/>
                        <w:vAlign w:val="center"/>
                        <w:hideMark/>
                      </w:tcPr>
                      <w:p w14:paraId="2BCA15E2" w14:textId="77777777" w:rsidR="00CB1FEE" w:rsidRPr="002F1FE1" w:rsidRDefault="00CB1FEE" w:rsidP="00CB1FEE">
                        <w:pPr>
                          <w:rPr>
                            <w:sz w:val="16"/>
                            <w:szCs w:val="16"/>
                          </w:rPr>
                        </w:pPr>
                      </w:p>
                    </w:tc>
                    <w:tc>
                      <w:tcPr>
                        <w:tcW w:w="163" w:type="dxa"/>
                        <w:vAlign w:val="center"/>
                        <w:hideMark/>
                      </w:tcPr>
                      <w:p w14:paraId="02B63D72" w14:textId="77777777" w:rsidR="00CB1FEE" w:rsidRPr="002F1FE1" w:rsidRDefault="00CB1FEE" w:rsidP="00CB1FEE">
                        <w:pPr>
                          <w:rPr>
                            <w:sz w:val="16"/>
                            <w:szCs w:val="16"/>
                          </w:rPr>
                        </w:pPr>
                      </w:p>
                    </w:tc>
                    <w:tc>
                      <w:tcPr>
                        <w:tcW w:w="408" w:type="dxa"/>
                        <w:vAlign w:val="center"/>
                        <w:hideMark/>
                      </w:tcPr>
                      <w:p w14:paraId="245FF6B0" w14:textId="77777777" w:rsidR="00CB1FEE" w:rsidRPr="002F1FE1" w:rsidRDefault="00CB1FEE" w:rsidP="00CB1FEE">
                        <w:pPr>
                          <w:rPr>
                            <w:sz w:val="16"/>
                            <w:szCs w:val="16"/>
                          </w:rPr>
                        </w:pPr>
                      </w:p>
                    </w:tc>
                    <w:tc>
                      <w:tcPr>
                        <w:tcW w:w="269" w:type="dxa"/>
                        <w:vAlign w:val="center"/>
                        <w:hideMark/>
                      </w:tcPr>
                      <w:p w14:paraId="1087813B" w14:textId="77777777" w:rsidR="00CB1FEE" w:rsidRPr="002F1FE1" w:rsidRDefault="00CB1FEE" w:rsidP="00CB1FEE">
                        <w:pPr>
                          <w:rPr>
                            <w:sz w:val="16"/>
                            <w:szCs w:val="16"/>
                          </w:rPr>
                        </w:pPr>
                      </w:p>
                    </w:tc>
                    <w:tc>
                      <w:tcPr>
                        <w:tcW w:w="67" w:type="dxa"/>
                        <w:vAlign w:val="center"/>
                        <w:hideMark/>
                      </w:tcPr>
                      <w:p w14:paraId="39755CE5" w14:textId="77777777" w:rsidR="00CB1FEE" w:rsidRPr="002F1FE1" w:rsidRDefault="00CB1FEE" w:rsidP="00CB1FEE">
                        <w:pPr>
                          <w:rPr>
                            <w:sz w:val="16"/>
                            <w:szCs w:val="16"/>
                          </w:rPr>
                        </w:pPr>
                      </w:p>
                    </w:tc>
                    <w:tc>
                      <w:tcPr>
                        <w:tcW w:w="375" w:type="dxa"/>
                        <w:vAlign w:val="center"/>
                        <w:hideMark/>
                      </w:tcPr>
                      <w:p w14:paraId="66799A53" w14:textId="77777777" w:rsidR="00CB1FEE" w:rsidRPr="002F1FE1" w:rsidRDefault="00CB1FEE" w:rsidP="00CB1FEE">
                        <w:pPr>
                          <w:rPr>
                            <w:sz w:val="16"/>
                            <w:szCs w:val="16"/>
                          </w:rPr>
                        </w:pPr>
                      </w:p>
                    </w:tc>
                    <w:tc>
                      <w:tcPr>
                        <w:tcW w:w="278" w:type="dxa"/>
                        <w:vAlign w:val="center"/>
                        <w:hideMark/>
                      </w:tcPr>
                      <w:p w14:paraId="622259E3" w14:textId="77777777" w:rsidR="00CB1FEE" w:rsidRPr="002F1FE1" w:rsidRDefault="00CB1FEE" w:rsidP="00CB1FEE">
                        <w:pPr>
                          <w:rPr>
                            <w:sz w:val="16"/>
                            <w:szCs w:val="16"/>
                          </w:rPr>
                        </w:pPr>
                      </w:p>
                    </w:tc>
                  </w:tr>
                </w:tbl>
                <w:p w14:paraId="414137AE" w14:textId="7CD5F894" w:rsidR="00CB1FEE" w:rsidRPr="00A43CCF" w:rsidRDefault="00CB1FEE" w:rsidP="00CB1FEE">
                  <w:r w:rsidRPr="00A43CCF">
                    <w:t xml:space="preserve">Примечание </w:t>
                  </w:r>
                </w:p>
                <w:p w14:paraId="7E01D876" w14:textId="37AE46B8" w:rsidR="00CB1FEE" w:rsidRPr="00A43CCF" w:rsidRDefault="00CB1FEE" w:rsidP="00CB1FEE">
                  <w:r w:rsidRPr="00A43CCF">
                    <w:t xml:space="preserve">* – бытовые потребители (далее – б/п); </w:t>
                  </w:r>
                </w:p>
                <w:p w14:paraId="27DA274C" w14:textId="33DBCB8C" w:rsidR="00CB1FEE" w:rsidRPr="00A43CCF" w:rsidRDefault="00CB1FEE" w:rsidP="00CB1FEE">
                  <w:r w:rsidRPr="00A43CCF">
                    <w:t xml:space="preserve">** – небытовые потребители (далее – нб/п); </w:t>
                  </w:r>
                </w:p>
                <w:p w14:paraId="77224EF8" w14:textId="121C975F" w:rsidR="00CB1FEE" w:rsidRPr="00A43CCF" w:rsidRDefault="00CB1FEE" w:rsidP="00CB1FEE">
                  <w:r w:rsidRPr="00A43CCF">
                    <w:t>*** – год периода действия качества и надежности регулируемой услуги</w:t>
                  </w:r>
                </w:p>
                <w:p w14:paraId="5F127190" w14:textId="7D9384D6" w:rsidR="00737005" w:rsidRPr="00737005" w:rsidRDefault="00737005" w:rsidP="00737005">
                  <w:pPr>
                    <w:jc w:val="right"/>
                  </w:pPr>
                  <w:r w:rsidRPr="00737005">
                    <w:t>Форма 3</w:t>
                  </w:r>
                </w:p>
                <w:p w14:paraId="36AAED4A" w14:textId="77777777" w:rsidR="00737005" w:rsidRPr="002F1FE1" w:rsidRDefault="00737005" w:rsidP="00940481">
                  <w:pPr>
                    <w:pStyle w:val="3"/>
                    <w:rPr>
                      <w:rFonts w:ascii="Times New Roman" w:hAnsi="Times New Roman" w:cs="Times New Roman"/>
                      <w:color w:val="auto"/>
                      <w:sz w:val="20"/>
                      <w:szCs w:val="20"/>
                    </w:rPr>
                  </w:pPr>
                  <w:r w:rsidRPr="002F1FE1">
                    <w:rPr>
                      <w:rFonts w:ascii="Times New Roman" w:hAnsi="Times New Roman" w:cs="Times New Roman"/>
                      <w:color w:val="auto"/>
                      <w:sz w:val="20"/>
                      <w:szCs w:val="20"/>
                    </w:rPr>
                    <w:t>Минимальный перечень показателей качества и надежности регулируемой услуги</w:t>
                  </w:r>
                </w:p>
                <w:p w14:paraId="565E13C3" w14:textId="77777777" w:rsidR="00737005" w:rsidRPr="002F1FE1" w:rsidRDefault="00737005" w:rsidP="00940481"/>
                <w:p w14:paraId="7228FE8C" w14:textId="77777777" w:rsidR="00737005" w:rsidRPr="002F1FE1" w:rsidRDefault="00737005" w:rsidP="00940481">
                  <w:pPr>
                    <w:pStyle w:val="af0"/>
                    <w:spacing w:before="0" w:beforeAutospacing="0" w:after="0" w:afterAutospacing="0"/>
                    <w:ind w:firstLine="465"/>
                    <w:rPr>
                      <w:sz w:val="20"/>
                      <w:szCs w:val="20"/>
                    </w:rPr>
                  </w:pPr>
                  <w:r w:rsidRPr="002F1FE1">
                    <w:rPr>
                      <w:sz w:val="20"/>
                      <w:szCs w:val="20"/>
                    </w:rPr>
                    <w:t>В сфере технической диспетчеризации отпуска в сеть и потреблении электрической энергии:</w:t>
                  </w:r>
                </w:p>
                <w:p w14:paraId="29BA317A" w14:textId="77777777" w:rsidR="00737005" w:rsidRPr="002F1FE1" w:rsidRDefault="00737005" w:rsidP="00940481">
                  <w:pPr>
                    <w:pStyle w:val="af0"/>
                    <w:spacing w:before="0" w:beforeAutospacing="0" w:after="0" w:afterAutospacing="0"/>
                    <w:ind w:firstLine="465"/>
                    <w:rPr>
                      <w:sz w:val="20"/>
                      <w:szCs w:val="20"/>
                    </w:rPr>
                  </w:pPr>
                  <w:r w:rsidRPr="002F1FE1">
                    <w:rPr>
                      <w:sz w:val="20"/>
                      <w:szCs w:val="20"/>
                    </w:rPr>
                    <w:t>техническая диспетчеризация отпуска в сеть и потребления электрической энергии.</w:t>
                  </w: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46"/>
                    <w:gridCol w:w="1231"/>
                    <w:gridCol w:w="3402"/>
                  </w:tblGrid>
                  <w:tr w:rsidR="00737005" w:rsidRPr="002F1FE1" w14:paraId="6C2E3036" w14:textId="77777777" w:rsidTr="008019FB">
                    <w:tc>
                      <w:tcPr>
                        <w:tcW w:w="646" w:type="dxa"/>
                        <w:vAlign w:val="center"/>
                        <w:hideMark/>
                      </w:tcPr>
                      <w:p w14:paraId="6708EF75"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231" w:type="dxa"/>
                        <w:vAlign w:val="center"/>
                        <w:hideMark/>
                      </w:tcPr>
                      <w:p w14:paraId="5CD7490C"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w:t>
                        </w:r>
                      </w:p>
                    </w:tc>
                    <w:tc>
                      <w:tcPr>
                        <w:tcW w:w="3402" w:type="dxa"/>
                        <w:vAlign w:val="center"/>
                        <w:hideMark/>
                      </w:tcPr>
                      <w:p w14:paraId="4A1A40A1"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4F7E905A" w14:textId="77777777" w:rsidTr="008019FB">
                    <w:tc>
                      <w:tcPr>
                        <w:tcW w:w="646" w:type="dxa"/>
                        <w:vAlign w:val="center"/>
                        <w:hideMark/>
                      </w:tcPr>
                      <w:p w14:paraId="42FC6BA6"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1231" w:type="dxa"/>
                        <w:hideMark/>
                      </w:tcPr>
                      <w:p w14:paraId="68BA85A9"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субъектом заявки потребителя на получение доступа к услуге</w:t>
                        </w:r>
                      </w:p>
                    </w:tc>
                    <w:tc>
                      <w:tcPr>
                        <w:tcW w:w="3402" w:type="dxa"/>
                        <w:hideMark/>
                      </w:tcPr>
                      <w:p w14:paraId="56A693BD"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субъектом всех заявок потребителей на получение доступа к услуге с момента их поступления в адрес субъекта, решения по которым приняты субъектом в отчетном году, к количеству таких заявок</w:t>
                        </w:r>
                      </w:p>
                    </w:tc>
                  </w:tr>
                  <w:tr w:rsidR="00737005" w:rsidRPr="002F1FE1" w14:paraId="0D9FE4B4" w14:textId="77777777" w:rsidTr="008019FB">
                    <w:tc>
                      <w:tcPr>
                        <w:tcW w:w="646" w:type="dxa"/>
                        <w:vAlign w:val="center"/>
                        <w:hideMark/>
                      </w:tcPr>
                      <w:p w14:paraId="4574AC9B"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1231" w:type="dxa"/>
                        <w:hideMark/>
                      </w:tcPr>
                      <w:p w14:paraId="280E7CF8" w14:textId="77777777" w:rsidR="00737005" w:rsidRPr="002F1FE1" w:rsidRDefault="00737005" w:rsidP="00737005">
                        <w:pPr>
                          <w:overflowPunct/>
                          <w:autoSpaceDE/>
                          <w:autoSpaceDN/>
                          <w:adjustRightInd/>
                          <w:spacing w:before="100" w:beforeAutospacing="1" w:after="100" w:afterAutospacing="1"/>
                          <w:jc w:val="center"/>
                        </w:pPr>
                        <w:r w:rsidRPr="002F1FE1">
                          <w:t>Срок предварительного уведомления субъектом потребителя о введении ограничения отпуска электроэнергии</w:t>
                        </w:r>
                      </w:p>
                    </w:tc>
                    <w:tc>
                      <w:tcPr>
                        <w:tcW w:w="3402" w:type="dxa"/>
                        <w:hideMark/>
                      </w:tcPr>
                      <w:p w14:paraId="4EDCF495"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часах) предварительного уведомления субъектом потребителей (с момента уведомления потребителей до фактического ограничения отпуска электроэнергии) за отчетный год к количеству всех ограничений отпуска электроэнергии за отчетный год</w:t>
                        </w:r>
                      </w:p>
                    </w:tc>
                  </w:tr>
                  <w:tr w:rsidR="00737005" w:rsidRPr="002F1FE1" w14:paraId="015BD46B" w14:textId="77777777" w:rsidTr="008019FB">
                    <w:tc>
                      <w:tcPr>
                        <w:tcW w:w="646" w:type="dxa"/>
                        <w:vAlign w:val="center"/>
                        <w:hideMark/>
                      </w:tcPr>
                      <w:p w14:paraId="4A15886F"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1231" w:type="dxa"/>
                        <w:hideMark/>
                      </w:tcPr>
                      <w:p w14:paraId="371FE942" w14:textId="77777777" w:rsidR="00737005" w:rsidRPr="002F1FE1" w:rsidRDefault="00737005" w:rsidP="00737005">
                        <w:pPr>
                          <w:overflowPunct/>
                          <w:autoSpaceDE/>
                          <w:autoSpaceDN/>
                          <w:adjustRightInd/>
                          <w:spacing w:before="100" w:beforeAutospacing="1" w:after="100" w:afterAutospacing="1"/>
                          <w:jc w:val="center"/>
                        </w:pPr>
                        <w:r w:rsidRPr="002F1FE1">
                          <w:t>Срок реагирования субъекта на аварийные ситуации в системе отпуска электроэнергии</w:t>
                        </w:r>
                      </w:p>
                    </w:tc>
                    <w:tc>
                      <w:tcPr>
                        <w:tcW w:w="3402" w:type="dxa"/>
                        <w:hideMark/>
                      </w:tcPr>
                      <w:p w14:paraId="5E446822"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часах) восстановления отпуска электроэнергии с момента наступления аварийных ситуаций к количеству всех аварийных ситуаций в системе отпуска электроэнергии за отчетный год</w:t>
                        </w:r>
                      </w:p>
                    </w:tc>
                  </w:tr>
                  <w:tr w:rsidR="00737005" w:rsidRPr="002F1FE1" w14:paraId="2C5F4711" w14:textId="77777777" w:rsidTr="008019FB">
                    <w:tc>
                      <w:tcPr>
                        <w:tcW w:w="646" w:type="dxa"/>
                        <w:vAlign w:val="center"/>
                        <w:hideMark/>
                      </w:tcPr>
                      <w:p w14:paraId="3AF0CE36" w14:textId="77777777" w:rsidR="00737005" w:rsidRPr="002F1FE1" w:rsidRDefault="00737005" w:rsidP="00737005">
                        <w:pPr>
                          <w:overflowPunct/>
                          <w:autoSpaceDE/>
                          <w:autoSpaceDN/>
                          <w:adjustRightInd/>
                          <w:spacing w:before="100" w:beforeAutospacing="1" w:after="100" w:afterAutospacing="1"/>
                          <w:jc w:val="center"/>
                        </w:pPr>
                        <w:r w:rsidRPr="002F1FE1">
                          <w:t>4</w:t>
                        </w:r>
                      </w:p>
                    </w:tc>
                    <w:tc>
                      <w:tcPr>
                        <w:tcW w:w="1231" w:type="dxa"/>
                        <w:vAlign w:val="center"/>
                        <w:hideMark/>
                      </w:tcPr>
                      <w:p w14:paraId="4323B014" w14:textId="77777777" w:rsidR="00737005" w:rsidRPr="002F1FE1" w:rsidRDefault="00737005" w:rsidP="00737005">
                        <w:pPr>
                          <w:overflowPunct/>
                          <w:autoSpaceDE/>
                          <w:autoSpaceDN/>
                          <w:adjustRightInd/>
                          <w:spacing w:before="100" w:beforeAutospacing="1" w:after="100" w:afterAutospacing="1"/>
                          <w:jc w:val="center"/>
                        </w:pPr>
                        <w:r w:rsidRPr="002F1FE1">
                          <w:t>Продолжительность прерывания оказания услуги на одного потребителя</w:t>
                        </w:r>
                      </w:p>
                    </w:tc>
                    <w:tc>
                      <w:tcPr>
                        <w:tcW w:w="3402" w:type="dxa"/>
                        <w:vAlign w:val="center"/>
                        <w:hideMark/>
                      </w:tcPr>
                      <w:p w14:paraId="4B26D8FD"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всех (плановых и внеплановых) прерываний оказания услуги за год к общему количеству потребителей</w:t>
                        </w:r>
                      </w:p>
                    </w:tc>
                  </w:tr>
                  <w:tr w:rsidR="00737005" w:rsidRPr="002F1FE1" w14:paraId="6BFD5F2A" w14:textId="77777777" w:rsidTr="008019FB">
                    <w:tc>
                      <w:tcPr>
                        <w:tcW w:w="646" w:type="dxa"/>
                        <w:vAlign w:val="center"/>
                        <w:hideMark/>
                      </w:tcPr>
                      <w:p w14:paraId="5E3612E4" w14:textId="77777777" w:rsidR="00737005" w:rsidRPr="002F1FE1" w:rsidRDefault="00737005" w:rsidP="00737005">
                        <w:pPr>
                          <w:overflowPunct/>
                          <w:autoSpaceDE/>
                          <w:autoSpaceDN/>
                          <w:adjustRightInd/>
                          <w:spacing w:before="100" w:beforeAutospacing="1" w:after="100" w:afterAutospacing="1"/>
                          <w:jc w:val="center"/>
                        </w:pPr>
                        <w:r w:rsidRPr="002F1FE1">
                          <w:t>5</w:t>
                        </w:r>
                      </w:p>
                    </w:tc>
                    <w:tc>
                      <w:tcPr>
                        <w:tcW w:w="1231" w:type="dxa"/>
                        <w:hideMark/>
                      </w:tcPr>
                      <w:p w14:paraId="5B7FAC1D" w14:textId="77777777" w:rsidR="00737005" w:rsidRPr="002F1FE1" w:rsidRDefault="00737005" w:rsidP="00737005">
                        <w:pPr>
                          <w:overflowPunct/>
                          <w:autoSpaceDE/>
                          <w:autoSpaceDN/>
                          <w:adjustRightInd/>
                          <w:spacing w:before="100" w:beforeAutospacing="1" w:after="100" w:afterAutospacing="1"/>
                          <w:jc w:val="center"/>
                        </w:pPr>
                        <w:r w:rsidRPr="002F1FE1">
                          <w:t>Частота прерываний оказания услуги на одного потребителя</w:t>
                        </w:r>
                      </w:p>
                    </w:tc>
                    <w:tc>
                      <w:tcPr>
                        <w:tcW w:w="3402" w:type="dxa"/>
                        <w:vAlign w:val="center"/>
                        <w:hideMark/>
                      </w:tcPr>
                      <w:p w14:paraId="4BFAB4F8"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общего количества всех (плановых и внеплановых) прерываний оказания услуги за год к общему количеству потребителей</w:t>
                        </w:r>
                      </w:p>
                    </w:tc>
                  </w:tr>
                </w:tbl>
                <w:p w14:paraId="7238BCA0" w14:textId="77777777" w:rsidR="00737005" w:rsidRPr="002F1FE1" w:rsidRDefault="00737005" w:rsidP="00737005">
                  <w:pPr>
                    <w:overflowPunct/>
                    <w:autoSpaceDE/>
                    <w:autoSpaceDN/>
                    <w:adjustRightInd/>
                    <w:jc w:val="center"/>
                  </w:pPr>
                  <w:r w:rsidRPr="002F1FE1">
                    <w:t>В сфере организации балансирования производства-потребления электрической энергии:</w:t>
                  </w:r>
                </w:p>
                <w:p w14:paraId="05A93566" w14:textId="77777777" w:rsidR="00737005" w:rsidRPr="002F1FE1" w:rsidRDefault="00737005" w:rsidP="00737005">
                  <w:pPr>
                    <w:overflowPunct/>
                    <w:autoSpaceDE/>
                    <w:autoSpaceDN/>
                    <w:adjustRightInd/>
                    <w:jc w:val="center"/>
                  </w:pPr>
                  <w:r w:rsidRPr="002F1FE1">
                    <w:t>организация балансирования производства-потребления электрической энергии.</w:t>
                  </w:r>
                </w:p>
                <w:p w14:paraId="4772337D" w14:textId="77777777" w:rsidR="00737005" w:rsidRPr="002F1FE1" w:rsidRDefault="00737005" w:rsidP="00737005">
                  <w:pPr>
                    <w:overflowPunct/>
                    <w:autoSpaceDE/>
                    <w:autoSpaceDN/>
                    <w:adjustRightInd/>
                    <w:jc w:val="center"/>
                  </w:pPr>
                </w:p>
                <w:tbl>
                  <w:tblPr>
                    <w:tblW w:w="5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04"/>
                    <w:gridCol w:w="2152"/>
                    <w:gridCol w:w="2410"/>
                  </w:tblGrid>
                  <w:tr w:rsidR="00737005" w:rsidRPr="002F1FE1" w14:paraId="28299E4A" w14:textId="77777777" w:rsidTr="008019FB">
                    <w:tc>
                      <w:tcPr>
                        <w:tcW w:w="704" w:type="dxa"/>
                        <w:vAlign w:val="center"/>
                        <w:hideMark/>
                      </w:tcPr>
                      <w:p w14:paraId="032E2D69"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152" w:type="dxa"/>
                        <w:vAlign w:val="center"/>
                        <w:hideMark/>
                      </w:tcPr>
                      <w:p w14:paraId="1D90D74F"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w:t>
                        </w:r>
                      </w:p>
                    </w:tc>
                    <w:tc>
                      <w:tcPr>
                        <w:tcW w:w="2410" w:type="dxa"/>
                        <w:vAlign w:val="center"/>
                        <w:hideMark/>
                      </w:tcPr>
                      <w:p w14:paraId="58A0B416"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4F583454" w14:textId="77777777" w:rsidTr="008019FB">
                    <w:tc>
                      <w:tcPr>
                        <w:tcW w:w="704" w:type="dxa"/>
                        <w:hideMark/>
                      </w:tcPr>
                      <w:p w14:paraId="5FAA3EBE"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2152" w:type="dxa"/>
                        <w:hideMark/>
                      </w:tcPr>
                      <w:p w14:paraId="2135F244"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субъектом заявки потребителя на получение доступа к услуге</w:t>
                        </w:r>
                      </w:p>
                    </w:tc>
                    <w:tc>
                      <w:tcPr>
                        <w:tcW w:w="2410" w:type="dxa"/>
                        <w:vAlign w:val="center"/>
                        <w:hideMark/>
                      </w:tcPr>
                      <w:p w14:paraId="2D9BDC1E"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 рабочих днях) рассмотрения субъектом всех заявок потребителей на допуск к услуге с момента их поступления в адрес субъекта, решения приняты субъектом в отчетном году, к количеству таких заявок</w:t>
                        </w:r>
                      </w:p>
                    </w:tc>
                  </w:tr>
                  <w:tr w:rsidR="00737005" w:rsidRPr="002F1FE1" w14:paraId="6D943A43" w14:textId="77777777" w:rsidTr="008019FB">
                    <w:tc>
                      <w:tcPr>
                        <w:tcW w:w="704" w:type="dxa"/>
                        <w:vAlign w:val="center"/>
                        <w:hideMark/>
                      </w:tcPr>
                      <w:p w14:paraId="05DC54A9"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2152" w:type="dxa"/>
                        <w:hideMark/>
                      </w:tcPr>
                      <w:p w14:paraId="70A87836" w14:textId="77777777" w:rsidR="00737005" w:rsidRPr="002F1FE1" w:rsidRDefault="00737005" w:rsidP="00737005">
                        <w:pPr>
                          <w:overflowPunct/>
                          <w:autoSpaceDE/>
                          <w:autoSpaceDN/>
                          <w:adjustRightInd/>
                          <w:spacing w:before="100" w:beforeAutospacing="1" w:after="100" w:afterAutospacing="1"/>
                          <w:jc w:val="center"/>
                        </w:pPr>
                        <w:r w:rsidRPr="002F1FE1">
                          <w:t>Продолжительность внепланового прерывания оказания услуги по организации балансирования производства-потребления электрической энергии</w:t>
                        </w:r>
                      </w:p>
                    </w:tc>
                    <w:tc>
                      <w:tcPr>
                        <w:tcW w:w="2410" w:type="dxa"/>
                        <w:vAlign w:val="center"/>
                        <w:hideMark/>
                      </w:tcPr>
                      <w:p w14:paraId="0A189EE4"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 рабочих днях) внеплановых прерываний оказания услуги по организации балансирования производства-потребления электрической энергии за отчетный год к количеству таких прерываний за отчетный год</w:t>
                        </w:r>
                      </w:p>
                    </w:tc>
                  </w:tr>
                  <w:tr w:rsidR="00737005" w:rsidRPr="002F1FE1" w14:paraId="466AB8EF" w14:textId="77777777" w:rsidTr="008019FB">
                    <w:tc>
                      <w:tcPr>
                        <w:tcW w:w="704" w:type="dxa"/>
                        <w:vAlign w:val="center"/>
                        <w:hideMark/>
                      </w:tcPr>
                      <w:p w14:paraId="6A8C0756"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2152" w:type="dxa"/>
                        <w:hideMark/>
                      </w:tcPr>
                      <w:p w14:paraId="190256C5" w14:textId="77777777" w:rsidR="00737005" w:rsidRPr="002F1FE1" w:rsidRDefault="00737005" w:rsidP="00737005">
                        <w:pPr>
                          <w:overflowPunct/>
                          <w:autoSpaceDE/>
                          <w:autoSpaceDN/>
                          <w:adjustRightInd/>
                          <w:spacing w:before="100" w:beforeAutospacing="1" w:after="100" w:afterAutospacing="1"/>
                          <w:jc w:val="center"/>
                        </w:pPr>
                        <w:r w:rsidRPr="002F1FE1">
                          <w:t>Срок предварительного уведомления субъектом потребителя о возникновении дисбалансов электрической энергии, приводящих к перегрузке сечений участков электрической сети, и одностороннем расторжении договора на оказание услуги</w:t>
                        </w:r>
                      </w:p>
                    </w:tc>
                    <w:tc>
                      <w:tcPr>
                        <w:tcW w:w="2410" w:type="dxa"/>
                        <w:vAlign w:val="center"/>
                        <w:hideMark/>
                      </w:tcPr>
                      <w:p w14:paraId="09C785F5"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 часах) предварительного уведомления субъектом потребителей (с момента уведомления потребителей до фактического возникновения значительных дисбалансов электрической энергии потребителей, приводящих к перегрузке сечений участков электрической сети, и одностороннем расторжении договоров на оказание услуги) за отчетный год к количеству всех случаев такого расторжения договоров субъектом за отчетный год</w:t>
                        </w:r>
                      </w:p>
                    </w:tc>
                  </w:tr>
                  <w:tr w:rsidR="00737005" w:rsidRPr="002F1FE1" w14:paraId="62694091" w14:textId="77777777" w:rsidTr="008019FB">
                    <w:tc>
                      <w:tcPr>
                        <w:tcW w:w="704" w:type="dxa"/>
                        <w:hideMark/>
                      </w:tcPr>
                      <w:p w14:paraId="074573C2" w14:textId="77777777" w:rsidR="00737005" w:rsidRPr="002F1FE1" w:rsidRDefault="00737005" w:rsidP="00737005">
                        <w:pPr>
                          <w:overflowPunct/>
                          <w:autoSpaceDE/>
                          <w:autoSpaceDN/>
                          <w:adjustRightInd/>
                          <w:spacing w:before="100" w:beforeAutospacing="1" w:after="100" w:afterAutospacing="1"/>
                          <w:jc w:val="center"/>
                        </w:pPr>
                        <w:r w:rsidRPr="002F1FE1">
                          <w:t>4</w:t>
                        </w:r>
                      </w:p>
                    </w:tc>
                    <w:tc>
                      <w:tcPr>
                        <w:tcW w:w="2152" w:type="dxa"/>
                        <w:hideMark/>
                      </w:tcPr>
                      <w:p w14:paraId="0E767F2B" w14:textId="77777777" w:rsidR="00737005" w:rsidRPr="002F1FE1" w:rsidRDefault="00737005" w:rsidP="00737005">
                        <w:pPr>
                          <w:overflowPunct/>
                          <w:autoSpaceDE/>
                          <w:autoSpaceDN/>
                          <w:adjustRightInd/>
                          <w:spacing w:before="100" w:beforeAutospacing="1" w:after="100" w:afterAutospacing="1"/>
                          <w:jc w:val="center"/>
                        </w:pPr>
                        <w:r w:rsidRPr="002F1FE1">
                          <w:t>Продолжительность прерывания оказания услуги на одного потребителя</w:t>
                        </w:r>
                      </w:p>
                    </w:tc>
                    <w:tc>
                      <w:tcPr>
                        <w:tcW w:w="2410" w:type="dxa"/>
                        <w:vAlign w:val="center"/>
                        <w:hideMark/>
                      </w:tcPr>
                      <w:p w14:paraId="72F9561B"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всех (плановых и внеплановых) прерываний оказания услуги за год к общему количеству потребителей</w:t>
                        </w:r>
                      </w:p>
                    </w:tc>
                  </w:tr>
                  <w:tr w:rsidR="00737005" w:rsidRPr="002F1FE1" w14:paraId="1F133FDC" w14:textId="77777777" w:rsidTr="008019FB">
                    <w:tc>
                      <w:tcPr>
                        <w:tcW w:w="704" w:type="dxa"/>
                        <w:hideMark/>
                      </w:tcPr>
                      <w:p w14:paraId="7ADEF721" w14:textId="77777777" w:rsidR="00737005" w:rsidRPr="002F1FE1" w:rsidRDefault="00737005" w:rsidP="00737005">
                        <w:pPr>
                          <w:overflowPunct/>
                          <w:autoSpaceDE/>
                          <w:autoSpaceDN/>
                          <w:adjustRightInd/>
                          <w:spacing w:before="100" w:beforeAutospacing="1" w:after="100" w:afterAutospacing="1"/>
                          <w:jc w:val="center"/>
                        </w:pPr>
                        <w:r w:rsidRPr="002F1FE1">
                          <w:t>5</w:t>
                        </w:r>
                      </w:p>
                    </w:tc>
                    <w:tc>
                      <w:tcPr>
                        <w:tcW w:w="2152" w:type="dxa"/>
                        <w:hideMark/>
                      </w:tcPr>
                      <w:p w14:paraId="56BBA1E0" w14:textId="77777777" w:rsidR="00737005" w:rsidRPr="002F1FE1" w:rsidRDefault="00737005" w:rsidP="00737005">
                        <w:pPr>
                          <w:overflowPunct/>
                          <w:autoSpaceDE/>
                          <w:autoSpaceDN/>
                          <w:adjustRightInd/>
                          <w:spacing w:before="100" w:beforeAutospacing="1" w:after="100" w:afterAutospacing="1"/>
                          <w:jc w:val="center"/>
                        </w:pPr>
                        <w:r w:rsidRPr="002F1FE1">
                          <w:t>Частота прерываний оказания услуги на одного потребителя</w:t>
                        </w:r>
                      </w:p>
                    </w:tc>
                    <w:tc>
                      <w:tcPr>
                        <w:tcW w:w="2410" w:type="dxa"/>
                        <w:vAlign w:val="center"/>
                        <w:hideMark/>
                      </w:tcPr>
                      <w:p w14:paraId="773DF5FF"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общего количества всех (плановых и внеплановых) прерываний оказания услуги за год к общему количеству потребителей</w:t>
                        </w:r>
                      </w:p>
                    </w:tc>
                  </w:tr>
                </w:tbl>
                <w:p w14:paraId="40859717" w14:textId="77777777" w:rsidR="00737005" w:rsidRPr="002F1FE1" w:rsidRDefault="00737005" w:rsidP="00737005">
                  <w:pPr>
                    <w:overflowPunct/>
                    <w:autoSpaceDE/>
                    <w:autoSpaceDN/>
                    <w:adjustRightInd/>
                    <w:jc w:val="center"/>
                  </w:pPr>
                  <w:r w:rsidRPr="002F1FE1">
                    <w:t>в сфере передачи электрической энергии:</w:t>
                  </w:r>
                </w:p>
                <w:p w14:paraId="600221B9" w14:textId="77777777" w:rsidR="00737005" w:rsidRPr="002F1FE1" w:rsidRDefault="00737005" w:rsidP="00737005">
                  <w:pPr>
                    <w:overflowPunct/>
                    <w:autoSpaceDE/>
                    <w:autoSpaceDN/>
                    <w:adjustRightInd/>
                    <w:jc w:val="center"/>
                  </w:pPr>
                  <w:r w:rsidRPr="002F1FE1">
                    <w:t>передача электрической энергии.</w:t>
                  </w:r>
                </w:p>
                <w:p w14:paraId="4CD4A447" w14:textId="77777777" w:rsidR="00737005" w:rsidRPr="002F1FE1" w:rsidRDefault="00737005" w:rsidP="00737005">
                  <w:pPr>
                    <w:overflowPunct/>
                    <w:autoSpaceDE/>
                    <w:autoSpaceDN/>
                    <w:adjustRightInd/>
                    <w:jc w:val="center"/>
                  </w:pPr>
                </w:p>
                <w:tbl>
                  <w:tblPr>
                    <w:tblW w:w="5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06"/>
                    <w:gridCol w:w="1599"/>
                    <w:gridCol w:w="3272"/>
                  </w:tblGrid>
                  <w:tr w:rsidR="00737005" w:rsidRPr="002F1FE1" w14:paraId="04F5E221" w14:textId="77777777" w:rsidTr="008019FB">
                    <w:trPr>
                      <w:trHeight w:val="164"/>
                    </w:trPr>
                    <w:tc>
                      <w:tcPr>
                        <w:tcW w:w="406" w:type="dxa"/>
                        <w:vAlign w:val="center"/>
                        <w:hideMark/>
                      </w:tcPr>
                      <w:p w14:paraId="14AF0B1E"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599" w:type="dxa"/>
                        <w:vAlign w:val="center"/>
                        <w:hideMark/>
                      </w:tcPr>
                      <w:p w14:paraId="1A4A30C7"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w:t>
                        </w:r>
                      </w:p>
                    </w:tc>
                    <w:tc>
                      <w:tcPr>
                        <w:tcW w:w="3272" w:type="dxa"/>
                        <w:vAlign w:val="center"/>
                        <w:hideMark/>
                      </w:tcPr>
                      <w:p w14:paraId="2B3E0295"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5369D962" w14:textId="77777777" w:rsidTr="008019FB">
                    <w:trPr>
                      <w:trHeight w:val="1091"/>
                    </w:trPr>
                    <w:tc>
                      <w:tcPr>
                        <w:tcW w:w="406" w:type="dxa"/>
                        <w:vAlign w:val="center"/>
                        <w:hideMark/>
                      </w:tcPr>
                      <w:p w14:paraId="67F0B0DA"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1599" w:type="dxa"/>
                        <w:hideMark/>
                      </w:tcPr>
                      <w:p w14:paraId="17BD8320" w14:textId="77777777" w:rsidR="00737005" w:rsidRPr="002F1FE1" w:rsidRDefault="00737005" w:rsidP="00737005">
                        <w:pPr>
                          <w:overflowPunct/>
                          <w:autoSpaceDE/>
                          <w:autoSpaceDN/>
                          <w:adjustRightInd/>
                          <w:spacing w:before="100" w:beforeAutospacing="1" w:after="100" w:afterAutospacing="1"/>
                          <w:ind w:right="126"/>
                          <w:jc w:val="center"/>
                        </w:pPr>
                        <w:r w:rsidRPr="002F1FE1">
                          <w:t>Срок рассмотрения субъектом заявки потребителя на присоединение и выдачи технических условий на присоединение электроустановок потребителей к электрическим сетям субъекта с момента получения заявки</w:t>
                        </w:r>
                      </w:p>
                    </w:tc>
                    <w:tc>
                      <w:tcPr>
                        <w:tcW w:w="3272" w:type="dxa"/>
                        <w:hideMark/>
                      </w:tcPr>
                      <w:p w14:paraId="5C5C13A0" w14:textId="77777777" w:rsidR="00737005" w:rsidRPr="002F1FE1" w:rsidRDefault="00737005" w:rsidP="00737005">
                        <w:pPr>
                          <w:overflowPunct/>
                          <w:autoSpaceDE/>
                          <w:autoSpaceDN/>
                          <w:adjustRightInd/>
                          <w:spacing w:before="100" w:beforeAutospacing="1" w:after="100" w:afterAutospacing="1"/>
                          <w:ind w:firstLine="708"/>
                          <w:jc w:val="center"/>
                        </w:pPr>
                        <w:r w:rsidRPr="002F1FE1">
                          <w:t>Отношение общей продолжительности (в рабочих днях) рассмотрения субъектом заявки потребителя на присоединение и выдачи технических условий на присоединение электроустановок потребителей к электрическим сетям субъекта с момента получения заявки за отчетный год, к количеству таких заявок</w:t>
                        </w:r>
                      </w:p>
                    </w:tc>
                  </w:tr>
                  <w:tr w:rsidR="00737005" w:rsidRPr="002F1FE1" w14:paraId="4954E32A" w14:textId="77777777" w:rsidTr="008019FB">
                    <w:trPr>
                      <w:trHeight w:val="529"/>
                    </w:trPr>
                    <w:tc>
                      <w:tcPr>
                        <w:tcW w:w="406" w:type="dxa"/>
                        <w:vAlign w:val="center"/>
                        <w:hideMark/>
                      </w:tcPr>
                      <w:p w14:paraId="1EC572E6"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1599" w:type="dxa"/>
                        <w:hideMark/>
                      </w:tcPr>
                      <w:p w14:paraId="17D5A36B" w14:textId="77777777" w:rsidR="00737005" w:rsidRPr="002F1FE1" w:rsidRDefault="00737005" w:rsidP="00737005">
                        <w:pPr>
                          <w:overflowPunct/>
                          <w:autoSpaceDE/>
                          <w:autoSpaceDN/>
                          <w:adjustRightInd/>
                          <w:spacing w:before="100" w:beforeAutospacing="1" w:after="100" w:afterAutospacing="1"/>
                          <w:ind w:right="126"/>
                          <w:jc w:val="center"/>
                        </w:pPr>
                        <w:r w:rsidRPr="002F1FE1">
                          <w:t>Продолжительность внеплановых прерываний передачи и (или) распределения электрической энергии</w:t>
                        </w:r>
                      </w:p>
                    </w:tc>
                    <w:tc>
                      <w:tcPr>
                        <w:tcW w:w="3272" w:type="dxa"/>
                        <w:vAlign w:val="center"/>
                        <w:hideMark/>
                      </w:tcPr>
                      <w:p w14:paraId="79EB0CBF"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 рабочих днях) внеплановых прерываний передачи и (или) распределения электрической энергии за отчетный год к количеству таких прерываний за отчетный год</w:t>
                        </w:r>
                      </w:p>
                    </w:tc>
                  </w:tr>
                  <w:tr w:rsidR="00737005" w:rsidRPr="002F1FE1" w14:paraId="28C983E3" w14:textId="77777777" w:rsidTr="008019FB">
                    <w:trPr>
                      <w:trHeight w:val="892"/>
                    </w:trPr>
                    <w:tc>
                      <w:tcPr>
                        <w:tcW w:w="406" w:type="dxa"/>
                        <w:vAlign w:val="center"/>
                        <w:hideMark/>
                      </w:tcPr>
                      <w:p w14:paraId="589B8BC3"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1599" w:type="dxa"/>
                        <w:hideMark/>
                      </w:tcPr>
                      <w:p w14:paraId="624D98F2"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субъектом жалобы потребителя на несвоевременную выдачу технических условий на присоединение электроустановок потребителей к электрическим сетям субъекта</w:t>
                        </w:r>
                      </w:p>
                    </w:tc>
                    <w:tc>
                      <w:tcPr>
                        <w:tcW w:w="3272" w:type="dxa"/>
                        <w:vAlign w:val="center"/>
                        <w:hideMark/>
                      </w:tcPr>
                      <w:p w14:paraId="55F16556"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 рабочих днях) рассмотрения жалоб потребителей на несвоевременную выдачу технических условий на подключение к электрическим сетям с момента получения заявлений от потребителей, решения по которым приняты субъектом в отчетном году, к количеству таких жалоб потребителей</w:t>
                        </w:r>
                      </w:p>
                    </w:tc>
                  </w:tr>
                  <w:tr w:rsidR="00737005" w:rsidRPr="002F1FE1" w14:paraId="4606714C" w14:textId="77777777" w:rsidTr="008019FB">
                    <w:trPr>
                      <w:trHeight w:val="546"/>
                    </w:trPr>
                    <w:tc>
                      <w:tcPr>
                        <w:tcW w:w="406" w:type="dxa"/>
                        <w:vAlign w:val="center"/>
                        <w:hideMark/>
                      </w:tcPr>
                      <w:p w14:paraId="55D567AA" w14:textId="77777777" w:rsidR="00737005" w:rsidRPr="002F1FE1" w:rsidRDefault="00737005" w:rsidP="00737005">
                        <w:pPr>
                          <w:overflowPunct/>
                          <w:autoSpaceDE/>
                          <w:autoSpaceDN/>
                          <w:adjustRightInd/>
                          <w:spacing w:before="100" w:beforeAutospacing="1" w:after="100" w:afterAutospacing="1"/>
                          <w:jc w:val="center"/>
                        </w:pPr>
                        <w:r w:rsidRPr="002F1FE1">
                          <w:t>4</w:t>
                        </w:r>
                      </w:p>
                    </w:tc>
                    <w:tc>
                      <w:tcPr>
                        <w:tcW w:w="1599" w:type="dxa"/>
                        <w:hideMark/>
                      </w:tcPr>
                      <w:p w14:paraId="76F6DA8B" w14:textId="77777777" w:rsidR="00737005" w:rsidRPr="002F1FE1" w:rsidRDefault="00737005" w:rsidP="00737005">
                        <w:pPr>
                          <w:overflowPunct/>
                          <w:autoSpaceDE/>
                          <w:autoSpaceDN/>
                          <w:adjustRightInd/>
                          <w:spacing w:before="100" w:beforeAutospacing="1" w:after="100" w:afterAutospacing="1"/>
                          <w:jc w:val="center"/>
                        </w:pPr>
                        <w:r w:rsidRPr="002F1FE1">
                          <w:t>Продолжительность прерывания оказания услуги на одного потребителя (SAIDI)</w:t>
                        </w:r>
                      </w:p>
                    </w:tc>
                    <w:tc>
                      <w:tcPr>
                        <w:tcW w:w="3272" w:type="dxa"/>
                        <w:vAlign w:val="center"/>
                        <w:hideMark/>
                      </w:tcPr>
                      <w:p w14:paraId="772AF503"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общей продолжительности всех (плановых и внеплановых) прерываний оказания услуги за год к общему количеству абонентов (подключений)</w:t>
                        </w:r>
                      </w:p>
                    </w:tc>
                  </w:tr>
                  <w:tr w:rsidR="00737005" w:rsidRPr="002F1FE1" w14:paraId="156E24BE" w14:textId="77777777" w:rsidTr="008019FB">
                    <w:trPr>
                      <w:trHeight w:val="529"/>
                    </w:trPr>
                    <w:tc>
                      <w:tcPr>
                        <w:tcW w:w="406" w:type="dxa"/>
                        <w:vAlign w:val="center"/>
                        <w:hideMark/>
                      </w:tcPr>
                      <w:p w14:paraId="0035382C" w14:textId="77777777" w:rsidR="00737005" w:rsidRPr="002F1FE1" w:rsidRDefault="00737005" w:rsidP="00737005">
                        <w:pPr>
                          <w:overflowPunct/>
                          <w:autoSpaceDE/>
                          <w:autoSpaceDN/>
                          <w:adjustRightInd/>
                          <w:spacing w:before="100" w:beforeAutospacing="1" w:after="100" w:afterAutospacing="1"/>
                          <w:jc w:val="center"/>
                        </w:pPr>
                        <w:r w:rsidRPr="002F1FE1">
                          <w:t>5</w:t>
                        </w:r>
                      </w:p>
                    </w:tc>
                    <w:tc>
                      <w:tcPr>
                        <w:tcW w:w="1599" w:type="dxa"/>
                        <w:hideMark/>
                      </w:tcPr>
                      <w:p w14:paraId="14B88F02" w14:textId="77777777" w:rsidR="00737005" w:rsidRPr="002F1FE1" w:rsidRDefault="00737005" w:rsidP="00737005">
                        <w:pPr>
                          <w:overflowPunct/>
                          <w:autoSpaceDE/>
                          <w:autoSpaceDN/>
                          <w:adjustRightInd/>
                          <w:spacing w:before="100" w:beforeAutospacing="1" w:after="100" w:afterAutospacing="1"/>
                          <w:jc w:val="center"/>
                        </w:pPr>
                        <w:r w:rsidRPr="002F1FE1">
                          <w:t>Частота прерываний оказания услуги на одного потребителя (SAIFI)</w:t>
                        </w:r>
                      </w:p>
                    </w:tc>
                    <w:tc>
                      <w:tcPr>
                        <w:tcW w:w="3272" w:type="dxa"/>
                        <w:vAlign w:val="center"/>
                        <w:hideMark/>
                      </w:tcPr>
                      <w:p w14:paraId="0752FADA" w14:textId="77777777" w:rsidR="00737005" w:rsidRPr="002F1FE1" w:rsidRDefault="00737005" w:rsidP="00737005">
                        <w:pPr>
                          <w:overflowPunct/>
                          <w:autoSpaceDE/>
                          <w:autoSpaceDN/>
                          <w:adjustRightInd/>
                          <w:spacing w:before="100" w:beforeAutospacing="1" w:after="100" w:afterAutospacing="1"/>
                          <w:ind w:firstLine="552"/>
                          <w:jc w:val="center"/>
                        </w:pPr>
                        <w:r w:rsidRPr="002F1FE1">
                          <w:t>Отношение общего количества всех (плановых и внеплановых) прерываний оказания услуги за год к общему количеству абонентов (подключений)</w:t>
                        </w:r>
                      </w:p>
                    </w:tc>
                  </w:tr>
                </w:tbl>
                <w:p w14:paraId="3D8444C0" w14:textId="77777777" w:rsidR="00737005" w:rsidRPr="002F1FE1" w:rsidRDefault="00737005" w:rsidP="00737005">
                  <w:pPr>
                    <w:overflowPunct/>
                    <w:autoSpaceDE/>
                    <w:autoSpaceDN/>
                    <w:adjustRightInd/>
                    <w:jc w:val="both"/>
                  </w:pPr>
                  <w:r w:rsidRPr="002F1FE1">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164E60D6" w14:textId="77777777" w:rsidR="00737005" w:rsidRPr="002F1FE1" w:rsidRDefault="00737005" w:rsidP="00737005">
                  <w:pPr>
                    <w:overflowPunct/>
                    <w:autoSpaceDE/>
                    <w:autoSpaceDN/>
                    <w:adjustRightInd/>
                    <w:ind w:firstLine="601"/>
                    <w:jc w:val="both"/>
                  </w:pPr>
                  <w:r w:rsidRPr="002F1FE1">
                    <w:t>транспортировка товарного газа по соединительным газопроводам;</w:t>
                  </w:r>
                </w:p>
                <w:p w14:paraId="57E5AAB0" w14:textId="77777777" w:rsidR="00737005" w:rsidRPr="002F1FE1" w:rsidRDefault="00737005" w:rsidP="00737005">
                  <w:pPr>
                    <w:overflowPunct/>
                    <w:autoSpaceDE/>
                    <w:autoSpaceDN/>
                    <w:adjustRightInd/>
                    <w:ind w:firstLine="601"/>
                    <w:jc w:val="both"/>
                  </w:pPr>
                  <w:r w:rsidRPr="002F1FE1">
                    <w:t>транспортировка товарного газа по магистральным газопроводам;</w:t>
                  </w:r>
                </w:p>
                <w:p w14:paraId="20D1FD94" w14:textId="77777777" w:rsidR="00737005" w:rsidRPr="002F1FE1" w:rsidRDefault="00737005" w:rsidP="00737005">
                  <w:pPr>
                    <w:overflowPunct/>
                    <w:autoSpaceDE/>
                    <w:autoSpaceDN/>
                    <w:adjustRightInd/>
                    <w:ind w:firstLine="601"/>
                    <w:jc w:val="both"/>
                  </w:pPr>
                  <w:r w:rsidRPr="002F1FE1">
                    <w:t>транспортировка товарного газа по газораспределительным системам для потребителей Республики Казахстан;</w:t>
                  </w:r>
                </w:p>
                <w:p w14:paraId="32F9CFDD" w14:textId="77777777" w:rsidR="00737005" w:rsidRPr="002F1FE1" w:rsidRDefault="00737005" w:rsidP="00737005">
                  <w:pPr>
                    <w:overflowPunct/>
                    <w:autoSpaceDE/>
                    <w:autoSpaceDN/>
                    <w:adjustRightInd/>
                    <w:ind w:firstLine="601"/>
                    <w:jc w:val="both"/>
                  </w:pPr>
                  <w:r w:rsidRPr="002F1FE1">
                    <w:t>транспортировка сырого газа по соединительным газопроводам.</w:t>
                  </w:r>
                </w:p>
                <w:tbl>
                  <w:tblPr>
                    <w:tblW w:w="5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04"/>
                    <w:gridCol w:w="1743"/>
                    <w:gridCol w:w="3180"/>
                  </w:tblGrid>
                  <w:tr w:rsidR="00737005" w:rsidRPr="002F1FE1" w14:paraId="668075FD" w14:textId="77777777" w:rsidTr="008019FB">
                    <w:trPr>
                      <w:trHeight w:val="174"/>
                    </w:trPr>
                    <w:tc>
                      <w:tcPr>
                        <w:tcW w:w="404" w:type="dxa"/>
                        <w:vAlign w:val="center"/>
                        <w:hideMark/>
                      </w:tcPr>
                      <w:p w14:paraId="34A8147F"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743" w:type="dxa"/>
                        <w:vAlign w:val="center"/>
                        <w:hideMark/>
                      </w:tcPr>
                      <w:p w14:paraId="2F27235B"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услуги</w:t>
                        </w:r>
                      </w:p>
                    </w:tc>
                    <w:tc>
                      <w:tcPr>
                        <w:tcW w:w="3180" w:type="dxa"/>
                        <w:vAlign w:val="center"/>
                        <w:hideMark/>
                      </w:tcPr>
                      <w:p w14:paraId="0B841E06"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348C9841" w14:textId="77777777" w:rsidTr="008019FB">
                    <w:trPr>
                      <w:trHeight w:val="774"/>
                    </w:trPr>
                    <w:tc>
                      <w:tcPr>
                        <w:tcW w:w="404" w:type="dxa"/>
                        <w:vAlign w:val="center"/>
                        <w:hideMark/>
                      </w:tcPr>
                      <w:p w14:paraId="693B5262"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1743" w:type="dxa"/>
                        <w:hideMark/>
                      </w:tcPr>
                      <w:p w14:paraId="23D473E3"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заявки потребителя на подключение к услуге</w:t>
                        </w:r>
                      </w:p>
                    </w:tc>
                    <w:tc>
                      <w:tcPr>
                        <w:tcW w:w="3180" w:type="dxa"/>
                        <w:vAlign w:val="center"/>
                        <w:hideMark/>
                      </w:tcPr>
                      <w:p w14:paraId="286E8FBA"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субъектом всех заявок потребителей на подключение к услуге с момента их поступления в адрес субъекта, решения по которым приняты субъектом в отчетном году, к количеству таких заявок</w:t>
                        </w:r>
                      </w:p>
                    </w:tc>
                  </w:tr>
                  <w:tr w:rsidR="00737005" w:rsidRPr="002F1FE1" w14:paraId="43290129" w14:textId="77777777" w:rsidTr="008019FB">
                    <w:trPr>
                      <w:trHeight w:val="756"/>
                    </w:trPr>
                    <w:tc>
                      <w:tcPr>
                        <w:tcW w:w="404" w:type="dxa"/>
                        <w:vAlign w:val="center"/>
                        <w:hideMark/>
                      </w:tcPr>
                      <w:p w14:paraId="10B9CC9C"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1743" w:type="dxa"/>
                        <w:hideMark/>
                      </w:tcPr>
                      <w:p w14:paraId="42EB2BBA" w14:textId="77777777" w:rsidR="00737005" w:rsidRPr="002F1FE1" w:rsidRDefault="00737005" w:rsidP="00737005">
                        <w:pPr>
                          <w:overflowPunct/>
                          <w:autoSpaceDE/>
                          <w:autoSpaceDN/>
                          <w:adjustRightInd/>
                          <w:spacing w:before="100" w:beforeAutospacing="1" w:after="100" w:afterAutospacing="1"/>
                          <w:jc w:val="center"/>
                        </w:pPr>
                        <w:r w:rsidRPr="002F1FE1">
                          <w:t>Срок выдачи технических условий на подключение потребителя к услуге с момента получения заявления от потребителя</w:t>
                        </w:r>
                      </w:p>
                    </w:tc>
                    <w:tc>
                      <w:tcPr>
                        <w:tcW w:w="3180" w:type="dxa"/>
                        <w:vAlign w:val="center"/>
                        <w:hideMark/>
                      </w:tcPr>
                      <w:p w14:paraId="52F95B1B"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выдачи технических условий на подключение к регулируемой услуге с момента получения заявлений от потребителей, решения о выдаче которых были приняты субъектом в отчетном году, к количеству таких заявлений</w:t>
                        </w:r>
                      </w:p>
                    </w:tc>
                  </w:tr>
                  <w:tr w:rsidR="00737005" w:rsidRPr="002F1FE1" w14:paraId="39DF52D8" w14:textId="77777777" w:rsidTr="008019FB">
                    <w:trPr>
                      <w:trHeight w:val="774"/>
                    </w:trPr>
                    <w:tc>
                      <w:tcPr>
                        <w:tcW w:w="404" w:type="dxa"/>
                        <w:vAlign w:val="center"/>
                        <w:hideMark/>
                      </w:tcPr>
                      <w:p w14:paraId="171E6062"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1743" w:type="dxa"/>
                        <w:hideMark/>
                      </w:tcPr>
                      <w:p w14:paraId="036444F4" w14:textId="77777777" w:rsidR="00737005" w:rsidRPr="002F1FE1" w:rsidRDefault="00737005" w:rsidP="00737005">
                        <w:pPr>
                          <w:overflowPunct/>
                          <w:autoSpaceDE/>
                          <w:autoSpaceDN/>
                          <w:adjustRightInd/>
                          <w:spacing w:before="100" w:beforeAutospacing="1" w:after="100" w:afterAutospacing="1"/>
                          <w:jc w:val="center"/>
                        </w:pPr>
                        <w:r w:rsidRPr="002F1FE1">
                          <w:t>Срок предварительного уведомления субъектом потребителя о плановом прерывании оказания услуги</w:t>
                        </w:r>
                      </w:p>
                    </w:tc>
                    <w:tc>
                      <w:tcPr>
                        <w:tcW w:w="3180" w:type="dxa"/>
                        <w:vAlign w:val="center"/>
                        <w:hideMark/>
                      </w:tcPr>
                      <w:p w14:paraId="38B604B5"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часах) предварительного уведомления субъектом потребителей (с момента уведомления потребителей до фактического начала планового прерывания оказания услуги к количеству таких прерываний) за отчетный год к количеству всех таких прерываний за отчетный год</w:t>
                        </w:r>
                      </w:p>
                    </w:tc>
                  </w:tr>
                  <w:tr w:rsidR="00737005" w:rsidRPr="002F1FE1" w14:paraId="4588990F" w14:textId="77777777" w:rsidTr="008019FB">
                    <w:trPr>
                      <w:trHeight w:val="950"/>
                    </w:trPr>
                    <w:tc>
                      <w:tcPr>
                        <w:tcW w:w="404" w:type="dxa"/>
                        <w:vAlign w:val="center"/>
                        <w:hideMark/>
                      </w:tcPr>
                      <w:p w14:paraId="477A000F" w14:textId="77777777" w:rsidR="00737005" w:rsidRPr="002F1FE1" w:rsidRDefault="00737005" w:rsidP="00737005">
                        <w:pPr>
                          <w:overflowPunct/>
                          <w:autoSpaceDE/>
                          <w:autoSpaceDN/>
                          <w:adjustRightInd/>
                          <w:spacing w:before="100" w:beforeAutospacing="1" w:after="100" w:afterAutospacing="1"/>
                          <w:jc w:val="center"/>
                        </w:pPr>
                        <w:r w:rsidRPr="002F1FE1">
                          <w:t>4</w:t>
                        </w:r>
                      </w:p>
                    </w:tc>
                    <w:tc>
                      <w:tcPr>
                        <w:tcW w:w="1743" w:type="dxa"/>
                        <w:vAlign w:val="center"/>
                        <w:hideMark/>
                      </w:tcPr>
                      <w:p w14:paraId="2E612641"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жалобы потребителя на несвоевременную выдачу технических условий на подключение потребителя к услуге с момента получения заявления от потребителя</w:t>
                        </w:r>
                      </w:p>
                    </w:tc>
                    <w:tc>
                      <w:tcPr>
                        <w:tcW w:w="3180" w:type="dxa"/>
                        <w:vAlign w:val="center"/>
                        <w:hideMark/>
                      </w:tcPr>
                      <w:p w14:paraId="6005472E"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жалоб потребителей на несвоевременную выдачу технических условий с момента получения жалоб потребителей, решения по которым приняты субъектом в отчетном году, к количеству таких жалоб потребителей</w:t>
                        </w:r>
                      </w:p>
                    </w:tc>
                  </w:tr>
                  <w:tr w:rsidR="00737005" w:rsidRPr="002F1FE1" w14:paraId="60527B31" w14:textId="77777777" w:rsidTr="008019FB">
                    <w:trPr>
                      <w:trHeight w:val="369"/>
                    </w:trPr>
                    <w:tc>
                      <w:tcPr>
                        <w:tcW w:w="404" w:type="dxa"/>
                        <w:vAlign w:val="center"/>
                        <w:hideMark/>
                      </w:tcPr>
                      <w:p w14:paraId="2464BD20" w14:textId="77777777" w:rsidR="00737005" w:rsidRPr="002F1FE1" w:rsidRDefault="00737005" w:rsidP="00737005">
                        <w:pPr>
                          <w:overflowPunct/>
                          <w:autoSpaceDE/>
                          <w:autoSpaceDN/>
                          <w:adjustRightInd/>
                          <w:spacing w:before="100" w:beforeAutospacing="1" w:after="100" w:afterAutospacing="1"/>
                          <w:jc w:val="center"/>
                        </w:pPr>
                        <w:r w:rsidRPr="002F1FE1">
                          <w:t>5</w:t>
                        </w:r>
                      </w:p>
                    </w:tc>
                    <w:tc>
                      <w:tcPr>
                        <w:tcW w:w="1743" w:type="dxa"/>
                        <w:vAlign w:val="center"/>
                        <w:hideMark/>
                      </w:tcPr>
                      <w:p w14:paraId="47B844F3" w14:textId="77777777" w:rsidR="00737005" w:rsidRPr="002F1FE1" w:rsidRDefault="00737005" w:rsidP="00737005">
                        <w:pPr>
                          <w:overflowPunct/>
                          <w:autoSpaceDE/>
                          <w:autoSpaceDN/>
                          <w:adjustRightInd/>
                          <w:spacing w:before="100" w:beforeAutospacing="1" w:after="100" w:afterAutospacing="1"/>
                          <w:jc w:val="center"/>
                        </w:pPr>
                        <w:r w:rsidRPr="002F1FE1">
                          <w:t>Продолжительность прерывания оказания услуги на одного потребителя</w:t>
                        </w:r>
                      </w:p>
                    </w:tc>
                    <w:tc>
                      <w:tcPr>
                        <w:tcW w:w="3180" w:type="dxa"/>
                        <w:vAlign w:val="center"/>
                        <w:hideMark/>
                      </w:tcPr>
                      <w:p w14:paraId="0339ED55"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всех (плановых и внеплановых) прерываний оказания услуги за год к общему количеству потребителей</w:t>
                        </w:r>
                      </w:p>
                    </w:tc>
                  </w:tr>
                </w:tbl>
                <w:p w14:paraId="574CF22D" w14:textId="77777777" w:rsidR="00737005" w:rsidRPr="002F1FE1" w:rsidRDefault="00737005" w:rsidP="00737005">
                  <w:pPr>
                    <w:overflowPunct/>
                    <w:autoSpaceDE/>
                    <w:autoSpaceDN/>
                    <w:adjustRightInd/>
                    <w:jc w:val="center"/>
                  </w:pPr>
                </w:p>
                <w:p w14:paraId="3DF37DFE" w14:textId="77777777" w:rsidR="00737005" w:rsidRPr="002F1FE1" w:rsidRDefault="00737005" w:rsidP="00737005">
                  <w:pPr>
                    <w:pStyle w:val="af0"/>
                    <w:spacing w:before="0" w:beforeAutospacing="0" w:after="0" w:afterAutospacing="0"/>
                    <w:ind w:firstLine="709"/>
                    <w:jc w:val="both"/>
                    <w:rPr>
                      <w:sz w:val="20"/>
                      <w:szCs w:val="20"/>
                    </w:rPr>
                  </w:pPr>
                  <w:r w:rsidRPr="002F1FE1">
                    <w:rPr>
                      <w:sz w:val="20"/>
                      <w:szCs w:val="20"/>
                    </w:rPr>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4135445A" w14:textId="77777777" w:rsidR="00737005" w:rsidRPr="002F1FE1" w:rsidRDefault="00737005" w:rsidP="00737005">
                  <w:pPr>
                    <w:pStyle w:val="af0"/>
                    <w:spacing w:before="0" w:beforeAutospacing="0" w:after="0" w:afterAutospacing="0"/>
                    <w:ind w:firstLine="709"/>
                    <w:jc w:val="both"/>
                    <w:rPr>
                      <w:sz w:val="20"/>
                      <w:szCs w:val="20"/>
                    </w:rPr>
                  </w:pPr>
                  <w:r w:rsidRPr="002F1FE1">
                    <w:rPr>
                      <w:sz w:val="20"/>
                      <w:szCs w:val="20"/>
                    </w:rPr>
                    <w:t>транспортировка сжиженного газа по газопроводам от групповой резервуарной установки до крана на вводе потребителя</w:t>
                  </w:r>
                </w:p>
                <w:p w14:paraId="338C0AAF" w14:textId="77777777" w:rsidR="00737005" w:rsidRPr="002F1FE1" w:rsidRDefault="00737005" w:rsidP="00737005">
                  <w:pPr>
                    <w:overflowPunct/>
                    <w:autoSpaceDE/>
                    <w:autoSpaceDN/>
                    <w:adjustRightInd/>
                    <w:jc w:val="center"/>
                  </w:pP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7"/>
                    <w:gridCol w:w="2005"/>
                    <w:gridCol w:w="2977"/>
                  </w:tblGrid>
                  <w:tr w:rsidR="00737005" w:rsidRPr="002F1FE1" w14:paraId="08C7B64A" w14:textId="77777777" w:rsidTr="008019FB">
                    <w:tc>
                      <w:tcPr>
                        <w:tcW w:w="297" w:type="dxa"/>
                        <w:vAlign w:val="center"/>
                        <w:hideMark/>
                      </w:tcPr>
                      <w:p w14:paraId="1E82BB2F"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005" w:type="dxa"/>
                        <w:vAlign w:val="center"/>
                        <w:hideMark/>
                      </w:tcPr>
                      <w:p w14:paraId="1853CB39"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услуги</w:t>
                        </w:r>
                      </w:p>
                    </w:tc>
                    <w:tc>
                      <w:tcPr>
                        <w:tcW w:w="2977" w:type="dxa"/>
                        <w:vAlign w:val="center"/>
                        <w:hideMark/>
                      </w:tcPr>
                      <w:p w14:paraId="61A818AE"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735EA80C" w14:textId="77777777" w:rsidTr="008019FB">
                    <w:tc>
                      <w:tcPr>
                        <w:tcW w:w="297" w:type="dxa"/>
                        <w:vAlign w:val="center"/>
                        <w:hideMark/>
                      </w:tcPr>
                      <w:p w14:paraId="70A8D7A6"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2005" w:type="dxa"/>
                        <w:hideMark/>
                      </w:tcPr>
                      <w:p w14:paraId="1865DFF0"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заявки потребителя на подключение к услуге</w:t>
                        </w:r>
                      </w:p>
                    </w:tc>
                    <w:tc>
                      <w:tcPr>
                        <w:tcW w:w="2977" w:type="dxa"/>
                        <w:vAlign w:val="center"/>
                        <w:hideMark/>
                      </w:tcPr>
                      <w:p w14:paraId="174CAB91"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субъектом всех заявок потребителей на подключение к услуге с момента их поступления в адрес субъекта, решения по которым приняты в отчетном году, к количеству таких заявок</w:t>
                        </w:r>
                      </w:p>
                    </w:tc>
                  </w:tr>
                  <w:tr w:rsidR="00737005" w:rsidRPr="002F1FE1" w14:paraId="7584ABE5" w14:textId="77777777" w:rsidTr="008019FB">
                    <w:tc>
                      <w:tcPr>
                        <w:tcW w:w="297" w:type="dxa"/>
                        <w:vAlign w:val="center"/>
                        <w:hideMark/>
                      </w:tcPr>
                      <w:p w14:paraId="1161D46A"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2005" w:type="dxa"/>
                        <w:hideMark/>
                      </w:tcPr>
                      <w:p w14:paraId="711EAA51" w14:textId="77777777" w:rsidR="00737005" w:rsidRPr="002F1FE1" w:rsidRDefault="00737005" w:rsidP="00737005">
                        <w:pPr>
                          <w:overflowPunct/>
                          <w:autoSpaceDE/>
                          <w:autoSpaceDN/>
                          <w:adjustRightInd/>
                          <w:spacing w:before="100" w:beforeAutospacing="1" w:after="100" w:afterAutospacing="1"/>
                          <w:jc w:val="center"/>
                        </w:pPr>
                        <w:r w:rsidRPr="002F1FE1">
                          <w:t>Срок выдачи технических условий на подключение потребителя к услуге с момента получения заявления от потребителя</w:t>
                        </w:r>
                      </w:p>
                    </w:tc>
                    <w:tc>
                      <w:tcPr>
                        <w:tcW w:w="2977" w:type="dxa"/>
                        <w:vAlign w:val="center"/>
                        <w:hideMark/>
                      </w:tcPr>
                      <w:p w14:paraId="4078CE07"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выдачи технических условий на подключение к регулируемой услуге с момента получения заявлений от потребителей, решения о выдаче которых приняты субъектом в отчетном году, к количеству таких заявлений</w:t>
                        </w:r>
                      </w:p>
                    </w:tc>
                  </w:tr>
                  <w:tr w:rsidR="00737005" w:rsidRPr="002F1FE1" w14:paraId="1114272F" w14:textId="77777777" w:rsidTr="008019FB">
                    <w:tc>
                      <w:tcPr>
                        <w:tcW w:w="297" w:type="dxa"/>
                        <w:vAlign w:val="center"/>
                        <w:hideMark/>
                      </w:tcPr>
                      <w:p w14:paraId="7DC369B9"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2005" w:type="dxa"/>
                        <w:hideMark/>
                      </w:tcPr>
                      <w:p w14:paraId="4CBBD006" w14:textId="77777777" w:rsidR="00737005" w:rsidRPr="002F1FE1" w:rsidRDefault="00737005" w:rsidP="00737005">
                        <w:pPr>
                          <w:overflowPunct/>
                          <w:autoSpaceDE/>
                          <w:autoSpaceDN/>
                          <w:adjustRightInd/>
                          <w:spacing w:before="100" w:beforeAutospacing="1" w:after="100" w:afterAutospacing="1"/>
                          <w:jc w:val="center"/>
                        </w:pPr>
                        <w:r w:rsidRPr="002F1FE1">
                          <w:t>Срок предварительного уведомления субъектом потребителя о плановом прерывании оказания услуги</w:t>
                        </w:r>
                      </w:p>
                    </w:tc>
                    <w:tc>
                      <w:tcPr>
                        <w:tcW w:w="2977" w:type="dxa"/>
                        <w:vAlign w:val="center"/>
                        <w:hideMark/>
                      </w:tcPr>
                      <w:p w14:paraId="5C284CB8"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часах) предварительного уведомления субъектом потребителей (с момента уведомления потребителей до фактического начала планового прерывания оказания услуги) за отчетный год, к количеству всех прерываний за отчетный год</w:t>
                        </w:r>
                      </w:p>
                    </w:tc>
                  </w:tr>
                  <w:tr w:rsidR="00737005" w:rsidRPr="002F1FE1" w14:paraId="004435C1" w14:textId="77777777" w:rsidTr="008019FB">
                    <w:tc>
                      <w:tcPr>
                        <w:tcW w:w="297" w:type="dxa"/>
                        <w:vAlign w:val="center"/>
                        <w:hideMark/>
                      </w:tcPr>
                      <w:p w14:paraId="4D2FDE9C" w14:textId="77777777" w:rsidR="00737005" w:rsidRPr="002F1FE1" w:rsidRDefault="00737005" w:rsidP="00737005">
                        <w:pPr>
                          <w:overflowPunct/>
                          <w:autoSpaceDE/>
                          <w:autoSpaceDN/>
                          <w:adjustRightInd/>
                          <w:spacing w:before="100" w:beforeAutospacing="1" w:after="100" w:afterAutospacing="1"/>
                          <w:jc w:val="center"/>
                        </w:pPr>
                        <w:r w:rsidRPr="002F1FE1">
                          <w:t>4</w:t>
                        </w:r>
                      </w:p>
                    </w:tc>
                    <w:tc>
                      <w:tcPr>
                        <w:tcW w:w="2005" w:type="dxa"/>
                        <w:vAlign w:val="center"/>
                        <w:hideMark/>
                      </w:tcPr>
                      <w:p w14:paraId="407BEAC7" w14:textId="77777777" w:rsidR="00737005" w:rsidRPr="002F1FE1" w:rsidRDefault="00737005" w:rsidP="00737005">
                        <w:pPr>
                          <w:overflowPunct/>
                          <w:autoSpaceDE/>
                          <w:autoSpaceDN/>
                          <w:adjustRightInd/>
                          <w:spacing w:before="100" w:beforeAutospacing="1" w:after="100" w:afterAutospacing="1"/>
                          <w:jc w:val="center"/>
                        </w:pPr>
                        <w:r w:rsidRPr="002F1FE1">
                          <w:t>Срок предварительного уведомления субъектом потребителя о принудительном ограничении поставки потребителем газа до среднесуточной нормы поставки газа</w:t>
                        </w:r>
                      </w:p>
                    </w:tc>
                    <w:tc>
                      <w:tcPr>
                        <w:tcW w:w="2977" w:type="dxa"/>
                        <w:vAlign w:val="center"/>
                        <w:hideMark/>
                      </w:tcPr>
                      <w:p w14:paraId="6CEAA18B"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предварительного уведомления субъектом потребителей (с момента уведомления потребителей до фактического начала принудительного ограничения поставки потребителем газа до среднесуточной нормы поставки газа), за отчетный год, к количеству всех ограничений поставок за отчетный год</w:t>
                        </w:r>
                      </w:p>
                    </w:tc>
                  </w:tr>
                  <w:tr w:rsidR="00737005" w:rsidRPr="002F1FE1" w14:paraId="0D40C1C7" w14:textId="77777777" w:rsidTr="008019FB">
                    <w:tc>
                      <w:tcPr>
                        <w:tcW w:w="297" w:type="dxa"/>
                        <w:vAlign w:val="center"/>
                        <w:hideMark/>
                      </w:tcPr>
                      <w:p w14:paraId="53CEE216" w14:textId="77777777" w:rsidR="00737005" w:rsidRPr="002F1FE1" w:rsidRDefault="00737005" w:rsidP="00737005">
                        <w:pPr>
                          <w:overflowPunct/>
                          <w:autoSpaceDE/>
                          <w:autoSpaceDN/>
                          <w:adjustRightInd/>
                          <w:spacing w:before="100" w:beforeAutospacing="1" w:after="100" w:afterAutospacing="1"/>
                          <w:jc w:val="center"/>
                        </w:pPr>
                        <w:r w:rsidRPr="002F1FE1">
                          <w:t>5</w:t>
                        </w:r>
                      </w:p>
                    </w:tc>
                    <w:tc>
                      <w:tcPr>
                        <w:tcW w:w="2005" w:type="dxa"/>
                        <w:hideMark/>
                      </w:tcPr>
                      <w:p w14:paraId="42C44FF1"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жалобы потребителя на несвоевременную выдачу технических условий на подключение потребителя к услуге с момента получения заявления от потребителя</w:t>
                        </w:r>
                      </w:p>
                    </w:tc>
                    <w:tc>
                      <w:tcPr>
                        <w:tcW w:w="2977" w:type="dxa"/>
                        <w:vAlign w:val="center"/>
                        <w:hideMark/>
                      </w:tcPr>
                      <w:p w14:paraId="003BB2A3"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жалоб потребителей на несвоевременную выдачу технических условий с момента получения жалоб потребителей, решения по которым приняты субъектом в отчетном году, к количеству таких жалоб потребителей</w:t>
                        </w:r>
                      </w:p>
                    </w:tc>
                  </w:tr>
                </w:tbl>
                <w:p w14:paraId="0856A95E" w14:textId="77777777" w:rsidR="00737005" w:rsidRPr="002F1FE1" w:rsidRDefault="00737005" w:rsidP="00737005">
                  <w:pPr>
                    <w:pStyle w:val="af0"/>
                    <w:spacing w:before="0" w:beforeAutospacing="0" w:after="0" w:afterAutospacing="0"/>
                    <w:ind w:firstLine="709"/>
                    <w:jc w:val="both"/>
                    <w:rPr>
                      <w:sz w:val="20"/>
                      <w:szCs w:val="20"/>
                    </w:rPr>
                  </w:pPr>
                  <w:r w:rsidRPr="002F1FE1">
                    <w:rPr>
                      <w:sz w:val="20"/>
                      <w:szCs w:val="20"/>
                    </w:rPr>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7FAC343B" w14:textId="77777777" w:rsidR="00737005" w:rsidRPr="002F1FE1" w:rsidRDefault="00737005" w:rsidP="00737005">
                  <w:pPr>
                    <w:pStyle w:val="af0"/>
                    <w:spacing w:before="0" w:beforeAutospacing="0" w:after="0" w:afterAutospacing="0"/>
                    <w:ind w:firstLine="709"/>
                    <w:rPr>
                      <w:sz w:val="20"/>
                      <w:szCs w:val="20"/>
                    </w:rPr>
                  </w:pPr>
                  <w:r w:rsidRPr="002F1FE1">
                    <w:rPr>
                      <w:sz w:val="20"/>
                      <w:szCs w:val="20"/>
                    </w:rPr>
                    <w:t>хранение товарного газа</w:t>
                  </w:r>
                </w:p>
                <w:tbl>
                  <w:tblPr>
                    <w:tblW w:w="5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42"/>
                    <w:gridCol w:w="1386"/>
                    <w:gridCol w:w="3638"/>
                  </w:tblGrid>
                  <w:tr w:rsidR="00737005" w:rsidRPr="002F1FE1" w14:paraId="64BC8A50" w14:textId="77777777" w:rsidTr="008019FB">
                    <w:trPr>
                      <w:trHeight w:val="171"/>
                    </w:trPr>
                    <w:tc>
                      <w:tcPr>
                        <w:tcW w:w="242" w:type="dxa"/>
                        <w:vAlign w:val="center"/>
                        <w:hideMark/>
                      </w:tcPr>
                      <w:p w14:paraId="0C5CBC1E"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386" w:type="dxa"/>
                        <w:vAlign w:val="center"/>
                        <w:hideMark/>
                      </w:tcPr>
                      <w:p w14:paraId="5CA98112"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услуги</w:t>
                        </w:r>
                      </w:p>
                    </w:tc>
                    <w:tc>
                      <w:tcPr>
                        <w:tcW w:w="3638" w:type="dxa"/>
                        <w:vAlign w:val="center"/>
                        <w:hideMark/>
                      </w:tcPr>
                      <w:p w14:paraId="6DC975E3"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6925B562" w14:textId="77777777" w:rsidTr="008019FB">
                    <w:trPr>
                      <w:trHeight w:val="756"/>
                    </w:trPr>
                    <w:tc>
                      <w:tcPr>
                        <w:tcW w:w="242" w:type="dxa"/>
                        <w:vAlign w:val="center"/>
                        <w:hideMark/>
                      </w:tcPr>
                      <w:p w14:paraId="3012FADA"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1386" w:type="dxa"/>
                        <w:hideMark/>
                      </w:tcPr>
                      <w:p w14:paraId="632E443A" w14:textId="77777777" w:rsidR="00737005" w:rsidRPr="002F1FE1" w:rsidRDefault="00737005" w:rsidP="00737005">
                        <w:pPr>
                          <w:overflowPunct/>
                          <w:autoSpaceDE/>
                          <w:autoSpaceDN/>
                          <w:adjustRightInd/>
                          <w:spacing w:before="100" w:beforeAutospacing="1" w:after="100" w:afterAutospacing="1"/>
                          <w:ind w:right="61"/>
                          <w:jc w:val="center"/>
                        </w:pPr>
                        <w:r w:rsidRPr="002F1FE1">
                          <w:t>Срок рассмотрения заявки потребителя на получение доступа к услуге по хранению товарного газа</w:t>
                        </w:r>
                      </w:p>
                    </w:tc>
                    <w:tc>
                      <w:tcPr>
                        <w:tcW w:w="3638" w:type="dxa"/>
                        <w:vAlign w:val="center"/>
                        <w:hideMark/>
                      </w:tcPr>
                      <w:p w14:paraId="00FC4668"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субъектом всех заявок потребителей на доступ к услуге субъекта по хранению товарного газа с момента их поступления в адрес субъекта, решения по которым приняты субъектом в отчетном году, к количеству таких заявок</w:t>
                        </w:r>
                      </w:p>
                    </w:tc>
                  </w:tr>
                  <w:tr w:rsidR="00737005" w:rsidRPr="002F1FE1" w14:paraId="207ABAA1" w14:textId="77777777" w:rsidTr="008019FB">
                    <w:trPr>
                      <w:trHeight w:val="1306"/>
                    </w:trPr>
                    <w:tc>
                      <w:tcPr>
                        <w:tcW w:w="242" w:type="dxa"/>
                        <w:vAlign w:val="center"/>
                        <w:hideMark/>
                      </w:tcPr>
                      <w:p w14:paraId="66AC53E1"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1386" w:type="dxa"/>
                        <w:hideMark/>
                      </w:tcPr>
                      <w:p w14:paraId="7C1ADDE3" w14:textId="77777777" w:rsidR="00737005" w:rsidRPr="002F1FE1" w:rsidRDefault="00737005" w:rsidP="00737005">
                        <w:pPr>
                          <w:overflowPunct/>
                          <w:autoSpaceDE/>
                          <w:autoSpaceDN/>
                          <w:adjustRightInd/>
                          <w:spacing w:before="100" w:beforeAutospacing="1" w:after="100" w:afterAutospacing="1"/>
                          <w:ind w:right="61"/>
                          <w:jc w:val="center"/>
                        </w:pPr>
                        <w:r w:rsidRPr="002F1FE1">
                          <w:t>Срок предоставления субъектом информации потребителю о возникших чрезвычайных и аварийных ситуациях, которые могут повлиять на закачку и (или) хранение и (или) отбор товарного газа</w:t>
                        </w:r>
                      </w:p>
                    </w:tc>
                    <w:tc>
                      <w:tcPr>
                        <w:tcW w:w="3638" w:type="dxa"/>
                        <w:vAlign w:val="center"/>
                        <w:hideMark/>
                      </w:tcPr>
                      <w:p w14:paraId="2DBF5709"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предоставления субъектом информации потребителю о возникших чрезвычайных и аварийных ситуациях, которые могут повлиять на закачку и (или) хранение и (или) отбор товарного газа с момента возникновения таких ситуаций, решения о предоставлении которых приняты субъектом в отчетном году, к количеству всех случаев возникновения чрезвычайных и аварийных ситуаций</w:t>
                        </w:r>
                      </w:p>
                    </w:tc>
                  </w:tr>
                  <w:tr w:rsidR="00737005" w:rsidRPr="002F1FE1" w14:paraId="43A91B9E" w14:textId="77777777" w:rsidTr="008019FB">
                    <w:trPr>
                      <w:trHeight w:val="1116"/>
                    </w:trPr>
                    <w:tc>
                      <w:tcPr>
                        <w:tcW w:w="242" w:type="dxa"/>
                        <w:vAlign w:val="center"/>
                        <w:hideMark/>
                      </w:tcPr>
                      <w:p w14:paraId="1F567B79"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1386" w:type="dxa"/>
                        <w:vAlign w:val="center"/>
                        <w:hideMark/>
                      </w:tcPr>
                      <w:p w14:paraId="53CB8149" w14:textId="77777777" w:rsidR="00737005" w:rsidRPr="002F1FE1" w:rsidRDefault="00737005" w:rsidP="00737005">
                        <w:pPr>
                          <w:overflowPunct/>
                          <w:autoSpaceDE/>
                          <w:autoSpaceDN/>
                          <w:adjustRightInd/>
                          <w:spacing w:before="100" w:beforeAutospacing="1" w:after="100" w:afterAutospacing="1"/>
                          <w:jc w:val="center"/>
                        </w:pPr>
                        <w:r w:rsidRPr="002F1FE1">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3638" w:type="dxa"/>
                        <w:vAlign w:val="center"/>
                        <w:hideMark/>
                      </w:tcPr>
                      <w:p w14:paraId="412BAD6E"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были приняты субъектом в отчетном году, к количеству всех обращений потребителей</w:t>
                        </w:r>
                      </w:p>
                    </w:tc>
                  </w:tr>
                  <w:tr w:rsidR="00737005" w:rsidRPr="002F1FE1" w14:paraId="4690A09A" w14:textId="77777777" w:rsidTr="008019FB">
                    <w:trPr>
                      <w:trHeight w:val="567"/>
                    </w:trPr>
                    <w:tc>
                      <w:tcPr>
                        <w:tcW w:w="242" w:type="dxa"/>
                        <w:vAlign w:val="center"/>
                        <w:hideMark/>
                      </w:tcPr>
                      <w:p w14:paraId="49956140" w14:textId="77777777" w:rsidR="00737005" w:rsidRPr="002F1FE1" w:rsidRDefault="00737005" w:rsidP="00737005">
                        <w:pPr>
                          <w:overflowPunct/>
                          <w:autoSpaceDE/>
                          <w:autoSpaceDN/>
                          <w:adjustRightInd/>
                          <w:spacing w:before="100" w:beforeAutospacing="1" w:after="100" w:afterAutospacing="1"/>
                          <w:jc w:val="center"/>
                        </w:pPr>
                        <w:r w:rsidRPr="002F1FE1">
                          <w:t>4</w:t>
                        </w:r>
                      </w:p>
                    </w:tc>
                    <w:tc>
                      <w:tcPr>
                        <w:tcW w:w="1386" w:type="dxa"/>
                        <w:vAlign w:val="center"/>
                        <w:hideMark/>
                      </w:tcPr>
                      <w:p w14:paraId="02C0C0D3" w14:textId="77777777" w:rsidR="00737005" w:rsidRPr="002F1FE1" w:rsidRDefault="00737005" w:rsidP="00737005">
                        <w:pPr>
                          <w:overflowPunct/>
                          <w:autoSpaceDE/>
                          <w:autoSpaceDN/>
                          <w:adjustRightInd/>
                          <w:spacing w:before="100" w:beforeAutospacing="1" w:after="100" w:afterAutospacing="1"/>
                          <w:jc w:val="center"/>
                        </w:pPr>
                        <w:r w:rsidRPr="002F1FE1">
                          <w:t>Продолжительность прерывания оказания услуги на одного потребителя</w:t>
                        </w:r>
                      </w:p>
                    </w:tc>
                    <w:tc>
                      <w:tcPr>
                        <w:tcW w:w="3638" w:type="dxa"/>
                        <w:vAlign w:val="center"/>
                        <w:hideMark/>
                      </w:tcPr>
                      <w:p w14:paraId="37B219B2"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общей продолжительности всех (плановых и внеплановых) прерываний оказания услуги за год к общему количеству потребителей</w:t>
                        </w:r>
                      </w:p>
                    </w:tc>
                  </w:tr>
                  <w:tr w:rsidR="00737005" w:rsidRPr="002F1FE1" w14:paraId="6AD18D5A" w14:textId="77777777" w:rsidTr="008019FB">
                    <w:trPr>
                      <w:trHeight w:val="361"/>
                    </w:trPr>
                    <w:tc>
                      <w:tcPr>
                        <w:tcW w:w="242" w:type="dxa"/>
                        <w:vAlign w:val="center"/>
                        <w:hideMark/>
                      </w:tcPr>
                      <w:p w14:paraId="356E03BF" w14:textId="77777777" w:rsidR="00737005" w:rsidRPr="002F1FE1" w:rsidRDefault="00737005" w:rsidP="00737005">
                        <w:pPr>
                          <w:overflowPunct/>
                          <w:autoSpaceDE/>
                          <w:autoSpaceDN/>
                          <w:adjustRightInd/>
                          <w:spacing w:before="100" w:beforeAutospacing="1" w:after="100" w:afterAutospacing="1"/>
                          <w:jc w:val="center"/>
                        </w:pPr>
                        <w:r w:rsidRPr="002F1FE1">
                          <w:t>5</w:t>
                        </w:r>
                      </w:p>
                    </w:tc>
                    <w:tc>
                      <w:tcPr>
                        <w:tcW w:w="1386" w:type="dxa"/>
                        <w:vAlign w:val="center"/>
                        <w:hideMark/>
                      </w:tcPr>
                      <w:p w14:paraId="58927B05" w14:textId="77777777" w:rsidR="00737005" w:rsidRPr="002F1FE1" w:rsidRDefault="00737005" w:rsidP="00737005">
                        <w:pPr>
                          <w:overflowPunct/>
                          <w:autoSpaceDE/>
                          <w:autoSpaceDN/>
                          <w:adjustRightInd/>
                          <w:spacing w:before="100" w:beforeAutospacing="1" w:after="100" w:afterAutospacing="1"/>
                          <w:jc w:val="center"/>
                        </w:pPr>
                        <w:r w:rsidRPr="002F1FE1">
                          <w:t>Частота прерываний оказания услуги на одного потребителя</w:t>
                        </w:r>
                      </w:p>
                    </w:tc>
                    <w:tc>
                      <w:tcPr>
                        <w:tcW w:w="3638" w:type="dxa"/>
                        <w:vAlign w:val="center"/>
                        <w:hideMark/>
                      </w:tcPr>
                      <w:p w14:paraId="06865758" w14:textId="77777777" w:rsidR="00737005" w:rsidRPr="002F1FE1" w:rsidRDefault="00737005" w:rsidP="00737005">
                        <w:pPr>
                          <w:overflowPunct/>
                          <w:autoSpaceDE/>
                          <w:autoSpaceDN/>
                          <w:adjustRightInd/>
                          <w:spacing w:before="100" w:beforeAutospacing="1" w:after="100" w:afterAutospacing="1"/>
                          <w:jc w:val="center"/>
                        </w:pPr>
                        <w:r w:rsidRPr="002F1FE1">
                          <w:t>Отношение общего количества всех (плановых и внеплановых) прерываний оказания услуги за год к общему количеству потребителей</w:t>
                        </w:r>
                      </w:p>
                    </w:tc>
                  </w:tr>
                </w:tbl>
                <w:p w14:paraId="0428B35B" w14:textId="77777777" w:rsidR="00737005" w:rsidRPr="002F1FE1" w:rsidRDefault="00737005" w:rsidP="00737005">
                  <w:pPr>
                    <w:overflowPunct/>
                    <w:autoSpaceDE/>
                    <w:autoSpaceDN/>
                    <w:adjustRightInd/>
                    <w:ind w:firstLine="743"/>
                    <w:jc w:val="both"/>
                  </w:pPr>
                  <w:r w:rsidRPr="002F1FE1">
                    <w:t>В сфере магистральных железнодорожных сетей, за исключением услуг магистральной железнодорожной сети при перевозке грузов в контейнерах, перевозке порожних контейнеров и транзитных перевозках грузов через территорию Республики Казахстан:</w:t>
                  </w:r>
                </w:p>
                <w:p w14:paraId="28754EB3" w14:textId="77777777" w:rsidR="00737005" w:rsidRPr="002F1FE1" w:rsidRDefault="00737005" w:rsidP="00737005">
                  <w:pPr>
                    <w:overflowPunct/>
                    <w:autoSpaceDE/>
                    <w:autoSpaceDN/>
                    <w:adjustRightInd/>
                    <w:ind w:firstLine="743"/>
                    <w:jc w:val="both"/>
                  </w:pPr>
                  <w:r w:rsidRPr="002F1FE1">
                    <w:t>предоставление в пользование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3758FC0C" w14:textId="77777777" w:rsidR="00737005" w:rsidRPr="002F1FE1" w:rsidRDefault="00737005" w:rsidP="00737005">
                  <w:pPr>
                    <w:overflowPunct/>
                    <w:autoSpaceDE/>
                    <w:autoSpaceDN/>
                    <w:adjustRightInd/>
                    <w:ind w:firstLine="743"/>
                    <w:jc w:val="both"/>
                  </w:pPr>
                  <w:r w:rsidRPr="002F1FE1">
                    <w:t>организация пропуска подвижного состава по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6BCA3C16" w14:textId="77777777" w:rsidR="00737005" w:rsidRPr="002F1FE1" w:rsidRDefault="00737005" w:rsidP="00737005">
                  <w:pPr>
                    <w:overflowPunct/>
                    <w:autoSpaceDE/>
                    <w:autoSpaceDN/>
                    <w:adjustRightInd/>
                    <w:ind w:firstLine="743"/>
                    <w:jc w:val="both"/>
                  </w:pPr>
                  <w:r w:rsidRPr="002F1FE1">
                    <w:t>предоставление в пользование магистральной железнодорожной сети и организация пропуска подвижного состава по ней, за исключением услуг магистральной железнодорожной сети при перевозке грузов в контейнерах и перевозке порожних контейнеров.</w:t>
                  </w:r>
                </w:p>
                <w:tbl>
                  <w:tblPr>
                    <w:tblW w:w="5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2"/>
                    <w:gridCol w:w="2160"/>
                    <w:gridCol w:w="2410"/>
                  </w:tblGrid>
                  <w:tr w:rsidR="00737005" w:rsidRPr="002F1FE1" w14:paraId="69F5AFD2" w14:textId="77777777" w:rsidTr="008019FB">
                    <w:tc>
                      <w:tcPr>
                        <w:tcW w:w="562" w:type="dxa"/>
                        <w:vAlign w:val="center"/>
                        <w:hideMark/>
                      </w:tcPr>
                      <w:p w14:paraId="48700F21"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160" w:type="dxa"/>
                        <w:vAlign w:val="center"/>
                        <w:hideMark/>
                      </w:tcPr>
                      <w:p w14:paraId="0E0137A3"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и надежности регулируемой услуги</w:t>
                        </w:r>
                      </w:p>
                    </w:tc>
                    <w:tc>
                      <w:tcPr>
                        <w:tcW w:w="2410" w:type="dxa"/>
                        <w:vAlign w:val="center"/>
                        <w:hideMark/>
                      </w:tcPr>
                      <w:p w14:paraId="5FC0291A"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795A5C1E" w14:textId="77777777" w:rsidTr="008019FB">
                    <w:tc>
                      <w:tcPr>
                        <w:tcW w:w="562" w:type="dxa"/>
                        <w:vAlign w:val="center"/>
                        <w:hideMark/>
                      </w:tcPr>
                      <w:p w14:paraId="11670247" w14:textId="77777777" w:rsidR="00737005" w:rsidRPr="002F1FE1" w:rsidRDefault="00737005" w:rsidP="00737005">
                        <w:pPr>
                          <w:overflowPunct/>
                          <w:autoSpaceDE/>
                          <w:autoSpaceDN/>
                          <w:adjustRightInd/>
                          <w:spacing w:before="100" w:beforeAutospacing="1" w:after="100" w:afterAutospacing="1"/>
                          <w:jc w:val="center"/>
                        </w:pPr>
                        <w:r w:rsidRPr="002F1FE1">
                          <w:t>1</w:t>
                        </w:r>
                      </w:p>
                    </w:tc>
                    <w:tc>
                      <w:tcPr>
                        <w:tcW w:w="2160" w:type="dxa"/>
                        <w:hideMark/>
                      </w:tcPr>
                      <w:p w14:paraId="37CF225A" w14:textId="77777777" w:rsidR="00737005" w:rsidRPr="002F1FE1" w:rsidRDefault="00737005" w:rsidP="00C73ADE">
                        <w:pPr>
                          <w:overflowPunct/>
                          <w:autoSpaceDE/>
                          <w:autoSpaceDN/>
                          <w:adjustRightInd/>
                          <w:spacing w:before="100" w:beforeAutospacing="1" w:after="100" w:afterAutospacing="1"/>
                          <w:jc w:val="both"/>
                        </w:pPr>
                        <w:r w:rsidRPr="002F1FE1">
                          <w:t>Срок рассмотрения субъектом заявки потребителя на получение доступа к услугам магистральной железнодорожной сети с момента предоставления такой заявки потребителем</w:t>
                        </w:r>
                      </w:p>
                    </w:tc>
                    <w:tc>
                      <w:tcPr>
                        <w:tcW w:w="2410" w:type="dxa"/>
                        <w:vAlign w:val="center"/>
                        <w:hideMark/>
                      </w:tcPr>
                      <w:p w14:paraId="2065B841" w14:textId="77777777" w:rsidR="00737005" w:rsidRPr="002F1FE1" w:rsidRDefault="00737005" w:rsidP="00C73ADE">
                        <w:pPr>
                          <w:overflowPunct/>
                          <w:autoSpaceDE/>
                          <w:autoSpaceDN/>
                          <w:adjustRightInd/>
                          <w:spacing w:before="100" w:beforeAutospacing="1" w:after="100" w:afterAutospacing="1"/>
                          <w:jc w:val="both"/>
                        </w:pPr>
                        <w:r w:rsidRPr="002F1FE1">
                          <w:t>Отношение общей продолжительности (в рабочих днях) рассмотрения субъектом всех заявок потребителей на получение доступа к услугам магистральной железнодорожной сети с момента их предоставления в адрес субъекта, решения по которым приняты субъектом в отчетном году, к количеству таких заявок</w:t>
                        </w:r>
                      </w:p>
                    </w:tc>
                  </w:tr>
                  <w:tr w:rsidR="00737005" w:rsidRPr="002F1FE1" w14:paraId="7067EB33" w14:textId="77777777" w:rsidTr="008019FB">
                    <w:tc>
                      <w:tcPr>
                        <w:tcW w:w="562" w:type="dxa"/>
                        <w:vAlign w:val="center"/>
                        <w:hideMark/>
                      </w:tcPr>
                      <w:p w14:paraId="1A8CE82E" w14:textId="77777777" w:rsidR="00737005" w:rsidRPr="002F1FE1" w:rsidRDefault="00737005" w:rsidP="00737005">
                        <w:pPr>
                          <w:overflowPunct/>
                          <w:autoSpaceDE/>
                          <w:autoSpaceDN/>
                          <w:adjustRightInd/>
                          <w:spacing w:before="100" w:beforeAutospacing="1" w:after="100" w:afterAutospacing="1"/>
                          <w:jc w:val="center"/>
                        </w:pPr>
                        <w:r w:rsidRPr="002F1FE1">
                          <w:t>2</w:t>
                        </w:r>
                      </w:p>
                    </w:tc>
                    <w:tc>
                      <w:tcPr>
                        <w:tcW w:w="2160" w:type="dxa"/>
                        <w:hideMark/>
                      </w:tcPr>
                      <w:p w14:paraId="2AB3FB2A" w14:textId="77777777" w:rsidR="00737005" w:rsidRPr="002F1FE1" w:rsidRDefault="00737005" w:rsidP="00C73ADE">
                        <w:pPr>
                          <w:overflowPunct/>
                          <w:autoSpaceDE/>
                          <w:autoSpaceDN/>
                          <w:adjustRightInd/>
                          <w:spacing w:before="100" w:beforeAutospacing="1" w:after="100" w:afterAutospacing="1"/>
                          <w:jc w:val="both"/>
                        </w:pPr>
                        <w:r w:rsidRPr="002F1FE1">
                          <w:t>Срок уведомления потребителя об отказе в принятии заявки потребителя на получение доступа к услугам магистральной железнодорожной сети к рассмотрению с момента предоставления такой заявки</w:t>
                        </w:r>
                      </w:p>
                    </w:tc>
                    <w:tc>
                      <w:tcPr>
                        <w:tcW w:w="2410" w:type="dxa"/>
                        <w:vAlign w:val="center"/>
                        <w:hideMark/>
                      </w:tcPr>
                      <w:p w14:paraId="55B7348D" w14:textId="77777777" w:rsidR="00737005" w:rsidRPr="002F1FE1" w:rsidRDefault="00737005" w:rsidP="00C73ADE">
                        <w:pPr>
                          <w:overflowPunct/>
                          <w:autoSpaceDE/>
                          <w:autoSpaceDN/>
                          <w:adjustRightInd/>
                          <w:spacing w:before="100" w:beforeAutospacing="1" w:after="100" w:afterAutospacing="1"/>
                          <w:jc w:val="both"/>
                        </w:pPr>
                        <w:r w:rsidRPr="002F1FE1">
                          <w:t>Отношение общей продолжительности (в рабочих днях) уведомления потребителя об отказе в принятии заявки потребителя на получение доступа к услугам магистральной железнодорожной сети к рассмотрению с момента предоставления такой заявки, решения об отказе в которых приняты субъектом в отчетном году, к количеству таких заявок потребителей</w:t>
                        </w:r>
                      </w:p>
                    </w:tc>
                  </w:tr>
                  <w:tr w:rsidR="00737005" w:rsidRPr="002F1FE1" w14:paraId="4BA9248A" w14:textId="77777777" w:rsidTr="008019FB">
                    <w:tc>
                      <w:tcPr>
                        <w:tcW w:w="562" w:type="dxa"/>
                        <w:vAlign w:val="center"/>
                        <w:hideMark/>
                      </w:tcPr>
                      <w:p w14:paraId="5DB6E588" w14:textId="77777777" w:rsidR="00737005" w:rsidRPr="002F1FE1" w:rsidRDefault="00737005" w:rsidP="00737005">
                        <w:pPr>
                          <w:overflowPunct/>
                          <w:autoSpaceDE/>
                          <w:autoSpaceDN/>
                          <w:adjustRightInd/>
                          <w:spacing w:before="100" w:beforeAutospacing="1" w:after="100" w:afterAutospacing="1"/>
                          <w:jc w:val="center"/>
                        </w:pPr>
                        <w:r w:rsidRPr="002F1FE1">
                          <w:t>3</w:t>
                        </w:r>
                      </w:p>
                    </w:tc>
                    <w:tc>
                      <w:tcPr>
                        <w:tcW w:w="2160" w:type="dxa"/>
                        <w:hideMark/>
                      </w:tcPr>
                      <w:p w14:paraId="4C9082B9" w14:textId="77777777" w:rsidR="00737005" w:rsidRPr="002F1FE1" w:rsidRDefault="00737005" w:rsidP="00C73ADE">
                        <w:pPr>
                          <w:overflowPunct/>
                          <w:autoSpaceDE/>
                          <w:autoSpaceDN/>
                          <w:adjustRightInd/>
                          <w:spacing w:before="100" w:beforeAutospacing="1" w:after="100" w:afterAutospacing="1"/>
                          <w:jc w:val="both"/>
                        </w:pPr>
                        <w:r w:rsidRPr="002F1FE1">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2410" w:type="dxa"/>
                        <w:vAlign w:val="center"/>
                        <w:hideMark/>
                      </w:tcPr>
                      <w:p w14:paraId="5EF3D7C2" w14:textId="77777777" w:rsidR="00737005" w:rsidRPr="002F1FE1" w:rsidRDefault="00737005" w:rsidP="00C73ADE">
                        <w:pPr>
                          <w:overflowPunct/>
                          <w:autoSpaceDE/>
                          <w:autoSpaceDN/>
                          <w:adjustRightInd/>
                          <w:spacing w:before="100" w:beforeAutospacing="1" w:after="100" w:afterAutospacing="1"/>
                          <w:jc w:val="both"/>
                        </w:pPr>
                        <w:r w:rsidRPr="002F1FE1">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bl>
                <w:p w14:paraId="32EB8DA9"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В сфере предоставления услуг железнодорожных путей с объектами железнодорожного транспорта при отсутствии конкурентного железнодорожного пути:</w:t>
                  </w:r>
                </w:p>
                <w:p w14:paraId="11A669D5" w14:textId="77777777" w:rsidR="00737005" w:rsidRPr="002F1FE1" w:rsidRDefault="00737005" w:rsidP="00737005">
                  <w:pPr>
                    <w:pStyle w:val="af0"/>
                    <w:spacing w:before="0" w:beforeAutospacing="0" w:after="0" w:afterAutospacing="0"/>
                    <w:ind w:firstLine="459"/>
                    <w:jc w:val="both"/>
                    <w:rPr>
                      <w:sz w:val="20"/>
                      <w:szCs w:val="20"/>
                    </w:rPr>
                  </w:pPr>
                </w:p>
                <w:p w14:paraId="3836D743"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предоставление в пользование железнодорожных путей с объектами железнодорожного транспорта при условии отсутствия конкурентного железнодорожного пути.</w:t>
                  </w:r>
                </w:p>
                <w:p w14:paraId="2AECF8BD" w14:textId="77777777" w:rsidR="00737005" w:rsidRPr="002F1FE1" w:rsidRDefault="00737005" w:rsidP="00737005">
                  <w:pPr>
                    <w:pStyle w:val="af0"/>
                    <w:spacing w:before="0" w:beforeAutospacing="0" w:after="0" w:afterAutospacing="0"/>
                    <w:ind w:firstLine="459"/>
                    <w:jc w:val="both"/>
                    <w:rPr>
                      <w:sz w:val="20"/>
                      <w:szCs w:val="20"/>
                    </w:rPr>
                  </w:pP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59"/>
                    <w:gridCol w:w="2146"/>
                    <w:gridCol w:w="2874"/>
                  </w:tblGrid>
                  <w:tr w:rsidR="00737005" w:rsidRPr="002F1FE1" w14:paraId="1933CB86" w14:textId="77777777" w:rsidTr="008019FB">
                    <w:tc>
                      <w:tcPr>
                        <w:tcW w:w="259" w:type="dxa"/>
                        <w:vAlign w:val="center"/>
                        <w:hideMark/>
                      </w:tcPr>
                      <w:p w14:paraId="600F2481" w14:textId="77777777" w:rsidR="00737005" w:rsidRPr="002F1FE1" w:rsidRDefault="00737005" w:rsidP="00737005">
                        <w:pPr>
                          <w:pStyle w:val="af0"/>
                          <w:jc w:val="center"/>
                          <w:rPr>
                            <w:sz w:val="20"/>
                            <w:szCs w:val="20"/>
                          </w:rPr>
                        </w:pPr>
                        <w:r w:rsidRPr="002F1FE1">
                          <w:rPr>
                            <w:sz w:val="20"/>
                            <w:szCs w:val="20"/>
                          </w:rPr>
                          <w:t>№</w:t>
                        </w:r>
                      </w:p>
                    </w:tc>
                    <w:tc>
                      <w:tcPr>
                        <w:tcW w:w="2146" w:type="dxa"/>
                        <w:vAlign w:val="center"/>
                        <w:hideMark/>
                      </w:tcPr>
                      <w:p w14:paraId="3FF84B65" w14:textId="77777777" w:rsidR="00737005" w:rsidRPr="002F1FE1" w:rsidRDefault="00737005" w:rsidP="00737005">
                        <w:pPr>
                          <w:pStyle w:val="af0"/>
                          <w:jc w:val="center"/>
                          <w:rPr>
                            <w:sz w:val="20"/>
                            <w:szCs w:val="20"/>
                          </w:rPr>
                        </w:pPr>
                        <w:r w:rsidRPr="002F1FE1">
                          <w:rPr>
                            <w:sz w:val="20"/>
                            <w:szCs w:val="20"/>
                          </w:rPr>
                          <w:t>Показатель качества и надежности регулируемой услуги</w:t>
                        </w:r>
                      </w:p>
                    </w:tc>
                    <w:tc>
                      <w:tcPr>
                        <w:tcW w:w="2874" w:type="dxa"/>
                        <w:vAlign w:val="center"/>
                        <w:hideMark/>
                      </w:tcPr>
                      <w:p w14:paraId="33713610" w14:textId="77777777" w:rsidR="00737005" w:rsidRPr="002F1FE1" w:rsidRDefault="00737005" w:rsidP="00737005">
                        <w:pPr>
                          <w:pStyle w:val="af0"/>
                          <w:jc w:val="center"/>
                          <w:rPr>
                            <w:sz w:val="20"/>
                            <w:szCs w:val="20"/>
                          </w:rPr>
                        </w:pPr>
                        <w:r w:rsidRPr="002F1FE1">
                          <w:rPr>
                            <w:sz w:val="20"/>
                            <w:szCs w:val="20"/>
                          </w:rPr>
                          <w:t>Формула для расчета показателя</w:t>
                        </w:r>
                      </w:p>
                    </w:tc>
                  </w:tr>
                  <w:tr w:rsidR="00737005" w:rsidRPr="002F1FE1" w14:paraId="7E31BD9C" w14:textId="77777777" w:rsidTr="008019FB">
                    <w:tc>
                      <w:tcPr>
                        <w:tcW w:w="259" w:type="dxa"/>
                        <w:vAlign w:val="center"/>
                        <w:hideMark/>
                      </w:tcPr>
                      <w:p w14:paraId="731380A2" w14:textId="77777777" w:rsidR="00737005" w:rsidRPr="002F1FE1" w:rsidRDefault="00737005" w:rsidP="00737005">
                        <w:pPr>
                          <w:pStyle w:val="af0"/>
                          <w:rPr>
                            <w:sz w:val="20"/>
                            <w:szCs w:val="20"/>
                          </w:rPr>
                        </w:pPr>
                        <w:r w:rsidRPr="002F1FE1">
                          <w:rPr>
                            <w:sz w:val="20"/>
                            <w:szCs w:val="20"/>
                          </w:rPr>
                          <w:t>1</w:t>
                        </w:r>
                      </w:p>
                    </w:tc>
                    <w:tc>
                      <w:tcPr>
                        <w:tcW w:w="2146" w:type="dxa"/>
                        <w:vAlign w:val="center"/>
                        <w:hideMark/>
                      </w:tcPr>
                      <w:p w14:paraId="4E3AC674" w14:textId="05F19B32" w:rsidR="00737005" w:rsidRPr="002F1FE1" w:rsidRDefault="00737005" w:rsidP="00737005">
                        <w:pPr>
                          <w:pStyle w:val="af0"/>
                          <w:rPr>
                            <w:sz w:val="20"/>
                            <w:szCs w:val="20"/>
                          </w:rPr>
                        </w:pPr>
                        <w:r w:rsidRPr="002F1FE1">
                          <w:rPr>
                            <w:sz w:val="20"/>
                            <w:szCs w:val="20"/>
                          </w:rPr>
                          <w:t>Срок рассмотрения субъектом заявки потребителя на получение доступа к услугам железнодорожных путей по с момента предоставления такой заявки потребителя</w:t>
                        </w:r>
                      </w:p>
                    </w:tc>
                    <w:tc>
                      <w:tcPr>
                        <w:tcW w:w="2874" w:type="dxa"/>
                        <w:vAlign w:val="center"/>
                        <w:hideMark/>
                      </w:tcPr>
                      <w:p w14:paraId="3FDC36DE" w14:textId="77777777" w:rsidR="00737005" w:rsidRPr="002F1FE1" w:rsidRDefault="00737005" w:rsidP="00737005">
                        <w:pPr>
                          <w:pStyle w:val="af0"/>
                          <w:rPr>
                            <w:sz w:val="20"/>
                            <w:szCs w:val="20"/>
                          </w:rPr>
                        </w:pPr>
                        <w:r w:rsidRPr="002F1FE1">
                          <w:rPr>
                            <w:sz w:val="20"/>
                            <w:szCs w:val="20"/>
                          </w:rPr>
                          <w:t>Отношение общей продолжительности (в рабочих днях) рассмотрения субъектом всех заявок потребителей на получение доступа к услугам железнодорожных путей по договорам концессии с момента их предоставления в адрес субъекта потребителями, решения по которым приняты субъектом в отчетном году, к количеству таких заявок</w:t>
                        </w:r>
                      </w:p>
                    </w:tc>
                  </w:tr>
                  <w:tr w:rsidR="00737005" w:rsidRPr="002F1FE1" w14:paraId="0198842E" w14:textId="77777777" w:rsidTr="008019FB">
                    <w:tc>
                      <w:tcPr>
                        <w:tcW w:w="259" w:type="dxa"/>
                        <w:vAlign w:val="center"/>
                        <w:hideMark/>
                      </w:tcPr>
                      <w:p w14:paraId="5543F724" w14:textId="77777777" w:rsidR="00737005" w:rsidRPr="002F1FE1" w:rsidRDefault="00737005" w:rsidP="00737005">
                        <w:pPr>
                          <w:pStyle w:val="af0"/>
                          <w:rPr>
                            <w:sz w:val="20"/>
                            <w:szCs w:val="20"/>
                          </w:rPr>
                        </w:pPr>
                        <w:r w:rsidRPr="002F1FE1">
                          <w:rPr>
                            <w:sz w:val="20"/>
                            <w:szCs w:val="20"/>
                          </w:rPr>
                          <w:t>2</w:t>
                        </w:r>
                      </w:p>
                    </w:tc>
                    <w:tc>
                      <w:tcPr>
                        <w:tcW w:w="2146" w:type="dxa"/>
                        <w:vAlign w:val="center"/>
                        <w:hideMark/>
                      </w:tcPr>
                      <w:p w14:paraId="2B6D0874" w14:textId="77777777" w:rsidR="00737005" w:rsidRPr="002F1FE1" w:rsidRDefault="00737005" w:rsidP="00737005">
                        <w:pPr>
                          <w:pStyle w:val="af0"/>
                          <w:rPr>
                            <w:sz w:val="20"/>
                            <w:szCs w:val="20"/>
                          </w:rPr>
                        </w:pPr>
                        <w:r w:rsidRPr="002F1FE1">
                          <w:rPr>
                            <w:sz w:val="20"/>
                            <w:szCs w:val="20"/>
                          </w:rPr>
                          <w:t>Срок предварительного уведомления субъектом потребителя о времени подачи поезда на технический и/или коммерческий осмотр</w:t>
                        </w:r>
                      </w:p>
                    </w:tc>
                    <w:tc>
                      <w:tcPr>
                        <w:tcW w:w="2874" w:type="dxa"/>
                        <w:vAlign w:val="center"/>
                        <w:hideMark/>
                      </w:tcPr>
                      <w:p w14:paraId="10EA24F5" w14:textId="77777777" w:rsidR="00737005" w:rsidRPr="002F1FE1" w:rsidRDefault="00737005" w:rsidP="00737005">
                        <w:pPr>
                          <w:pStyle w:val="af0"/>
                          <w:rPr>
                            <w:sz w:val="20"/>
                            <w:szCs w:val="20"/>
                          </w:rPr>
                        </w:pPr>
                        <w:r w:rsidRPr="002F1FE1">
                          <w:rPr>
                            <w:sz w:val="20"/>
                            <w:szCs w:val="20"/>
                          </w:rPr>
                          <w:t>Отношение общей продолжительности (в рабочих днях) предварительного уведомления субъектом потребителя (до начала пользования потребителем железнодорожными путями) за отчетный год к количеству всех осмотров за отчетный год</w:t>
                        </w:r>
                      </w:p>
                    </w:tc>
                  </w:tr>
                  <w:tr w:rsidR="00737005" w:rsidRPr="002F1FE1" w14:paraId="570ECA5F" w14:textId="77777777" w:rsidTr="008019FB">
                    <w:tc>
                      <w:tcPr>
                        <w:tcW w:w="259" w:type="dxa"/>
                        <w:vAlign w:val="center"/>
                        <w:hideMark/>
                      </w:tcPr>
                      <w:p w14:paraId="53137C87" w14:textId="77777777" w:rsidR="00737005" w:rsidRPr="002F1FE1" w:rsidRDefault="00737005" w:rsidP="00737005">
                        <w:pPr>
                          <w:pStyle w:val="af0"/>
                          <w:rPr>
                            <w:sz w:val="20"/>
                            <w:szCs w:val="20"/>
                          </w:rPr>
                        </w:pPr>
                        <w:r w:rsidRPr="002F1FE1">
                          <w:rPr>
                            <w:sz w:val="20"/>
                            <w:szCs w:val="20"/>
                          </w:rPr>
                          <w:t>3</w:t>
                        </w:r>
                      </w:p>
                    </w:tc>
                    <w:tc>
                      <w:tcPr>
                        <w:tcW w:w="2146" w:type="dxa"/>
                        <w:vAlign w:val="center"/>
                        <w:hideMark/>
                      </w:tcPr>
                      <w:p w14:paraId="2D9D1A24" w14:textId="77777777" w:rsidR="00737005" w:rsidRPr="002F1FE1" w:rsidRDefault="00737005" w:rsidP="00737005">
                        <w:pPr>
                          <w:pStyle w:val="af0"/>
                          <w:rPr>
                            <w:sz w:val="20"/>
                            <w:szCs w:val="20"/>
                          </w:rPr>
                        </w:pPr>
                        <w:r w:rsidRPr="002F1FE1">
                          <w:rPr>
                            <w:sz w:val="20"/>
                            <w:szCs w:val="20"/>
                          </w:rPr>
                          <w:t>Продолжительность отклонения предоставления услуги потребителю от утвержденного графика движения поездов</w:t>
                        </w:r>
                      </w:p>
                    </w:tc>
                    <w:tc>
                      <w:tcPr>
                        <w:tcW w:w="2874" w:type="dxa"/>
                        <w:vAlign w:val="center"/>
                        <w:hideMark/>
                      </w:tcPr>
                      <w:p w14:paraId="7F00A6E0" w14:textId="77777777" w:rsidR="00737005" w:rsidRPr="002F1FE1" w:rsidRDefault="00737005" w:rsidP="00737005">
                        <w:pPr>
                          <w:pStyle w:val="af0"/>
                          <w:rPr>
                            <w:sz w:val="20"/>
                            <w:szCs w:val="20"/>
                          </w:rPr>
                        </w:pPr>
                        <w:r w:rsidRPr="002F1FE1">
                          <w:rPr>
                            <w:sz w:val="20"/>
                            <w:szCs w:val="20"/>
                          </w:rPr>
                          <w:t>Отношение общей продолжительности (в рабочих днях) отклонений предоставления услуги потребителям от утвержденного графика движения поездов за отчетный год к количеству всех случаев таких отклонений за отчетный год</w:t>
                        </w:r>
                      </w:p>
                    </w:tc>
                  </w:tr>
                </w:tbl>
                <w:p w14:paraId="6D768709" w14:textId="77777777" w:rsidR="00737005" w:rsidRPr="002F1FE1" w:rsidRDefault="00737005" w:rsidP="00737005">
                  <w:pPr>
                    <w:pStyle w:val="af0"/>
                    <w:spacing w:before="0" w:beforeAutospacing="0" w:after="0" w:afterAutospacing="0"/>
                    <w:ind w:firstLine="601"/>
                    <w:jc w:val="both"/>
                    <w:rPr>
                      <w:sz w:val="20"/>
                      <w:szCs w:val="20"/>
                    </w:rPr>
                  </w:pPr>
                  <w:r w:rsidRPr="002F1FE1">
                    <w:rPr>
                      <w:sz w:val="20"/>
                      <w:szCs w:val="20"/>
                    </w:rPr>
                    <w:t>В сфере подъездных путей при отсутствии конкурентного подъездного пути:</w:t>
                  </w:r>
                </w:p>
                <w:p w14:paraId="77274D04" w14:textId="77777777" w:rsidR="00737005" w:rsidRPr="002F1FE1" w:rsidRDefault="00737005" w:rsidP="00737005">
                  <w:pPr>
                    <w:pStyle w:val="af0"/>
                    <w:spacing w:before="0" w:beforeAutospacing="0" w:after="0" w:afterAutospacing="0"/>
                    <w:ind w:firstLine="601"/>
                    <w:jc w:val="both"/>
                    <w:rPr>
                      <w:sz w:val="20"/>
                      <w:szCs w:val="20"/>
                    </w:rPr>
                  </w:pPr>
                  <w:r w:rsidRPr="002F1FE1">
                    <w:rPr>
                      <w:sz w:val="20"/>
                      <w:szCs w:val="20"/>
                    </w:rPr>
                    <w:t>предоставление подъездного пути для проезда подвижного состава при условии отсутствия конкурентного подъездного пути;</w:t>
                  </w:r>
                </w:p>
                <w:p w14:paraId="39C29042" w14:textId="77777777" w:rsidR="00737005" w:rsidRPr="002F1FE1" w:rsidRDefault="00737005" w:rsidP="00737005">
                  <w:pPr>
                    <w:pStyle w:val="af0"/>
                    <w:spacing w:before="0" w:beforeAutospacing="0" w:after="0" w:afterAutospacing="0"/>
                    <w:ind w:firstLine="601"/>
                    <w:jc w:val="both"/>
                    <w:rPr>
                      <w:sz w:val="20"/>
                      <w:szCs w:val="20"/>
                    </w:rPr>
                  </w:pPr>
                  <w:r w:rsidRPr="002F1FE1">
                    <w:rPr>
                      <w:sz w:val="20"/>
                      <w:szCs w:val="20"/>
                    </w:rPr>
                    <w:t>предоставление подъездного пути для маневровых работ, погрузки-выгрузки, других технологических операций перевозочного процесса, а также для стоянки подвижного состава, непредусмотренной технологическими операциями перевозочного процесса при условии отсутствия конкурентного подъездного пути.</w:t>
                  </w: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99"/>
                    <w:gridCol w:w="1903"/>
                    <w:gridCol w:w="2977"/>
                  </w:tblGrid>
                  <w:tr w:rsidR="00737005" w:rsidRPr="002F1FE1" w14:paraId="2966C5FE" w14:textId="77777777" w:rsidTr="008019FB">
                    <w:tc>
                      <w:tcPr>
                        <w:tcW w:w="399" w:type="dxa"/>
                        <w:vAlign w:val="center"/>
                        <w:hideMark/>
                      </w:tcPr>
                      <w:p w14:paraId="78250CEA"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903" w:type="dxa"/>
                        <w:vAlign w:val="center"/>
                        <w:hideMark/>
                      </w:tcPr>
                      <w:p w14:paraId="406D5E26"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и надежности регулируемой услуги</w:t>
                        </w:r>
                      </w:p>
                    </w:tc>
                    <w:tc>
                      <w:tcPr>
                        <w:tcW w:w="2977" w:type="dxa"/>
                        <w:vAlign w:val="center"/>
                        <w:hideMark/>
                      </w:tcPr>
                      <w:p w14:paraId="3EC1BC6F"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11CE394A" w14:textId="77777777" w:rsidTr="008019FB">
                    <w:tc>
                      <w:tcPr>
                        <w:tcW w:w="399" w:type="dxa"/>
                        <w:vAlign w:val="center"/>
                        <w:hideMark/>
                      </w:tcPr>
                      <w:p w14:paraId="66C668AE" w14:textId="77777777" w:rsidR="00737005" w:rsidRPr="002F1FE1" w:rsidRDefault="00737005" w:rsidP="00737005">
                        <w:pPr>
                          <w:overflowPunct/>
                          <w:autoSpaceDE/>
                          <w:autoSpaceDN/>
                          <w:adjustRightInd/>
                          <w:spacing w:before="100" w:beforeAutospacing="1" w:after="100" w:afterAutospacing="1"/>
                        </w:pPr>
                        <w:r w:rsidRPr="002F1FE1">
                          <w:t>1</w:t>
                        </w:r>
                      </w:p>
                    </w:tc>
                    <w:tc>
                      <w:tcPr>
                        <w:tcW w:w="1903" w:type="dxa"/>
                        <w:vAlign w:val="center"/>
                        <w:hideMark/>
                      </w:tcPr>
                      <w:p w14:paraId="64AAB905"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обращения потребителя на получение доступа к подъездным путям</w:t>
                        </w:r>
                      </w:p>
                    </w:tc>
                    <w:tc>
                      <w:tcPr>
                        <w:tcW w:w="2977" w:type="dxa"/>
                        <w:vAlign w:val="center"/>
                        <w:hideMark/>
                      </w:tcPr>
                      <w:p w14:paraId="0488DE8B" w14:textId="77777777" w:rsidR="00737005" w:rsidRPr="002F1FE1" w:rsidRDefault="00737005" w:rsidP="00737005">
                        <w:pPr>
                          <w:overflowPunct/>
                          <w:autoSpaceDE/>
                          <w:autoSpaceDN/>
                          <w:adjustRightInd/>
                          <w:spacing w:before="100" w:beforeAutospacing="1" w:after="100" w:afterAutospacing="1"/>
                          <w:jc w:val="both"/>
                        </w:pPr>
                        <w:r w:rsidRPr="002F1FE1">
                          <w:t>Отношение общей продолжительности (в рабочих днях) рассмотрения субъектом всех обращений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обращений потребителей</w:t>
                        </w:r>
                      </w:p>
                    </w:tc>
                  </w:tr>
                  <w:tr w:rsidR="00737005" w:rsidRPr="002F1FE1" w14:paraId="1AA60EB4" w14:textId="77777777" w:rsidTr="008019FB">
                    <w:tc>
                      <w:tcPr>
                        <w:tcW w:w="399" w:type="dxa"/>
                        <w:vAlign w:val="center"/>
                        <w:hideMark/>
                      </w:tcPr>
                      <w:p w14:paraId="2F78879A" w14:textId="77777777" w:rsidR="00737005" w:rsidRPr="002F1FE1" w:rsidRDefault="00737005" w:rsidP="00737005">
                        <w:pPr>
                          <w:overflowPunct/>
                          <w:autoSpaceDE/>
                          <w:autoSpaceDN/>
                          <w:adjustRightInd/>
                          <w:spacing w:before="100" w:beforeAutospacing="1" w:after="100" w:afterAutospacing="1"/>
                        </w:pPr>
                        <w:r w:rsidRPr="002F1FE1">
                          <w:t>2</w:t>
                        </w:r>
                      </w:p>
                    </w:tc>
                    <w:tc>
                      <w:tcPr>
                        <w:tcW w:w="1903" w:type="dxa"/>
                        <w:vAlign w:val="center"/>
                        <w:hideMark/>
                      </w:tcPr>
                      <w:p w14:paraId="3DF6EFDE"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 плановом приостановлении предоставления услуги подъездного пути</w:t>
                        </w:r>
                      </w:p>
                    </w:tc>
                    <w:tc>
                      <w:tcPr>
                        <w:tcW w:w="2977" w:type="dxa"/>
                        <w:vAlign w:val="center"/>
                        <w:hideMark/>
                      </w:tcPr>
                      <w:p w14:paraId="455CF815" w14:textId="77777777" w:rsidR="00737005" w:rsidRPr="002F1FE1" w:rsidRDefault="00737005" w:rsidP="00737005">
                        <w:pPr>
                          <w:overflowPunct/>
                          <w:autoSpaceDE/>
                          <w:autoSpaceDN/>
                          <w:adjustRightInd/>
                          <w:spacing w:before="100" w:beforeAutospacing="1" w:after="100" w:afterAutospacing="1"/>
                          <w:jc w:val="both"/>
                        </w:pPr>
                        <w:r w:rsidRPr="002F1FE1">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начала планового приостановления оказания услуги), за отчетный год к количеству всех плановых приостановлений за отчетный год</w:t>
                        </w:r>
                      </w:p>
                    </w:tc>
                  </w:tr>
                  <w:tr w:rsidR="00737005" w:rsidRPr="002F1FE1" w14:paraId="18DC517F" w14:textId="77777777" w:rsidTr="008019FB">
                    <w:tc>
                      <w:tcPr>
                        <w:tcW w:w="399" w:type="dxa"/>
                        <w:vAlign w:val="center"/>
                        <w:hideMark/>
                      </w:tcPr>
                      <w:p w14:paraId="6F8ED765" w14:textId="77777777" w:rsidR="00737005" w:rsidRPr="002F1FE1" w:rsidRDefault="00737005" w:rsidP="00737005">
                        <w:pPr>
                          <w:overflowPunct/>
                          <w:autoSpaceDE/>
                          <w:autoSpaceDN/>
                          <w:adjustRightInd/>
                          <w:spacing w:before="100" w:beforeAutospacing="1" w:after="100" w:afterAutospacing="1"/>
                        </w:pPr>
                        <w:r w:rsidRPr="002F1FE1">
                          <w:t>3</w:t>
                        </w:r>
                      </w:p>
                    </w:tc>
                    <w:tc>
                      <w:tcPr>
                        <w:tcW w:w="1903" w:type="dxa"/>
                        <w:vAlign w:val="center"/>
                        <w:hideMark/>
                      </w:tcPr>
                      <w:p w14:paraId="55EA2CE2"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2977" w:type="dxa"/>
                        <w:vAlign w:val="center"/>
                        <w:hideMark/>
                      </w:tcPr>
                      <w:p w14:paraId="13C8C939" w14:textId="77777777" w:rsidR="00737005" w:rsidRPr="002F1FE1" w:rsidRDefault="00737005" w:rsidP="00737005">
                        <w:pPr>
                          <w:overflowPunct/>
                          <w:autoSpaceDE/>
                          <w:autoSpaceDN/>
                          <w:adjustRightInd/>
                          <w:spacing w:before="100" w:beforeAutospacing="1" w:after="100" w:afterAutospacing="1"/>
                          <w:jc w:val="both"/>
                        </w:pPr>
                        <w:r w:rsidRPr="002F1FE1">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bl>
                <w:p w14:paraId="572F3B0B" w14:textId="77777777" w:rsidR="00737005" w:rsidRPr="002F1FE1" w:rsidRDefault="00737005" w:rsidP="00737005">
                  <w:pPr>
                    <w:pStyle w:val="af0"/>
                    <w:rPr>
                      <w:sz w:val="20"/>
                      <w:szCs w:val="20"/>
                    </w:rPr>
                  </w:pPr>
                  <w:r w:rsidRPr="002F1FE1">
                    <w:rPr>
                      <w:sz w:val="20"/>
                      <w:szCs w:val="20"/>
                    </w:rPr>
                    <w:t>В сфере портов:</w:t>
                  </w:r>
                </w:p>
                <w:p w14:paraId="49F900E4" w14:textId="284FB6AE" w:rsidR="00737005" w:rsidRPr="002F1FE1" w:rsidRDefault="00737005" w:rsidP="00737005">
                  <w:pPr>
                    <w:pStyle w:val="af0"/>
                    <w:jc w:val="both"/>
                    <w:rPr>
                      <w:sz w:val="20"/>
                      <w:szCs w:val="20"/>
                    </w:rPr>
                  </w:pPr>
                  <w:r w:rsidRPr="002F1FE1">
                    <w:rPr>
                      <w:sz w:val="20"/>
                      <w:szCs w:val="20"/>
                    </w:rPr>
                    <w:t>услуги за заход судна в морской порт для перевалки нефти и нефтепродуктов по трубопроводам в/из танкера/танкеров с последующим выходом из порта (судозаход);</w:t>
                  </w:r>
                </w:p>
                <w:tbl>
                  <w:tblPr>
                    <w:tblW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2"/>
                    <w:gridCol w:w="2138"/>
                    <w:gridCol w:w="2540"/>
                  </w:tblGrid>
                  <w:tr w:rsidR="00737005" w:rsidRPr="002F1FE1" w14:paraId="3FD7E514" w14:textId="77777777" w:rsidTr="008019FB">
                    <w:tc>
                      <w:tcPr>
                        <w:tcW w:w="562" w:type="dxa"/>
                        <w:vAlign w:val="center"/>
                        <w:hideMark/>
                      </w:tcPr>
                      <w:p w14:paraId="70A41A3E" w14:textId="77777777" w:rsidR="00737005" w:rsidRPr="002F1FE1" w:rsidRDefault="00737005" w:rsidP="00737005">
                        <w:pPr>
                          <w:overflowPunct/>
                          <w:autoSpaceDE/>
                          <w:autoSpaceDN/>
                          <w:adjustRightInd/>
                        </w:pPr>
                      </w:p>
                    </w:tc>
                    <w:tc>
                      <w:tcPr>
                        <w:tcW w:w="2138" w:type="dxa"/>
                        <w:vAlign w:val="center"/>
                        <w:hideMark/>
                      </w:tcPr>
                      <w:p w14:paraId="628FC08C"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и надежности регулируемой услуги</w:t>
                        </w:r>
                      </w:p>
                    </w:tc>
                    <w:tc>
                      <w:tcPr>
                        <w:tcW w:w="2540" w:type="dxa"/>
                        <w:vAlign w:val="center"/>
                        <w:hideMark/>
                      </w:tcPr>
                      <w:p w14:paraId="3FDA96CC"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6FC46419" w14:textId="77777777" w:rsidTr="008019FB">
                    <w:tc>
                      <w:tcPr>
                        <w:tcW w:w="562" w:type="dxa"/>
                        <w:vAlign w:val="center"/>
                        <w:hideMark/>
                      </w:tcPr>
                      <w:p w14:paraId="587C095B" w14:textId="77777777" w:rsidR="00737005" w:rsidRPr="002F1FE1" w:rsidRDefault="00737005" w:rsidP="00737005">
                        <w:pPr>
                          <w:overflowPunct/>
                          <w:autoSpaceDE/>
                          <w:autoSpaceDN/>
                          <w:adjustRightInd/>
                          <w:spacing w:before="100" w:beforeAutospacing="1" w:after="100" w:afterAutospacing="1"/>
                        </w:pPr>
                        <w:r w:rsidRPr="002F1FE1">
                          <w:t>1</w:t>
                        </w:r>
                      </w:p>
                    </w:tc>
                    <w:tc>
                      <w:tcPr>
                        <w:tcW w:w="2138" w:type="dxa"/>
                        <w:vAlign w:val="center"/>
                        <w:hideMark/>
                      </w:tcPr>
                      <w:p w14:paraId="297FC0C7" w14:textId="77777777" w:rsidR="00737005" w:rsidRPr="002F1FE1" w:rsidRDefault="00737005" w:rsidP="00737005">
                        <w:pPr>
                          <w:overflowPunct/>
                          <w:autoSpaceDE/>
                          <w:autoSpaceDN/>
                          <w:adjustRightInd/>
                          <w:spacing w:before="100" w:beforeAutospacing="1" w:after="100" w:afterAutospacing="1"/>
                        </w:pPr>
                        <w:r w:rsidRPr="002F1FE1">
                          <w:t>Уровень аварийности плавания танкеров в акватории порта</w:t>
                        </w:r>
                      </w:p>
                    </w:tc>
                    <w:tc>
                      <w:tcPr>
                        <w:tcW w:w="2540" w:type="dxa"/>
                        <w:vAlign w:val="center"/>
                        <w:hideMark/>
                      </w:tcPr>
                      <w:p w14:paraId="2513482B" w14:textId="77777777" w:rsidR="00737005" w:rsidRPr="002F1FE1" w:rsidRDefault="00737005" w:rsidP="00737005">
                        <w:pPr>
                          <w:overflowPunct/>
                          <w:autoSpaceDE/>
                          <w:autoSpaceDN/>
                          <w:adjustRightInd/>
                          <w:spacing w:before="100" w:beforeAutospacing="1" w:after="100" w:afterAutospacing="1"/>
                          <w:jc w:val="both"/>
                        </w:pPr>
                        <w:r w:rsidRPr="002F1FE1">
                          <w:t>Отношение количества зарегистрированных аварийных случаев с танкерами по вине порта за отчетный год к количеству зарегистрированных аварийных случаев с танкерами в акватории порта по вине порта за предыдущий год</w:t>
                        </w:r>
                      </w:p>
                    </w:tc>
                  </w:tr>
                  <w:tr w:rsidR="00737005" w:rsidRPr="002F1FE1" w14:paraId="4364FF48" w14:textId="77777777" w:rsidTr="008019FB">
                    <w:tc>
                      <w:tcPr>
                        <w:tcW w:w="562" w:type="dxa"/>
                        <w:vAlign w:val="center"/>
                        <w:hideMark/>
                      </w:tcPr>
                      <w:p w14:paraId="5C41020D" w14:textId="77777777" w:rsidR="00737005" w:rsidRPr="002F1FE1" w:rsidRDefault="00737005" w:rsidP="00737005">
                        <w:pPr>
                          <w:overflowPunct/>
                          <w:autoSpaceDE/>
                          <w:autoSpaceDN/>
                          <w:adjustRightInd/>
                          <w:spacing w:before="100" w:beforeAutospacing="1" w:after="100" w:afterAutospacing="1"/>
                        </w:pPr>
                        <w:r w:rsidRPr="002F1FE1">
                          <w:t>2</w:t>
                        </w:r>
                      </w:p>
                    </w:tc>
                    <w:tc>
                      <w:tcPr>
                        <w:tcW w:w="2138" w:type="dxa"/>
                        <w:vAlign w:val="center"/>
                        <w:hideMark/>
                      </w:tcPr>
                      <w:p w14:paraId="44F88703" w14:textId="77777777" w:rsidR="00737005" w:rsidRPr="002F1FE1" w:rsidRDefault="00737005" w:rsidP="00737005">
                        <w:pPr>
                          <w:overflowPunct/>
                          <w:autoSpaceDE/>
                          <w:autoSpaceDN/>
                          <w:adjustRightInd/>
                          <w:spacing w:before="100" w:beforeAutospacing="1" w:after="100" w:afterAutospacing="1"/>
                        </w:pPr>
                        <w:r w:rsidRPr="002F1FE1">
                          <w:t>Продолжительность предоставления канала для прохода судов</w:t>
                        </w:r>
                      </w:p>
                    </w:tc>
                    <w:tc>
                      <w:tcPr>
                        <w:tcW w:w="2540" w:type="dxa"/>
                        <w:vAlign w:val="center"/>
                        <w:hideMark/>
                      </w:tcPr>
                      <w:p w14:paraId="0D605336" w14:textId="77777777" w:rsidR="00737005" w:rsidRPr="002F1FE1" w:rsidRDefault="00737005" w:rsidP="00737005">
                        <w:pPr>
                          <w:overflowPunct/>
                          <w:autoSpaceDE/>
                          <w:autoSpaceDN/>
                          <w:adjustRightInd/>
                          <w:spacing w:before="100" w:beforeAutospacing="1" w:after="100" w:afterAutospacing="1"/>
                          <w:jc w:val="both"/>
                        </w:pPr>
                        <w:r w:rsidRPr="002F1FE1">
                          <w:t>Отношение времени предоставления канала для прохода судов к причалу за отчетный год к расчетному показателю продолжительности предоставления услуги (365 дней за вычетом 30 дней по природно-климатическим условиям и 5 дней на плановый ремонт)</w:t>
                        </w:r>
                      </w:p>
                    </w:tc>
                  </w:tr>
                  <w:tr w:rsidR="00737005" w:rsidRPr="002F1FE1" w14:paraId="60B9AD3C" w14:textId="77777777" w:rsidTr="008019FB">
                    <w:tc>
                      <w:tcPr>
                        <w:tcW w:w="562" w:type="dxa"/>
                        <w:vAlign w:val="center"/>
                        <w:hideMark/>
                      </w:tcPr>
                      <w:p w14:paraId="14A23DA2" w14:textId="77777777" w:rsidR="00737005" w:rsidRPr="002F1FE1" w:rsidRDefault="00737005" w:rsidP="00737005">
                        <w:pPr>
                          <w:overflowPunct/>
                          <w:autoSpaceDE/>
                          <w:autoSpaceDN/>
                          <w:adjustRightInd/>
                          <w:spacing w:before="100" w:beforeAutospacing="1" w:after="100" w:afterAutospacing="1"/>
                        </w:pPr>
                        <w:r w:rsidRPr="002F1FE1">
                          <w:t>3</w:t>
                        </w:r>
                      </w:p>
                    </w:tc>
                    <w:tc>
                      <w:tcPr>
                        <w:tcW w:w="2138" w:type="dxa"/>
                        <w:vAlign w:val="center"/>
                        <w:hideMark/>
                      </w:tcPr>
                      <w:p w14:paraId="2F23267A" w14:textId="77777777" w:rsidR="00737005" w:rsidRPr="002F1FE1" w:rsidRDefault="00737005" w:rsidP="00737005">
                        <w:pPr>
                          <w:overflowPunct/>
                          <w:autoSpaceDE/>
                          <w:autoSpaceDN/>
                          <w:adjustRightInd/>
                          <w:spacing w:before="100" w:beforeAutospacing="1" w:after="100" w:afterAutospacing="1"/>
                        </w:pPr>
                        <w:r w:rsidRPr="002F1FE1">
                          <w:t>Удовлетворенность качеством оказания услуг судозахода</w:t>
                        </w:r>
                      </w:p>
                    </w:tc>
                    <w:tc>
                      <w:tcPr>
                        <w:tcW w:w="2540" w:type="dxa"/>
                        <w:vAlign w:val="center"/>
                        <w:hideMark/>
                      </w:tcPr>
                      <w:p w14:paraId="7287D9C1" w14:textId="77777777" w:rsidR="00737005" w:rsidRPr="002F1FE1" w:rsidRDefault="00737005" w:rsidP="00737005">
                        <w:pPr>
                          <w:overflowPunct/>
                          <w:autoSpaceDE/>
                          <w:autoSpaceDN/>
                          <w:adjustRightInd/>
                          <w:spacing w:before="100" w:beforeAutospacing="1" w:after="100" w:afterAutospacing="1"/>
                          <w:jc w:val="both"/>
                        </w:pPr>
                        <w:r w:rsidRPr="002F1FE1">
                          <w:t>Отношение количества поступивших жалоб от судовладельцев на качество получаемых услуг судозахода в порту за отчетный год к количеству поступивших жалоб за предыдущий год</w:t>
                        </w:r>
                      </w:p>
                    </w:tc>
                  </w:tr>
                  <w:tr w:rsidR="00737005" w:rsidRPr="002F1FE1" w14:paraId="524D9223" w14:textId="77777777" w:rsidTr="008019FB">
                    <w:tc>
                      <w:tcPr>
                        <w:tcW w:w="562" w:type="dxa"/>
                        <w:vAlign w:val="center"/>
                        <w:hideMark/>
                      </w:tcPr>
                      <w:p w14:paraId="4E37B4D5" w14:textId="77777777" w:rsidR="00737005" w:rsidRPr="002F1FE1" w:rsidRDefault="00737005" w:rsidP="00737005">
                        <w:pPr>
                          <w:overflowPunct/>
                          <w:autoSpaceDE/>
                          <w:autoSpaceDN/>
                          <w:adjustRightInd/>
                          <w:spacing w:before="100" w:beforeAutospacing="1" w:after="100" w:afterAutospacing="1"/>
                        </w:pPr>
                        <w:r w:rsidRPr="002F1FE1">
                          <w:t>4</w:t>
                        </w:r>
                      </w:p>
                    </w:tc>
                    <w:tc>
                      <w:tcPr>
                        <w:tcW w:w="2138" w:type="dxa"/>
                        <w:vAlign w:val="center"/>
                        <w:hideMark/>
                      </w:tcPr>
                      <w:p w14:paraId="4A2127A5" w14:textId="77777777" w:rsidR="00737005" w:rsidRPr="002F1FE1" w:rsidRDefault="00737005" w:rsidP="00737005">
                        <w:pPr>
                          <w:overflowPunct/>
                          <w:autoSpaceDE/>
                          <w:autoSpaceDN/>
                          <w:adjustRightInd/>
                          <w:spacing w:before="100" w:beforeAutospacing="1" w:after="100" w:afterAutospacing="1"/>
                        </w:pPr>
                        <w:r w:rsidRPr="002F1FE1">
                          <w:t>Эффективность услуги</w:t>
                        </w:r>
                      </w:p>
                    </w:tc>
                    <w:tc>
                      <w:tcPr>
                        <w:tcW w:w="2540" w:type="dxa"/>
                        <w:vAlign w:val="center"/>
                        <w:hideMark/>
                      </w:tcPr>
                      <w:p w14:paraId="74FABDBB" w14:textId="77777777" w:rsidR="00737005" w:rsidRPr="002F1FE1" w:rsidRDefault="00737005" w:rsidP="00737005">
                        <w:pPr>
                          <w:overflowPunct/>
                          <w:autoSpaceDE/>
                          <w:autoSpaceDN/>
                          <w:adjustRightInd/>
                          <w:spacing w:before="100" w:beforeAutospacing="1" w:after="100" w:afterAutospacing="1"/>
                          <w:jc w:val="both"/>
                        </w:pPr>
                        <w:r w:rsidRPr="002F1FE1">
                          <w:t>Отношение времени обработки судна за отчетный период к времени обработки судна за предыдущий год (динамика по данному показателю может быть связана с внедрением новых технологий, модернизацией техники, автоматизацией производственного процесса)</w:t>
                        </w:r>
                      </w:p>
                    </w:tc>
                  </w:tr>
                </w:tbl>
                <w:p w14:paraId="04EC3571"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В сфере транспортировки нефти и (или) нефтепродуктов по магистральным трубопроводам, за исключением их транспортировки в целях транзита через территорию Республики Казахстан и экспорта за пределы Республики Казахстан:</w:t>
                  </w:r>
                </w:p>
                <w:p w14:paraId="74CAD2AA"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услуга по транспортировке нефти по магистральным трубопроводам:</w:t>
                  </w:r>
                </w:p>
                <w:p w14:paraId="2400C0D1"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операторская деятельность по единой маршрутизации;</w:t>
                  </w:r>
                </w:p>
                <w:p w14:paraId="4BF1CB8C"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перекачка нефти по системе магистрального трубопровода;</w:t>
                  </w:r>
                </w:p>
                <w:p w14:paraId="161A877D"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слив нефти с железнодорожных цистерн;</w:t>
                  </w:r>
                </w:p>
                <w:p w14:paraId="12CC80C8"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налив нефти в железнодорожные цистерны;</w:t>
                  </w:r>
                </w:p>
                <w:p w14:paraId="4A753F3D"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налив нефти в танкера;</w:t>
                  </w:r>
                </w:p>
                <w:p w14:paraId="0F07E50C"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слив нефти с автоцистерн;</w:t>
                  </w:r>
                </w:p>
                <w:p w14:paraId="3CEAC7B0"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налив нефти в автоцистерны;</w:t>
                  </w:r>
                </w:p>
                <w:p w14:paraId="15FB8BF9"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хранение нефти;</w:t>
                  </w:r>
                </w:p>
                <w:p w14:paraId="6E358B8C" w14:textId="77777777" w:rsidR="00737005" w:rsidRPr="002F1FE1" w:rsidRDefault="00737005" w:rsidP="00737005">
                  <w:pPr>
                    <w:pStyle w:val="af0"/>
                    <w:spacing w:before="0" w:beforeAutospacing="0" w:after="0" w:afterAutospacing="0"/>
                    <w:ind w:firstLine="459"/>
                    <w:jc w:val="both"/>
                    <w:rPr>
                      <w:sz w:val="20"/>
                      <w:szCs w:val="20"/>
                    </w:rPr>
                  </w:pPr>
                  <w:r w:rsidRPr="002F1FE1">
                    <w:rPr>
                      <w:sz w:val="20"/>
                      <w:szCs w:val="20"/>
                    </w:rPr>
                    <w:t>перевалка нефти;</w:t>
                  </w:r>
                </w:p>
                <w:p w14:paraId="17376DA0" w14:textId="77777777" w:rsidR="00737005" w:rsidRPr="002F1FE1" w:rsidRDefault="00737005" w:rsidP="00737005">
                  <w:pPr>
                    <w:pStyle w:val="af0"/>
                    <w:spacing w:before="0" w:beforeAutospacing="0" w:after="0" w:afterAutospacing="0"/>
                    <w:ind w:firstLine="459"/>
                    <w:rPr>
                      <w:sz w:val="20"/>
                      <w:szCs w:val="20"/>
                    </w:rPr>
                  </w:pPr>
                  <w:r w:rsidRPr="002F1FE1">
                    <w:rPr>
                      <w:sz w:val="20"/>
                      <w:szCs w:val="20"/>
                    </w:rPr>
                    <w:t>смешение нефти.</w:t>
                  </w:r>
                </w:p>
                <w:tbl>
                  <w:tblPr>
                    <w:tblW w:w="5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99"/>
                    <w:gridCol w:w="2148"/>
                    <w:gridCol w:w="2726"/>
                  </w:tblGrid>
                  <w:tr w:rsidR="00737005" w:rsidRPr="002F1FE1" w14:paraId="67BC0EB5" w14:textId="77777777" w:rsidTr="008019FB">
                    <w:tc>
                      <w:tcPr>
                        <w:tcW w:w="399" w:type="dxa"/>
                        <w:vAlign w:val="center"/>
                        <w:hideMark/>
                      </w:tcPr>
                      <w:p w14:paraId="44755F07"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148" w:type="dxa"/>
                        <w:vAlign w:val="center"/>
                        <w:hideMark/>
                      </w:tcPr>
                      <w:p w14:paraId="65CB6974"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и надежности регулируемой услуги</w:t>
                        </w:r>
                      </w:p>
                    </w:tc>
                    <w:tc>
                      <w:tcPr>
                        <w:tcW w:w="2726" w:type="dxa"/>
                        <w:vAlign w:val="center"/>
                        <w:hideMark/>
                      </w:tcPr>
                      <w:p w14:paraId="47998625"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354EB2F9" w14:textId="77777777" w:rsidTr="008019FB">
                    <w:tc>
                      <w:tcPr>
                        <w:tcW w:w="399" w:type="dxa"/>
                        <w:vAlign w:val="center"/>
                        <w:hideMark/>
                      </w:tcPr>
                      <w:p w14:paraId="348D2AB8" w14:textId="77777777" w:rsidR="00737005" w:rsidRPr="002F1FE1" w:rsidRDefault="00737005" w:rsidP="00737005">
                        <w:pPr>
                          <w:overflowPunct/>
                          <w:autoSpaceDE/>
                          <w:autoSpaceDN/>
                          <w:adjustRightInd/>
                          <w:spacing w:before="100" w:beforeAutospacing="1" w:after="100" w:afterAutospacing="1"/>
                        </w:pPr>
                        <w:r w:rsidRPr="002F1FE1">
                          <w:t>1</w:t>
                        </w:r>
                      </w:p>
                    </w:tc>
                    <w:tc>
                      <w:tcPr>
                        <w:tcW w:w="2148" w:type="dxa"/>
                        <w:vAlign w:val="center"/>
                        <w:hideMark/>
                      </w:tcPr>
                      <w:p w14:paraId="26AC9D14"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об одностороннем приостановлении транспортировки нефти (или) нефтепродуктов по магистральным трубопроводам</w:t>
                        </w:r>
                      </w:p>
                    </w:tc>
                    <w:tc>
                      <w:tcPr>
                        <w:tcW w:w="2726" w:type="dxa"/>
                        <w:vAlign w:val="center"/>
                        <w:hideMark/>
                      </w:tcPr>
                      <w:p w14:paraId="4712BFA3"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за которые субъект предоставляет потребителю уведомления об одностороннем приостановлении транспортировки нефти (или) нефтепродуктов по магистральным трубопроводам за отчетный год к количеству таких приостановок за отчетный год</w:t>
                        </w:r>
                      </w:p>
                    </w:tc>
                  </w:tr>
                  <w:tr w:rsidR="00737005" w:rsidRPr="002F1FE1" w14:paraId="797CE309" w14:textId="77777777" w:rsidTr="008019FB">
                    <w:tc>
                      <w:tcPr>
                        <w:tcW w:w="399" w:type="dxa"/>
                        <w:vAlign w:val="center"/>
                        <w:hideMark/>
                      </w:tcPr>
                      <w:p w14:paraId="2734BD5F" w14:textId="77777777" w:rsidR="00737005" w:rsidRPr="002F1FE1" w:rsidRDefault="00737005" w:rsidP="00737005">
                        <w:pPr>
                          <w:overflowPunct/>
                          <w:autoSpaceDE/>
                          <w:autoSpaceDN/>
                          <w:adjustRightInd/>
                          <w:spacing w:before="100" w:beforeAutospacing="1" w:after="100" w:afterAutospacing="1"/>
                        </w:pPr>
                        <w:r w:rsidRPr="002F1FE1">
                          <w:t>2</w:t>
                        </w:r>
                      </w:p>
                    </w:tc>
                    <w:tc>
                      <w:tcPr>
                        <w:tcW w:w="2148" w:type="dxa"/>
                        <w:vAlign w:val="center"/>
                        <w:hideMark/>
                      </w:tcPr>
                      <w:p w14:paraId="2D51A0DB" w14:textId="77777777" w:rsidR="00737005" w:rsidRPr="002F1FE1" w:rsidRDefault="00737005" w:rsidP="00C73ADE">
                        <w:pPr>
                          <w:overflowPunct/>
                          <w:autoSpaceDE/>
                          <w:autoSpaceDN/>
                          <w:adjustRightInd/>
                          <w:spacing w:before="100" w:beforeAutospacing="1" w:after="100" w:afterAutospacing="1"/>
                          <w:jc w:val="both"/>
                        </w:pPr>
                        <w:r w:rsidRPr="002F1FE1">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2726" w:type="dxa"/>
                        <w:vAlign w:val="center"/>
                        <w:hideMark/>
                      </w:tcPr>
                      <w:p w14:paraId="2F94C601" w14:textId="77777777" w:rsidR="00737005" w:rsidRPr="002F1FE1" w:rsidRDefault="00737005" w:rsidP="00C73ADE">
                        <w:pPr>
                          <w:overflowPunct/>
                          <w:autoSpaceDE/>
                          <w:autoSpaceDN/>
                          <w:adjustRightInd/>
                          <w:spacing w:before="100" w:beforeAutospacing="1" w:after="100" w:afterAutospacing="1"/>
                          <w:jc w:val="both"/>
                        </w:pPr>
                        <w:r w:rsidRPr="002F1FE1">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r w:rsidR="00737005" w:rsidRPr="002F1FE1" w14:paraId="6652C310" w14:textId="77777777" w:rsidTr="008019FB">
                    <w:tc>
                      <w:tcPr>
                        <w:tcW w:w="399" w:type="dxa"/>
                        <w:vAlign w:val="center"/>
                        <w:hideMark/>
                      </w:tcPr>
                      <w:p w14:paraId="471EC5D5" w14:textId="77777777" w:rsidR="00737005" w:rsidRPr="002F1FE1" w:rsidRDefault="00737005" w:rsidP="00737005">
                        <w:pPr>
                          <w:overflowPunct/>
                          <w:autoSpaceDE/>
                          <w:autoSpaceDN/>
                          <w:adjustRightInd/>
                          <w:spacing w:before="100" w:beforeAutospacing="1" w:after="100" w:afterAutospacing="1"/>
                        </w:pPr>
                        <w:r w:rsidRPr="002F1FE1">
                          <w:t>3</w:t>
                        </w:r>
                      </w:p>
                    </w:tc>
                    <w:tc>
                      <w:tcPr>
                        <w:tcW w:w="2148" w:type="dxa"/>
                        <w:vAlign w:val="center"/>
                        <w:hideMark/>
                      </w:tcPr>
                      <w:p w14:paraId="02985612" w14:textId="77777777" w:rsidR="00737005" w:rsidRPr="002F1FE1" w:rsidRDefault="00737005" w:rsidP="00C73ADE">
                        <w:pPr>
                          <w:overflowPunct/>
                          <w:autoSpaceDE/>
                          <w:autoSpaceDN/>
                          <w:adjustRightInd/>
                          <w:spacing w:before="100" w:beforeAutospacing="1" w:after="100" w:afterAutospacing="1"/>
                          <w:jc w:val="both"/>
                        </w:pPr>
                        <w:r w:rsidRPr="002F1FE1">
                          <w:t>В случае приостановления оказания услуг по транспортировке нефти и (или) нефтепродуктов в результате аварий, срок реагирования на аварийные прерывания транспортировки нефти и (или) нефтепродуктов по магистральным трубопроводам</w:t>
                        </w:r>
                      </w:p>
                    </w:tc>
                    <w:tc>
                      <w:tcPr>
                        <w:tcW w:w="2726" w:type="dxa"/>
                        <w:vAlign w:val="center"/>
                        <w:hideMark/>
                      </w:tcPr>
                      <w:p w14:paraId="292AB447" w14:textId="77777777" w:rsidR="00737005" w:rsidRPr="002F1FE1" w:rsidRDefault="00737005" w:rsidP="00C73ADE">
                        <w:pPr>
                          <w:overflowPunct/>
                          <w:autoSpaceDE/>
                          <w:autoSpaceDN/>
                          <w:adjustRightInd/>
                          <w:spacing w:before="100" w:beforeAutospacing="1" w:after="100" w:afterAutospacing="1"/>
                          <w:jc w:val="both"/>
                        </w:pPr>
                        <w:r w:rsidRPr="002F1FE1">
                          <w:t>Отношение общей продолжительности (в часах) с момента прерывания транспортировки нефти и (или) нефтепродуктов в случае приостановления оказания услуг по транспортировке нефти и (или) нефтепродуктов в результате аварий до момента полного восстановления транспортировки за отчетный год к количеству аварийных приостановок за отчетный год</w:t>
                        </w:r>
                      </w:p>
                    </w:tc>
                  </w:tr>
                  <w:tr w:rsidR="00737005" w:rsidRPr="002F1FE1" w14:paraId="1C33A1A8" w14:textId="77777777" w:rsidTr="008019FB">
                    <w:tc>
                      <w:tcPr>
                        <w:tcW w:w="399" w:type="dxa"/>
                        <w:vAlign w:val="center"/>
                        <w:hideMark/>
                      </w:tcPr>
                      <w:p w14:paraId="1012214B" w14:textId="77777777" w:rsidR="00737005" w:rsidRPr="002F1FE1" w:rsidRDefault="00737005" w:rsidP="00737005">
                        <w:pPr>
                          <w:overflowPunct/>
                          <w:autoSpaceDE/>
                          <w:autoSpaceDN/>
                          <w:adjustRightInd/>
                          <w:spacing w:before="100" w:beforeAutospacing="1" w:after="100" w:afterAutospacing="1"/>
                        </w:pPr>
                        <w:r w:rsidRPr="002F1FE1">
                          <w:t>4</w:t>
                        </w:r>
                      </w:p>
                    </w:tc>
                    <w:tc>
                      <w:tcPr>
                        <w:tcW w:w="2148" w:type="dxa"/>
                        <w:vAlign w:val="center"/>
                        <w:hideMark/>
                      </w:tcPr>
                      <w:p w14:paraId="229403FA" w14:textId="77777777" w:rsidR="00737005" w:rsidRPr="002F1FE1" w:rsidRDefault="00737005" w:rsidP="00C73ADE">
                        <w:pPr>
                          <w:overflowPunct/>
                          <w:autoSpaceDE/>
                          <w:autoSpaceDN/>
                          <w:adjustRightInd/>
                          <w:spacing w:before="100" w:beforeAutospacing="1" w:after="100" w:afterAutospacing="1"/>
                          <w:jc w:val="both"/>
                        </w:pPr>
                        <w:r w:rsidRPr="002F1FE1">
                          <w:t>Продолжительность прерывания оказания услуги на одного потребителя</w:t>
                        </w:r>
                      </w:p>
                    </w:tc>
                    <w:tc>
                      <w:tcPr>
                        <w:tcW w:w="2726" w:type="dxa"/>
                        <w:vAlign w:val="center"/>
                        <w:hideMark/>
                      </w:tcPr>
                      <w:p w14:paraId="23695D79" w14:textId="77777777" w:rsidR="00737005" w:rsidRPr="002F1FE1" w:rsidRDefault="00737005" w:rsidP="00C73ADE">
                        <w:pPr>
                          <w:overflowPunct/>
                          <w:autoSpaceDE/>
                          <w:autoSpaceDN/>
                          <w:adjustRightInd/>
                          <w:spacing w:before="100" w:beforeAutospacing="1" w:after="100" w:afterAutospacing="1"/>
                          <w:jc w:val="both"/>
                        </w:pPr>
                        <w:r w:rsidRPr="002F1FE1">
                          <w:t>Отношение общей продолжительности всех (плановых и внеплановых) прерываний оказания услуги за год к общему количеству потребителей</w:t>
                        </w:r>
                      </w:p>
                    </w:tc>
                  </w:tr>
                </w:tbl>
                <w:p w14:paraId="03CD7470" w14:textId="77777777" w:rsidR="00737005" w:rsidRPr="002F1FE1" w:rsidRDefault="00737005" w:rsidP="00737005">
                  <w:pPr>
                    <w:pStyle w:val="af0"/>
                    <w:spacing w:before="0" w:beforeAutospacing="0" w:after="0" w:afterAutospacing="0"/>
                    <w:rPr>
                      <w:sz w:val="20"/>
                      <w:szCs w:val="20"/>
                    </w:rPr>
                  </w:pPr>
                  <w:r w:rsidRPr="002F1FE1">
                    <w:rPr>
                      <w:sz w:val="20"/>
                      <w:szCs w:val="20"/>
                    </w:rPr>
                    <w:t>В сфере производства тепловой энергии 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7BF8AE52" w14:textId="77777777" w:rsidR="00737005" w:rsidRPr="002F1FE1" w:rsidRDefault="00737005" w:rsidP="00737005">
                  <w:pPr>
                    <w:pStyle w:val="af0"/>
                    <w:spacing w:before="0" w:beforeAutospacing="0" w:after="0" w:afterAutospacing="0"/>
                    <w:rPr>
                      <w:sz w:val="20"/>
                      <w:szCs w:val="20"/>
                    </w:rPr>
                  </w:pPr>
                  <w:r w:rsidRPr="002F1FE1">
                    <w:rPr>
                      <w:sz w:val="20"/>
                      <w:szCs w:val="20"/>
                    </w:rPr>
                    <w:t>производство тепловой энергии</w:t>
                  </w: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59"/>
                    <w:gridCol w:w="1985"/>
                    <w:gridCol w:w="2835"/>
                  </w:tblGrid>
                  <w:tr w:rsidR="00737005" w:rsidRPr="002F1FE1" w14:paraId="3C0561C5" w14:textId="77777777" w:rsidTr="008019FB">
                    <w:tc>
                      <w:tcPr>
                        <w:tcW w:w="459" w:type="dxa"/>
                        <w:vAlign w:val="center"/>
                        <w:hideMark/>
                      </w:tcPr>
                      <w:p w14:paraId="0E44847E"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1985" w:type="dxa"/>
                        <w:vAlign w:val="center"/>
                        <w:hideMark/>
                      </w:tcPr>
                      <w:p w14:paraId="759B7D42"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регулируемой услуги</w:t>
                        </w:r>
                      </w:p>
                    </w:tc>
                    <w:tc>
                      <w:tcPr>
                        <w:tcW w:w="2835" w:type="dxa"/>
                        <w:vAlign w:val="center"/>
                        <w:hideMark/>
                      </w:tcPr>
                      <w:p w14:paraId="6921429D"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76110584" w14:textId="77777777" w:rsidTr="008019FB">
                    <w:tc>
                      <w:tcPr>
                        <w:tcW w:w="459" w:type="dxa"/>
                        <w:vAlign w:val="center"/>
                        <w:hideMark/>
                      </w:tcPr>
                      <w:p w14:paraId="35848926" w14:textId="77777777" w:rsidR="00737005" w:rsidRPr="002F1FE1" w:rsidRDefault="00737005" w:rsidP="00737005">
                        <w:pPr>
                          <w:overflowPunct/>
                          <w:autoSpaceDE/>
                          <w:autoSpaceDN/>
                          <w:adjustRightInd/>
                          <w:spacing w:before="100" w:beforeAutospacing="1" w:after="100" w:afterAutospacing="1"/>
                        </w:pPr>
                        <w:r w:rsidRPr="002F1FE1">
                          <w:t>1</w:t>
                        </w:r>
                      </w:p>
                    </w:tc>
                    <w:tc>
                      <w:tcPr>
                        <w:tcW w:w="1985" w:type="dxa"/>
                        <w:vAlign w:val="center"/>
                        <w:hideMark/>
                      </w:tcPr>
                      <w:p w14:paraId="388E54B1" w14:textId="77777777" w:rsidR="00737005" w:rsidRPr="002F1FE1" w:rsidRDefault="00737005" w:rsidP="00C73ADE">
                        <w:pPr>
                          <w:overflowPunct/>
                          <w:autoSpaceDE/>
                          <w:autoSpaceDN/>
                          <w:adjustRightInd/>
                          <w:spacing w:before="100" w:beforeAutospacing="1" w:after="100" w:afterAutospacing="1"/>
                          <w:jc w:val="both"/>
                        </w:pPr>
                        <w:r w:rsidRPr="002F1FE1">
                          <w:t>Срок предварительного уведомления субъектом потребителя о плановом прерывании производства тепловой энергии</w:t>
                        </w:r>
                      </w:p>
                    </w:tc>
                    <w:tc>
                      <w:tcPr>
                        <w:tcW w:w="2835" w:type="dxa"/>
                        <w:vAlign w:val="center"/>
                        <w:hideMark/>
                      </w:tcPr>
                      <w:p w14:paraId="4753D4A1" w14:textId="77777777" w:rsidR="00737005" w:rsidRPr="002F1FE1" w:rsidRDefault="00737005" w:rsidP="00C73ADE">
                        <w:pPr>
                          <w:overflowPunct/>
                          <w:autoSpaceDE/>
                          <w:autoSpaceDN/>
                          <w:adjustRightInd/>
                          <w:spacing w:before="100" w:beforeAutospacing="1" w:after="100" w:afterAutospacing="1"/>
                          <w:jc w:val="both"/>
                        </w:pPr>
                        <w:r w:rsidRPr="002F1FE1">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начала планового прерывания производства тепловой энергии), за отчетный год к количеству всех плановых прерываний за отчетный год</w:t>
                        </w:r>
                      </w:p>
                    </w:tc>
                  </w:tr>
                  <w:tr w:rsidR="00737005" w:rsidRPr="002F1FE1" w14:paraId="07E5547C" w14:textId="77777777" w:rsidTr="008019FB">
                    <w:tc>
                      <w:tcPr>
                        <w:tcW w:w="459" w:type="dxa"/>
                        <w:vAlign w:val="center"/>
                        <w:hideMark/>
                      </w:tcPr>
                      <w:p w14:paraId="060DA1C7" w14:textId="77777777" w:rsidR="00737005" w:rsidRPr="002F1FE1" w:rsidRDefault="00737005" w:rsidP="00737005">
                        <w:pPr>
                          <w:overflowPunct/>
                          <w:autoSpaceDE/>
                          <w:autoSpaceDN/>
                          <w:adjustRightInd/>
                        </w:pPr>
                      </w:p>
                    </w:tc>
                    <w:tc>
                      <w:tcPr>
                        <w:tcW w:w="1985" w:type="dxa"/>
                        <w:vAlign w:val="center"/>
                        <w:hideMark/>
                      </w:tcPr>
                      <w:p w14:paraId="5403F67B" w14:textId="77777777" w:rsidR="00737005" w:rsidRPr="002F1FE1" w:rsidRDefault="00737005" w:rsidP="00737005">
                        <w:pPr>
                          <w:overflowPunct/>
                          <w:autoSpaceDE/>
                          <w:autoSpaceDN/>
                          <w:adjustRightInd/>
                          <w:spacing w:before="100" w:beforeAutospacing="1" w:after="100" w:afterAutospacing="1"/>
                        </w:pPr>
                        <w:r w:rsidRPr="002F1FE1">
                          <w:t>Показатель надежности регулируемой услуги</w:t>
                        </w:r>
                      </w:p>
                    </w:tc>
                    <w:tc>
                      <w:tcPr>
                        <w:tcW w:w="2835" w:type="dxa"/>
                        <w:vAlign w:val="center"/>
                        <w:hideMark/>
                      </w:tcPr>
                      <w:p w14:paraId="3713A673" w14:textId="77777777" w:rsidR="00737005" w:rsidRPr="002F1FE1" w:rsidRDefault="00737005" w:rsidP="00737005">
                        <w:pPr>
                          <w:overflowPunct/>
                          <w:autoSpaceDE/>
                          <w:autoSpaceDN/>
                          <w:adjustRightInd/>
                        </w:pPr>
                      </w:p>
                    </w:tc>
                  </w:tr>
                  <w:tr w:rsidR="00737005" w:rsidRPr="002F1FE1" w14:paraId="35854427" w14:textId="77777777" w:rsidTr="008019FB">
                    <w:tc>
                      <w:tcPr>
                        <w:tcW w:w="459" w:type="dxa"/>
                        <w:vAlign w:val="center"/>
                        <w:hideMark/>
                      </w:tcPr>
                      <w:p w14:paraId="03E6D033" w14:textId="77777777" w:rsidR="00737005" w:rsidRPr="002F1FE1" w:rsidRDefault="00737005" w:rsidP="00737005">
                        <w:pPr>
                          <w:overflowPunct/>
                          <w:autoSpaceDE/>
                          <w:autoSpaceDN/>
                          <w:adjustRightInd/>
                          <w:spacing w:before="100" w:beforeAutospacing="1" w:after="100" w:afterAutospacing="1"/>
                        </w:pPr>
                        <w:r w:rsidRPr="002F1FE1">
                          <w:t>2</w:t>
                        </w:r>
                      </w:p>
                    </w:tc>
                    <w:tc>
                      <w:tcPr>
                        <w:tcW w:w="1985" w:type="dxa"/>
                        <w:vAlign w:val="center"/>
                        <w:hideMark/>
                      </w:tcPr>
                      <w:p w14:paraId="48CDDC04" w14:textId="77777777" w:rsidR="00737005" w:rsidRPr="002F1FE1" w:rsidRDefault="00737005" w:rsidP="00737005">
                        <w:pPr>
                          <w:overflowPunct/>
                          <w:autoSpaceDE/>
                          <w:autoSpaceDN/>
                          <w:adjustRightInd/>
                          <w:spacing w:before="100" w:beforeAutospacing="1" w:after="100" w:afterAutospacing="1"/>
                        </w:pPr>
                        <w:r w:rsidRPr="002F1FE1">
                          <w:t>Продолжительность внеплановых прекращений производства тепловой энергии</w:t>
                        </w:r>
                      </w:p>
                    </w:tc>
                    <w:tc>
                      <w:tcPr>
                        <w:tcW w:w="2835" w:type="dxa"/>
                        <w:vAlign w:val="center"/>
                        <w:hideMark/>
                      </w:tcPr>
                      <w:p w14:paraId="1C7E54BB"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внеплановых прерываний производства тепловой энергии за отчетный год к количеству таких прерываний за отчетный год</w:t>
                        </w:r>
                      </w:p>
                    </w:tc>
                  </w:tr>
                  <w:tr w:rsidR="00737005" w:rsidRPr="002F1FE1" w14:paraId="7BFC67A0" w14:textId="77777777" w:rsidTr="008019FB">
                    <w:tc>
                      <w:tcPr>
                        <w:tcW w:w="459" w:type="dxa"/>
                        <w:vAlign w:val="center"/>
                        <w:hideMark/>
                      </w:tcPr>
                      <w:p w14:paraId="54946B2D" w14:textId="77777777" w:rsidR="00737005" w:rsidRPr="002F1FE1" w:rsidRDefault="00737005" w:rsidP="00737005">
                        <w:pPr>
                          <w:overflowPunct/>
                          <w:autoSpaceDE/>
                          <w:autoSpaceDN/>
                          <w:adjustRightInd/>
                          <w:spacing w:before="100" w:beforeAutospacing="1" w:after="100" w:afterAutospacing="1"/>
                        </w:pPr>
                        <w:r w:rsidRPr="002F1FE1">
                          <w:t>3</w:t>
                        </w:r>
                      </w:p>
                    </w:tc>
                    <w:tc>
                      <w:tcPr>
                        <w:tcW w:w="1985" w:type="dxa"/>
                        <w:vAlign w:val="center"/>
                        <w:hideMark/>
                      </w:tcPr>
                      <w:p w14:paraId="5CE08379" w14:textId="77777777" w:rsidR="00737005" w:rsidRPr="002F1FE1" w:rsidRDefault="00737005" w:rsidP="00737005">
                        <w:pPr>
                          <w:overflowPunct/>
                          <w:autoSpaceDE/>
                          <w:autoSpaceDN/>
                          <w:adjustRightInd/>
                          <w:spacing w:before="100" w:beforeAutospacing="1" w:after="100" w:afterAutospacing="1"/>
                        </w:pPr>
                        <w:r w:rsidRPr="002F1FE1">
                          <w:t>Продолжительность прерывания оказания услуги на одного потребителя</w:t>
                        </w:r>
                      </w:p>
                    </w:tc>
                    <w:tc>
                      <w:tcPr>
                        <w:tcW w:w="2835" w:type="dxa"/>
                        <w:vAlign w:val="center"/>
                        <w:hideMark/>
                      </w:tcPr>
                      <w:p w14:paraId="2C20A8E7"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всех (плановых и внеплановых) прерываний оказания услуги за год к общему количеству потребителей</w:t>
                        </w:r>
                      </w:p>
                    </w:tc>
                  </w:tr>
                  <w:tr w:rsidR="00737005" w:rsidRPr="002F1FE1" w14:paraId="23D0C544" w14:textId="77777777" w:rsidTr="008019FB">
                    <w:tc>
                      <w:tcPr>
                        <w:tcW w:w="459" w:type="dxa"/>
                        <w:vAlign w:val="center"/>
                        <w:hideMark/>
                      </w:tcPr>
                      <w:p w14:paraId="1D2070CB" w14:textId="77777777" w:rsidR="00737005" w:rsidRPr="002F1FE1" w:rsidRDefault="00737005" w:rsidP="00737005">
                        <w:pPr>
                          <w:overflowPunct/>
                          <w:autoSpaceDE/>
                          <w:autoSpaceDN/>
                          <w:adjustRightInd/>
                          <w:spacing w:before="100" w:beforeAutospacing="1" w:after="100" w:afterAutospacing="1"/>
                        </w:pPr>
                        <w:r w:rsidRPr="002F1FE1">
                          <w:t>4</w:t>
                        </w:r>
                      </w:p>
                    </w:tc>
                    <w:tc>
                      <w:tcPr>
                        <w:tcW w:w="1985" w:type="dxa"/>
                        <w:vAlign w:val="center"/>
                        <w:hideMark/>
                      </w:tcPr>
                      <w:p w14:paraId="0093E568" w14:textId="77777777" w:rsidR="00737005" w:rsidRPr="002F1FE1" w:rsidRDefault="00737005" w:rsidP="00737005">
                        <w:pPr>
                          <w:overflowPunct/>
                          <w:autoSpaceDE/>
                          <w:autoSpaceDN/>
                          <w:adjustRightInd/>
                          <w:spacing w:before="100" w:beforeAutospacing="1" w:after="100" w:afterAutospacing="1"/>
                        </w:pPr>
                        <w:r w:rsidRPr="002F1FE1">
                          <w:t>Частота прерываний оказания услуги на одного потребителя</w:t>
                        </w:r>
                      </w:p>
                    </w:tc>
                    <w:tc>
                      <w:tcPr>
                        <w:tcW w:w="2835" w:type="dxa"/>
                        <w:vAlign w:val="center"/>
                        <w:hideMark/>
                      </w:tcPr>
                      <w:p w14:paraId="44D46919" w14:textId="77777777" w:rsidR="00737005" w:rsidRPr="002F1FE1" w:rsidRDefault="00737005" w:rsidP="00737005">
                        <w:pPr>
                          <w:overflowPunct/>
                          <w:autoSpaceDE/>
                          <w:autoSpaceDN/>
                          <w:adjustRightInd/>
                          <w:spacing w:before="100" w:beforeAutospacing="1" w:after="100" w:afterAutospacing="1"/>
                        </w:pPr>
                        <w:r w:rsidRPr="002F1FE1">
                          <w:t>Отношение общего количества всех (плановых и внеплановых) прерываний оказания услуги за год к общему количеству потребителей</w:t>
                        </w:r>
                      </w:p>
                    </w:tc>
                  </w:tr>
                </w:tbl>
                <w:p w14:paraId="1B2C9733" w14:textId="77777777" w:rsidR="00737005" w:rsidRPr="002F1FE1" w:rsidRDefault="00737005" w:rsidP="00737005">
                  <w:pPr>
                    <w:overflowPunct/>
                    <w:autoSpaceDE/>
                    <w:autoSpaceDN/>
                    <w:adjustRightInd/>
                    <w:jc w:val="both"/>
                  </w:pPr>
                  <w:r w:rsidRPr="002F1FE1">
                    <w:t>     </w:t>
                  </w:r>
                </w:p>
                <w:p w14:paraId="18B13CAC" w14:textId="77777777" w:rsidR="00737005" w:rsidRPr="002F1FE1" w:rsidRDefault="00737005" w:rsidP="00737005">
                  <w:pPr>
                    <w:overflowPunct/>
                    <w:autoSpaceDE/>
                    <w:autoSpaceDN/>
                    <w:adjustRightInd/>
                    <w:ind w:firstLine="323"/>
                    <w:jc w:val="both"/>
                  </w:pPr>
                  <w:r w:rsidRPr="002F1FE1">
                    <w:t>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62714E5A" w14:textId="77777777" w:rsidR="00737005" w:rsidRPr="002F1FE1" w:rsidRDefault="00737005" w:rsidP="00737005">
                  <w:pPr>
                    <w:overflowPunct/>
                    <w:autoSpaceDE/>
                    <w:autoSpaceDN/>
                    <w:adjustRightInd/>
                    <w:ind w:firstLine="323"/>
                    <w:jc w:val="both"/>
                  </w:pPr>
                  <w:r w:rsidRPr="002F1FE1">
                    <w:t>передача и распределение тепловой энергии</w:t>
                  </w:r>
                </w:p>
                <w:p w14:paraId="2FD7B18E" w14:textId="77777777" w:rsidR="00737005" w:rsidRPr="002F1FE1" w:rsidRDefault="00737005" w:rsidP="00737005">
                  <w:pPr>
                    <w:overflowPunct/>
                    <w:autoSpaceDE/>
                    <w:autoSpaceDN/>
                    <w:adjustRightInd/>
                    <w:jc w:val="both"/>
                  </w:pP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3449"/>
                    <w:gridCol w:w="1647"/>
                  </w:tblGrid>
                  <w:tr w:rsidR="00737005" w:rsidRPr="002F1FE1" w14:paraId="5F8BB2BB" w14:textId="77777777" w:rsidTr="008019FB">
                    <w:tc>
                      <w:tcPr>
                        <w:tcW w:w="183" w:type="dxa"/>
                        <w:vAlign w:val="center"/>
                        <w:hideMark/>
                      </w:tcPr>
                      <w:p w14:paraId="00C36CC8"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3449" w:type="dxa"/>
                        <w:vAlign w:val="center"/>
                        <w:hideMark/>
                      </w:tcPr>
                      <w:p w14:paraId="6430E01D"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регулируемой услуги</w:t>
                        </w:r>
                      </w:p>
                    </w:tc>
                    <w:tc>
                      <w:tcPr>
                        <w:tcW w:w="1647" w:type="dxa"/>
                        <w:vAlign w:val="center"/>
                        <w:hideMark/>
                      </w:tcPr>
                      <w:p w14:paraId="42129FDD"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6753BA7F" w14:textId="77777777" w:rsidTr="008019FB">
                    <w:tc>
                      <w:tcPr>
                        <w:tcW w:w="183" w:type="dxa"/>
                        <w:vAlign w:val="center"/>
                        <w:hideMark/>
                      </w:tcPr>
                      <w:p w14:paraId="0D549AC9" w14:textId="77777777" w:rsidR="00737005" w:rsidRPr="002F1FE1" w:rsidRDefault="00737005" w:rsidP="00737005">
                        <w:pPr>
                          <w:overflowPunct/>
                          <w:autoSpaceDE/>
                          <w:autoSpaceDN/>
                          <w:adjustRightInd/>
                          <w:spacing w:before="100" w:beforeAutospacing="1" w:after="100" w:afterAutospacing="1"/>
                        </w:pPr>
                        <w:r w:rsidRPr="002F1FE1">
                          <w:t>1</w:t>
                        </w:r>
                      </w:p>
                    </w:tc>
                    <w:tc>
                      <w:tcPr>
                        <w:tcW w:w="3449" w:type="dxa"/>
                        <w:vAlign w:val="center"/>
                        <w:hideMark/>
                      </w:tcPr>
                      <w:p w14:paraId="01C2C540"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 плановом прерывании передачи и (или) распределения тепловой энергии</w:t>
                        </w:r>
                      </w:p>
                    </w:tc>
                    <w:tc>
                      <w:tcPr>
                        <w:tcW w:w="1647" w:type="dxa"/>
                        <w:vAlign w:val="center"/>
                        <w:hideMark/>
                      </w:tcPr>
                      <w:p w14:paraId="2815CC84"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предварительного уведомления субъектом потребителей (с момента уведомления потребителей до фактического начала планового прерывании передачи и (или) распределения тепловой энергии) за отчетный год к количеству всех плановых прерываний за отчетный год</w:t>
                        </w:r>
                      </w:p>
                    </w:tc>
                  </w:tr>
                  <w:tr w:rsidR="00737005" w:rsidRPr="002F1FE1" w14:paraId="24CE1872" w14:textId="77777777" w:rsidTr="008019FB">
                    <w:tc>
                      <w:tcPr>
                        <w:tcW w:w="183" w:type="dxa"/>
                        <w:vAlign w:val="center"/>
                        <w:hideMark/>
                      </w:tcPr>
                      <w:p w14:paraId="1226831D" w14:textId="77777777" w:rsidR="00737005" w:rsidRPr="002F1FE1" w:rsidRDefault="00737005" w:rsidP="00737005">
                        <w:pPr>
                          <w:overflowPunct/>
                          <w:autoSpaceDE/>
                          <w:autoSpaceDN/>
                          <w:adjustRightInd/>
                          <w:spacing w:before="100" w:beforeAutospacing="1" w:after="100" w:afterAutospacing="1"/>
                        </w:pPr>
                        <w:r w:rsidRPr="002F1FE1">
                          <w:t>2</w:t>
                        </w:r>
                      </w:p>
                    </w:tc>
                    <w:tc>
                      <w:tcPr>
                        <w:tcW w:w="3449" w:type="dxa"/>
                        <w:vAlign w:val="center"/>
                        <w:hideMark/>
                      </w:tcPr>
                      <w:p w14:paraId="6A80B55E"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заявления потребителя на перерасчет суммы платы за предоставленную теплоэнергию вследствие перерывов в теплоснабжении или отклонении качества тепловой энергии с момента подачи такого заявления</w:t>
                        </w:r>
                      </w:p>
                    </w:tc>
                    <w:tc>
                      <w:tcPr>
                        <w:tcW w:w="1647" w:type="dxa"/>
                        <w:vAlign w:val="center"/>
                        <w:hideMark/>
                      </w:tcPr>
                      <w:p w14:paraId="66BABC13"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рассмотрения субъектом заявлений потребителей на перерасчет суммы платы за предоставленную теплоэнергию вследствие перерывов в теплоснабжении или отклонении качества тепловой энергии с момента подачи таких заявлений, решения по которым приняты субъектом в отчетном году, к количеству таких заявлений потребителей</w:t>
                        </w:r>
                      </w:p>
                    </w:tc>
                  </w:tr>
                  <w:tr w:rsidR="00737005" w:rsidRPr="002F1FE1" w14:paraId="76404961" w14:textId="77777777" w:rsidTr="008019FB">
                    <w:tc>
                      <w:tcPr>
                        <w:tcW w:w="183" w:type="dxa"/>
                        <w:vAlign w:val="center"/>
                        <w:hideMark/>
                      </w:tcPr>
                      <w:p w14:paraId="118C8457" w14:textId="77777777" w:rsidR="00737005" w:rsidRPr="002F1FE1" w:rsidRDefault="00737005" w:rsidP="00737005">
                        <w:pPr>
                          <w:overflowPunct/>
                          <w:autoSpaceDE/>
                          <w:autoSpaceDN/>
                          <w:adjustRightInd/>
                        </w:pPr>
                      </w:p>
                    </w:tc>
                    <w:tc>
                      <w:tcPr>
                        <w:tcW w:w="3449" w:type="dxa"/>
                        <w:vAlign w:val="center"/>
                        <w:hideMark/>
                      </w:tcPr>
                      <w:p w14:paraId="56BDB68D" w14:textId="77777777" w:rsidR="00737005" w:rsidRPr="002F1FE1" w:rsidRDefault="00737005" w:rsidP="00737005">
                        <w:pPr>
                          <w:overflowPunct/>
                          <w:autoSpaceDE/>
                          <w:autoSpaceDN/>
                          <w:adjustRightInd/>
                          <w:spacing w:before="100" w:beforeAutospacing="1" w:after="100" w:afterAutospacing="1"/>
                        </w:pPr>
                        <w:r w:rsidRPr="002F1FE1">
                          <w:t>Показатель надежности регулируемой услуги</w:t>
                        </w:r>
                      </w:p>
                    </w:tc>
                    <w:tc>
                      <w:tcPr>
                        <w:tcW w:w="1647" w:type="dxa"/>
                        <w:vAlign w:val="center"/>
                        <w:hideMark/>
                      </w:tcPr>
                      <w:p w14:paraId="47111ADC" w14:textId="77777777" w:rsidR="00737005" w:rsidRPr="002F1FE1" w:rsidRDefault="00737005" w:rsidP="00737005">
                        <w:pPr>
                          <w:overflowPunct/>
                          <w:autoSpaceDE/>
                          <w:autoSpaceDN/>
                          <w:adjustRightInd/>
                        </w:pPr>
                      </w:p>
                    </w:tc>
                  </w:tr>
                  <w:tr w:rsidR="00737005" w:rsidRPr="002F1FE1" w14:paraId="07549877" w14:textId="77777777" w:rsidTr="008019FB">
                    <w:tc>
                      <w:tcPr>
                        <w:tcW w:w="183" w:type="dxa"/>
                        <w:vAlign w:val="center"/>
                        <w:hideMark/>
                      </w:tcPr>
                      <w:p w14:paraId="1B4BF7D1" w14:textId="77777777" w:rsidR="00737005" w:rsidRPr="002F1FE1" w:rsidRDefault="00737005" w:rsidP="00737005">
                        <w:pPr>
                          <w:overflowPunct/>
                          <w:autoSpaceDE/>
                          <w:autoSpaceDN/>
                          <w:adjustRightInd/>
                          <w:spacing w:before="100" w:beforeAutospacing="1" w:after="100" w:afterAutospacing="1"/>
                        </w:pPr>
                        <w:r w:rsidRPr="002F1FE1">
                          <w:t>3</w:t>
                        </w:r>
                      </w:p>
                    </w:tc>
                    <w:tc>
                      <w:tcPr>
                        <w:tcW w:w="3449" w:type="dxa"/>
                        <w:vAlign w:val="center"/>
                        <w:hideMark/>
                      </w:tcPr>
                      <w:p w14:paraId="4C6EBDDB" w14:textId="77777777" w:rsidR="00737005" w:rsidRPr="002F1FE1" w:rsidRDefault="00737005" w:rsidP="00737005">
                        <w:pPr>
                          <w:overflowPunct/>
                          <w:autoSpaceDE/>
                          <w:autoSpaceDN/>
                          <w:adjustRightInd/>
                          <w:spacing w:before="100" w:beforeAutospacing="1" w:after="100" w:afterAutospacing="1"/>
                        </w:pPr>
                        <w:r w:rsidRPr="002F1FE1">
                          <w:t>Продолжительность внеплановых прерываний оказания услуги на один объект</w:t>
                        </w:r>
                      </w:p>
                    </w:tc>
                    <w:tc>
                      <w:tcPr>
                        <w:tcW w:w="1647" w:type="dxa"/>
                        <w:vAlign w:val="center"/>
                        <w:hideMark/>
                      </w:tcPr>
                      <w:p w14:paraId="4F76457C"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внеплановых прерываний оказания услуги за год к общему количеству объектов</w:t>
                        </w:r>
                      </w:p>
                    </w:tc>
                  </w:tr>
                  <w:tr w:rsidR="00737005" w:rsidRPr="002F1FE1" w14:paraId="4FB8FD0D" w14:textId="77777777" w:rsidTr="008019FB">
                    <w:tc>
                      <w:tcPr>
                        <w:tcW w:w="183" w:type="dxa"/>
                        <w:vAlign w:val="center"/>
                        <w:hideMark/>
                      </w:tcPr>
                      <w:p w14:paraId="5369CEB8" w14:textId="77777777" w:rsidR="00737005" w:rsidRPr="002F1FE1" w:rsidRDefault="00737005" w:rsidP="00737005">
                        <w:pPr>
                          <w:overflowPunct/>
                          <w:autoSpaceDE/>
                          <w:autoSpaceDN/>
                          <w:adjustRightInd/>
                          <w:spacing w:before="100" w:beforeAutospacing="1" w:after="100" w:afterAutospacing="1"/>
                        </w:pPr>
                        <w:r w:rsidRPr="002F1FE1">
                          <w:t>4</w:t>
                        </w:r>
                      </w:p>
                    </w:tc>
                    <w:tc>
                      <w:tcPr>
                        <w:tcW w:w="3449" w:type="dxa"/>
                        <w:vAlign w:val="center"/>
                        <w:hideMark/>
                      </w:tcPr>
                      <w:p w14:paraId="1D2C393F" w14:textId="77777777" w:rsidR="00737005" w:rsidRPr="002F1FE1" w:rsidRDefault="00737005" w:rsidP="00737005">
                        <w:pPr>
                          <w:overflowPunct/>
                          <w:autoSpaceDE/>
                          <w:autoSpaceDN/>
                          <w:adjustRightInd/>
                          <w:spacing w:before="100" w:beforeAutospacing="1" w:after="100" w:afterAutospacing="1"/>
                        </w:pPr>
                        <w:r w:rsidRPr="002F1FE1">
                          <w:t>Частота внеплановых прерываний оказания услуги на один объект</w:t>
                        </w:r>
                      </w:p>
                    </w:tc>
                    <w:tc>
                      <w:tcPr>
                        <w:tcW w:w="1647" w:type="dxa"/>
                        <w:vAlign w:val="center"/>
                        <w:hideMark/>
                      </w:tcPr>
                      <w:p w14:paraId="449CD58B" w14:textId="77777777" w:rsidR="00737005" w:rsidRPr="002F1FE1" w:rsidRDefault="00737005" w:rsidP="00737005">
                        <w:pPr>
                          <w:overflowPunct/>
                          <w:autoSpaceDE/>
                          <w:autoSpaceDN/>
                          <w:adjustRightInd/>
                          <w:spacing w:before="100" w:beforeAutospacing="1" w:after="100" w:afterAutospacing="1"/>
                        </w:pPr>
                        <w:r w:rsidRPr="002F1FE1">
                          <w:t>Отношение общего количества внеплановых прерываний оказания услуги за год к общему количеству объектов</w:t>
                        </w:r>
                      </w:p>
                    </w:tc>
                  </w:tr>
                </w:tbl>
                <w:p w14:paraId="06D0C779" w14:textId="77777777" w:rsidR="00737005" w:rsidRPr="002F1FE1" w:rsidRDefault="00737005" w:rsidP="00737005">
                  <w:pPr>
                    <w:overflowPunct/>
                    <w:autoSpaceDE/>
                    <w:autoSpaceDN/>
                    <w:adjustRightInd/>
                    <w:ind w:firstLine="606"/>
                    <w:jc w:val="both"/>
                  </w:pPr>
                  <w:r w:rsidRPr="002F1FE1">
                    <w:t>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12812814" w14:textId="77777777" w:rsidR="00737005" w:rsidRPr="002F1FE1" w:rsidRDefault="00737005" w:rsidP="00737005">
                  <w:pPr>
                    <w:overflowPunct/>
                    <w:autoSpaceDE/>
                    <w:autoSpaceDN/>
                    <w:adjustRightInd/>
                    <w:ind w:firstLine="606"/>
                  </w:pPr>
                  <w:r w:rsidRPr="002F1FE1">
                    <w:t>снабжение тепловой энергией</w:t>
                  </w: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2882"/>
                    <w:gridCol w:w="2214"/>
                  </w:tblGrid>
                  <w:tr w:rsidR="00737005" w:rsidRPr="002F1FE1" w14:paraId="014521D5" w14:textId="77777777" w:rsidTr="008019FB">
                    <w:tc>
                      <w:tcPr>
                        <w:tcW w:w="183" w:type="dxa"/>
                        <w:vAlign w:val="center"/>
                        <w:hideMark/>
                      </w:tcPr>
                      <w:p w14:paraId="7FEB46CD"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882" w:type="dxa"/>
                        <w:vAlign w:val="center"/>
                        <w:hideMark/>
                      </w:tcPr>
                      <w:p w14:paraId="000827E1"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регулируемой услуги</w:t>
                        </w:r>
                      </w:p>
                    </w:tc>
                    <w:tc>
                      <w:tcPr>
                        <w:tcW w:w="2214" w:type="dxa"/>
                        <w:vAlign w:val="center"/>
                        <w:hideMark/>
                      </w:tcPr>
                      <w:p w14:paraId="53EE8A86"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139775A3" w14:textId="77777777" w:rsidTr="008019FB">
                    <w:tc>
                      <w:tcPr>
                        <w:tcW w:w="183" w:type="dxa"/>
                        <w:vAlign w:val="center"/>
                        <w:hideMark/>
                      </w:tcPr>
                      <w:p w14:paraId="542F9FC0" w14:textId="77777777" w:rsidR="00737005" w:rsidRPr="002F1FE1" w:rsidRDefault="00737005" w:rsidP="00737005">
                        <w:pPr>
                          <w:overflowPunct/>
                          <w:autoSpaceDE/>
                          <w:autoSpaceDN/>
                          <w:adjustRightInd/>
                          <w:spacing w:before="100" w:beforeAutospacing="1" w:after="100" w:afterAutospacing="1"/>
                        </w:pPr>
                        <w:r w:rsidRPr="002F1FE1">
                          <w:t>1</w:t>
                        </w:r>
                      </w:p>
                    </w:tc>
                    <w:tc>
                      <w:tcPr>
                        <w:tcW w:w="2882" w:type="dxa"/>
                        <w:vAlign w:val="center"/>
                        <w:hideMark/>
                      </w:tcPr>
                      <w:p w14:paraId="42106B82"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заявлений на заключение договора теплоснабжения потребителя на подключение к услуге</w:t>
                        </w:r>
                      </w:p>
                    </w:tc>
                    <w:tc>
                      <w:tcPr>
                        <w:tcW w:w="2214" w:type="dxa"/>
                        <w:vAlign w:val="center"/>
                        <w:hideMark/>
                      </w:tcPr>
                      <w:p w14:paraId="0AF9289B"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календарных днях) рассмотрения субъектом заявлений на заключение договора на оказание услуг по снабжению тепловой энергией к количеству таких заявлений</w:t>
                        </w:r>
                      </w:p>
                    </w:tc>
                  </w:tr>
                  <w:tr w:rsidR="00737005" w:rsidRPr="002F1FE1" w14:paraId="77BDA834" w14:textId="77777777" w:rsidTr="008019FB">
                    <w:tc>
                      <w:tcPr>
                        <w:tcW w:w="183" w:type="dxa"/>
                        <w:vAlign w:val="center"/>
                        <w:hideMark/>
                      </w:tcPr>
                      <w:p w14:paraId="3488B1F3" w14:textId="77777777" w:rsidR="00737005" w:rsidRPr="002F1FE1" w:rsidRDefault="00737005" w:rsidP="00737005">
                        <w:pPr>
                          <w:overflowPunct/>
                          <w:autoSpaceDE/>
                          <w:autoSpaceDN/>
                          <w:adjustRightInd/>
                          <w:spacing w:before="100" w:beforeAutospacing="1" w:after="100" w:afterAutospacing="1"/>
                        </w:pPr>
                        <w:r w:rsidRPr="002F1FE1">
                          <w:t>2</w:t>
                        </w:r>
                      </w:p>
                    </w:tc>
                    <w:tc>
                      <w:tcPr>
                        <w:tcW w:w="2882" w:type="dxa"/>
                        <w:vAlign w:val="center"/>
                        <w:hideMark/>
                      </w:tcPr>
                      <w:p w14:paraId="7B1F98E8"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ответов на обращения потребителей по вопросам качества предоставленных услуг, в том числе на выставленные счета на оплату</w:t>
                        </w:r>
                      </w:p>
                    </w:tc>
                    <w:tc>
                      <w:tcPr>
                        <w:tcW w:w="2214" w:type="dxa"/>
                        <w:vAlign w:val="center"/>
                        <w:hideMark/>
                      </w:tcPr>
                      <w:p w14:paraId="0639F020"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календарных днях) рассмотрения субъектом обращений потребителей по вопросам качества предоставленных услуг, в том числе на выставленные счета на оплату, к количеству таких обращений потребителей</w:t>
                        </w:r>
                      </w:p>
                    </w:tc>
                  </w:tr>
                  <w:tr w:rsidR="00737005" w:rsidRPr="002F1FE1" w14:paraId="0EA326C3" w14:textId="77777777" w:rsidTr="008019FB">
                    <w:tc>
                      <w:tcPr>
                        <w:tcW w:w="183" w:type="dxa"/>
                        <w:vAlign w:val="center"/>
                        <w:hideMark/>
                      </w:tcPr>
                      <w:p w14:paraId="41EAD604" w14:textId="77777777" w:rsidR="00737005" w:rsidRPr="002F1FE1" w:rsidRDefault="00737005" w:rsidP="00737005">
                        <w:pPr>
                          <w:overflowPunct/>
                          <w:autoSpaceDE/>
                          <w:autoSpaceDN/>
                          <w:adjustRightInd/>
                        </w:pPr>
                      </w:p>
                    </w:tc>
                    <w:tc>
                      <w:tcPr>
                        <w:tcW w:w="2882" w:type="dxa"/>
                        <w:vAlign w:val="center"/>
                        <w:hideMark/>
                      </w:tcPr>
                      <w:p w14:paraId="69212C7F" w14:textId="77777777" w:rsidR="00737005" w:rsidRPr="002F1FE1" w:rsidRDefault="00737005" w:rsidP="00737005">
                        <w:pPr>
                          <w:overflowPunct/>
                          <w:autoSpaceDE/>
                          <w:autoSpaceDN/>
                          <w:adjustRightInd/>
                          <w:spacing w:before="100" w:beforeAutospacing="1" w:after="100" w:afterAutospacing="1"/>
                        </w:pPr>
                        <w:r w:rsidRPr="002F1FE1">
                          <w:t>Показатель надежности регулируемой услуги</w:t>
                        </w:r>
                      </w:p>
                    </w:tc>
                    <w:tc>
                      <w:tcPr>
                        <w:tcW w:w="2214" w:type="dxa"/>
                        <w:vAlign w:val="center"/>
                        <w:hideMark/>
                      </w:tcPr>
                      <w:p w14:paraId="38B4E432" w14:textId="77777777" w:rsidR="00737005" w:rsidRPr="002F1FE1" w:rsidRDefault="00737005" w:rsidP="00737005">
                        <w:pPr>
                          <w:overflowPunct/>
                          <w:autoSpaceDE/>
                          <w:autoSpaceDN/>
                          <w:adjustRightInd/>
                        </w:pPr>
                      </w:p>
                    </w:tc>
                  </w:tr>
                  <w:tr w:rsidR="00737005" w:rsidRPr="002F1FE1" w14:paraId="02E4BED7" w14:textId="77777777" w:rsidTr="008019FB">
                    <w:tc>
                      <w:tcPr>
                        <w:tcW w:w="183" w:type="dxa"/>
                        <w:vAlign w:val="center"/>
                        <w:hideMark/>
                      </w:tcPr>
                      <w:p w14:paraId="2412BD17" w14:textId="77777777" w:rsidR="00737005" w:rsidRPr="002F1FE1" w:rsidRDefault="00737005" w:rsidP="00737005">
                        <w:pPr>
                          <w:overflowPunct/>
                          <w:autoSpaceDE/>
                          <w:autoSpaceDN/>
                          <w:adjustRightInd/>
                        </w:pPr>
                      </w:p>
                    </w:tc>
                    <w:tc>
                      <w:tcPr>
                        <w:tcW w:w="2882" w:type="dxa"/>
                        <w:vAlign w:val="center"/>
                        <w:hideMark/>
                      </w:tcPr>
                      <w:p w14:paraId="7DECE24F" w14:textId="77777777" w:rsidR="00737005" w:rsidRPr="002F1FE1" w:rsidRDefault="00737005" w:rsidP="00737005">
                        <w:pPr>
                          <w:overflowPunct/>
                          <w:autoSpaceDE/>
                          <w:autoSpaceDN/>
                          <w:adjustRightInd/>
                          <w:spacing w:before="100" w:beforeAutospacing="1" w:after="100" w:afterAutospacing="1"/>
                        </w:pPr>
                        <w:r w:rsidRPr="002F1FE1">
                          <w:t>Количество подтвержденных фактов некорректного выставления счетов за услуги теплоснабжения</w:t>
                        </w:r>
                      </w:p>
                    </w:tc>
                    <w:tc>
                      <w:tcPr>
                        <w:tcW w:w="2214" w:type="dxa"/>
                        <w:vAlign w:val="center"/>
                        <w:hideMark/>
                      </w:tcPr>
                      <w:p w14:paraId="03B2F16E" w14:textId="77777777" w:rsidR="00737005" w:rsidRPr="002F1FE1" w:rsidRDefault="00737005" w:rsidP="00737005">
                        <w:pPr>
                          <w:overflowPunct/>
                          <w:autoSpaceDE/>
                          <w:autoSpaceDN/>
                          <w:adjustRightInd/>
                          <w:spacing w:before="100" w:beforeAutospacing="1" w:after="100" w:afterAutospacing="1"/>
                        </w:pPr>
                        <w:r w:rsidRPr="002F1FE1">
                          <w:t>Количество подтвержденных фактов некорректного выставления счетов за услуги теплоснабжения</w:t>
                        </w:r>
                      </w:p>
                    </w:tc>
                  </w:tr>
                  <w:tr w:rsidR="00737005" w:rsidRPr="002F1FE1" w14:paraId="22709A3E" w14:textId="77777777" w:rsidTr="008019FB">
                    <w:tc>
                      <w:tcPr>
                        <w:tcW w:w="183" w:type="dxa"/>
                        <w:vAlign w:val="center"/>
                        <w:hideMark/>
                      </w:tcPr>
                      <w:p w14:paraId="1C79E239" w14:textId="77777777" w:rsidR="00737005" w:rsidRPr="002F1FE1" w:rsidRDefault="00737005" w:rsidP="00737005">
                        <w:pPr>
                          <w:overflowPunct/>
                          <w:autoSpaceDE/>
                          <w:autoSpaceDN/>
                          <w:adjustRightInd/>
                        </w:pPr>
                      </w:p>
                    </w:tc>
                    <w:tc>
                      <w:tcPr>
                        <w:tcW w:w="2882" w:type="dxa"/>
                        <w:vAlign w:val="center"/>
                        <w:hideMark/>
                      </w:tcPr>
                      <w:p w14:paraId="0AE86D52" w14:textId="77777777" w:rsidR="00737005" w:rsidRPr="002F1FE1" w:rsidRDefault="00737005" w:rsidP="00737005">
                        <w:pPr>
                          <w:overflowPunct/>
                          <w:autoSpaceDE/>
                          <w:autoSpaceDN/>
                          <w:adjustRightInd/>
                          <w:spacing w:before="100" w:beforeAutospacing="1" w:after="100" w:afterAutospacing="1"/>
                        </w:pPr>
                        <w:r w:rsidRPr="002F1FE1">
                          <w:t>Собираемость платежей с потребителей за оказанные регулируемые услуги</w:t>
                        </w:r>
                      </w:p>
                    </w:tc>
                    <w:tc>
                      <w:tcPr>
                        <w:tcW w:w="2214" w:type="dxa"/>
                        <w:vAlign w:val="center"/>
                        <w:hideMark/>
                      </w:tcPr>
                      <w:p w14:paraId="11B68748" w14:textId="77777777" w:rsidR="00737005" w:rsidRPr="002F1FE1" w:rsidRDefault="00737005" w:rsidP="00737005">
                        <w:pPr>
                          <w:overflowPunct/>
                          <w:autoSpaceDE/>
                          <w:autoSpaceDN/>
                          <w:adjustRightInd/>
                          <w:spacing w:before="100" w:beforeAutospacing="1" w:after="100" w:afterAutospacing="1"/>
                        </w:pPr>
                        <w:r w:rsidRPr="002F1FE1">
                          <w:t>Отношение суммы оплаты за вычетом других доходов к сумме начисления</w:t>
                        </w:r>
                      </w:p>
                    </w:tc>
                  </w:tr>
                </w:tbl>
                <w:p w14:paraId="54DA0222" w14:textId="77777777" w:rsidR="00737005" w:rsidRPr="002F1FE1" w:rsidRDefault="00737005" w:rsidP="00737005">
                  <w:pPr>
                    <w:overflowPunct/>
                    <w:autoSpaceDE/>
                    <w:autoSpaceDN/>
                    <w:adjustRightInd/>
                    <w:ind w:firstLine="323"/>
                  </w:pPr>
                  <w:r w:rsidRPr="002F1FE1">
                    <w:t>В сфере водоснабжения и (или) водоотведения:</w:t>
                  </w:r>
                </w:p>
                <w:p w14:paraId="4A90A260" w14:textId="77777777" w:rsidR="00737005" w:rsidRPr="002F1FE1" w:rsidRDefault="00737005" w:rsidP="00737005">
                  <w:pPr>
                    <w:overflowPunct/>
                    <w:autoSpaceDE/>
                    <w:autoSpaceDN/>
                    <w:adjustRightInd/>
                    <w:ind w:firstLine="323"/>
                  </w:pPr>
                  <w:r w:rsidRPr="002F1FE1">
                    <w:t>подача воды по распределительным сетям</w:t>
                  </w:r>
                </w:p>
                <w:p w14:paraId="29B2166A" w14:textId="77777777" w:rsidR="00737005" w:rsidRPr="002F1FE1" w:rsidRDefault="00737005" w:rsidP="00737005">
                  <w:pPr>
                    <w:overflowPunct/>
                    <w:autoSpaceDE/>
                    <w:autoSpaceDN/>
                    <w:adjustRightInd/>
                    <w:ind w:firstLine="323"/>
                  </w:pP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61"/>
                    <w:gridCol w:w="2798"/>
                    <w:gridCol w:w="2120"/>
                  </w:tblGrid>
                  <w:tr w:rsidR="00737005" w:rsidRPr="002F1FE1" w14:paraId="11B91DA1" w14:textId="77777777" w:rsidTr="008019FB">
                    <w:tc>
                      <w:tcPr>
                        <w:tcW w:w="361" w:type="dxa"/>
                        <w:vAlign w:val="center"/>
                        <w:hideMark/>
                      </w:tcPr>
                      <w:p w14:paraId="3012BCAC"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798" w:type="dxa"/>
                        <w:vAlign w:val="center"/>
                        <w:hideMark/>
                      </w:tcPr>
                      <w:p w14:paraId="59DCD5FE"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показателей качества и надежности регулируемой услуги</w:t>
                        </w:r>
                      </w:p>
                    </w:tc>
                    <w:tc>
                      <w:tcPr>
                        <w:tcW w:w="2120" w:type="dxa"/>
                        <w:vAlign w:val="center"/>
                        <w:hideMark/>
                      </w:tcPr>
                      <w:p w14:paraId="080A645E"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1760DE53" w14:textId="77777777" w:rsidTr="008019FB">
                    <w:tc>
                      <w:tcPr>
                        <w:tcW w:w="361" w:type="dxa"/>
                        <w:vAlign w:val="center"/>
                        <w:hideMark/>
                      </w:tcPr>
                      <w:p w14:paraId="05B254CD" w14:textId="77777777" w:rsidR="00737005" w:rsidRPr="002F1FE1" w:rsidRDefault="00737005" w:rsidP="00737005">
                        <w:pPr>
                          <w:overflowPunct/>
                          <w:autoSpaceDE/>
                          <w:autoSpaceDN/>
                          <w:adjustRightInd/>
                          <w:spacing w:before="100" w:beforeAutospacing="1" w:after="100" w:afterAutospacing="1"/>
                        </w:pPr>
                        <w:r w:rsidRPr="002F1FE1">
                          <w:t>1</w:t>
                        </w:r>
                      </w:p>
                    </w:tc>
                    <w:tc>
                      <w:tcPr>
                        <w:tcW w:w="2798" w:type="dxa"/>
                        <w:vAlign w:val="center"/>
                        <w:hideMark/>
                      </w:tcPr>
                      <w:p w14:paraId="256BEF80"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заявки потребителя на получение доступа к услуге</w:t>
                        </w:r>
                      </w:p>
                    </w:tc>
                    <w:tc>
                      <w:tcPr>
                        <w:tcW w:w="2120" w:type="dxa"/>
                        <w:vAlign w:val="center"/>
                        <w:hideMark/>
                      </w:tcPr>
                      <w:p w14:paraId="38CFCFBA"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 за отчетный год</w:t>
                        </w:r>
                      </w:p>
                    </w:tc>
                  </w:tr>
                  <w:tr w:rsidR="00737005" w:rsidRPr="002F1FE1" w14:paraId="711845EB" w14:textId="77777777" w:rsidTr="008019FB">
                    <w:tc>
                      <w:tcPr>
                        <w:tcW w:w="361" w:type="dxa"/>
                        <w:vAlign w:val="center"/>
                        <w:hideMark/>
                      </w:tcPr>
                      <w:p w14:paraId="7A3DE220" w14:textId="77777777" w:rsidR="00737005" w:rsidRPr="002F1FE1" w:rsidRDefault="00737005" w:rsidP="00737005">
                        <w:pPr>
                          <w:overflowPunct/>
                          <w:autoSpaceDE/>
                          <w:autoSpaceDN/>
                          <w:adjustRightInd/>
                          <w:spacing w:before="100" w:beforeAutospacing="1" w:after="100" w:afterAutospacing="1"/>
                        </w:pPr>
                        <w:r w:rsidRPr="002F1FE1">
                          <w:t>2</w:t>
                        </w:r>
                      </w:p>
                    </w:tc>
                    <w:tc>
                      <w:tcPr>
                        <w:tcW w:w="2798" w:type="dxa"/>
                        <w:vAlign w:val="center"/>
                        <w:hideMark/>
                      </w:tcPr>
                      <w:p w14:paraId="3318ECDF" w14:textId="77777777" w:rsidR="00737005" w:rsidRPr="002F1FE1" w:rsidRDefault="00737005" w:rsidP="00737005">
                        <w:pPr>
                          <w:overflowPunct/>
                          <w:autoSpaceDE/>
                          <w:autoSpaceDN/>
                          <w:adjustRightInd/>
                          <w:spacing w:before="100" w:beforeAutospacing="1" w:after="100" w:afterAutospacing="1"/>
                        </w:pPr>
                        <w:r w:rsidRPr="002F1FE1">
                          <w:t>Срок выдачи потребителю технических условий на присоединение объектов потребителей к сетям водоснабжения субъекта с момента получения заявления от потребителя</w:t>
                        </w:r>
                      </w:p>
                    </w:tc>
                    <w:tc>
                      <w:tcPr>
                        <w:tcW w:w="2120" w:type="dxa"/>
                        <w:vAlign w:val="center"/>
                        <w:hideMark/>
                      </w:tcPr>
                      <w:p w14:paraId="5E43FB9B"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выдачи технических условий на присоединение объектов потребителей к сетям водоснабжения субъекта с момента получения заявлений от потребителей, решения о выдаче которых приняты субъектом в отчетном году, к количеству таких заявлений</w:t>
                        </w:r>
                      </w:p>
                    </w:tc>
                  </w:tr>
                  <w:tr w:rsidR="00737005" w:rsidRPr="002F1FE1" w14:paraId="236CF544" w14:textId="77777777" w:rsidTr="008019FB">
                    <w:tc>
                      <w:tcPr>
                        <w:tcW w:w="361" w:type="dxa"/>
                        <w:vAlign w:val="center"/>
                        <w:hideMark/>
                      </w:tcPr>
                      <w:p w14:paraId="4B3F35B1" w14:textId="77777777" w:rsidR="00737005" w:rsidRPr="002F1FE1" w:rsidRDefault="00737005" w:rsidP="00737005">
                        <w:pPr>
                          <w:overflowPunct/>
                          <w:autoSpaceDE/>
                          <w:autoSpaceDN/>
                          <w:adjustRightInd/>
                          <w:spacing w:before="100" w:beforeAutospacing="1" w:after="100" w:afterAutospacing="1"/>
                        </w:pPr>
                        <w:r w:rsidRPr="002F1FE1">
                          <w:t>3</w:t>
                        </w:r>
                      </w:p>
                    </w:tc>
                    <w:tc>
                      <w:tcPr>
                        <w:tcW w:w="2798" w:type="dxa"/>
                        <w:vAlign w:val="center"/>
                        <w:hideMark/>
                      </w:tcPr>
                      <w:p w14:paraId="52FBA1BD"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 приостановлении подачи услуги потребителю более чем на сутки, за исключением случаев приостановления подачи услуг за неоплату.</w:t>
                        </w:r>
                      </w:p>
                    </w:tc>
                    <w:tc>
                      <w:tcPr>
                        <w:tcW w:w="2120" w:type="dxa"/>
                        <w:vAlign w:val="center"/>
                        <w:hideMark/>
                      </w:tcPr>
                      <w:p w14:paraId="1A78B2B8"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календарных днях) предварительного уведомления субъектом потребителя до момента приостановления подачи услуги более чем на сутки, за исключением случаев приостановления подачи услуг за неоплату, за который субъект уведомляет потребителей о таких приостановлениях за отчетный год к количеству всех приостановок подачи услуги потребителям за отчетный год</w:t>
                        </w:r>
                      </w:p>
                    </w:tc>
                  </w:tr>
                  <w:tr w:rsidR="00737005" w:rsidRPr="002F1FE1" w14:paraId="79AD05FE" w14:textId="77777777" w:rsidTr="008019FB">
                    <w:tc>
                      <w:tcPr>
                        <w:tcW w:w="361" w:type="dxa"/>
                        <w:vAlign w:val="center"/>
                        <w:hideMark/>
                      </w:tcPr>
                      <w:p w14:paraId="260A02ED" w14:textId="77777777" w:rsidR="00737005" w:rsidRPr="002F1FE1" w:rsidRDefault="00737005" w:rsidP="00737005">
                        <w:pPr>
                          <w:overflowPunct/>
                          <w:autoSpaceDE/>
                          <w:autoSpaceDN/>
                          <w:adjustRightInd/>
                          <w:spacing w:before="100" w:beforeAutospacing="1" w:after="100" w:afterAutospacing="1"/>
                        </w:pPr>
                        <w:r w:rsidRPr="002F1FE1">
                          <w:t>4</w:t>
                        </w:r>
                      </w:p>
                    </w:tc>
                    <w:tc>
                      <w:tcPr>
                        <w:tcW w:w="2798" w:type="dxa"/>
                        <w:vAlign w:val="center"/>
                        <w:hideMark/>
                      </w:tcPr>
                      <w:p w14:paraId="691F140A" w14:textId="77777777" w:rsidR="00737005" w:rsidRPr="002F1FE1" w:rsidRDefault="00737005" w:rsidP="00737005">
                        <w:pPr>
                          <w:overflowPunct/>
                          <w:autoSpaceDE/>
                          <w:autoSpaceDN/>
                          <w:adjustRightInd/>
                          <w:spacing w:before="100" w:beforeAutospacing="1" w:after="100" w:afterAutospacing="1"/>
                        </w:pPr>
                        <w:r w:rsidRPr="002F1FE1">
                          <w:t>Срок восстановления субъектом подачи услуги потребителю с момента устранения причины приостановления подачи услуги</w:t>
                        </w:r>
                      </w:p>
                    </w:tc>
                    <w:tc>
                      <w:tcPr>
                        <w:tcW w:w="2120" w:type="dxa"/>
                        <w:vAlign w:val="center"/>
                        <w:hideMark/>
                      </w:tcPr>
                      <w:p w14:paraId="6850AA95"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календарных днях) с момента устранения причин приостановок подачи услуги до полного восстановления субъектом подачи услуги к количеству всех таких приостановок за отчетный год</w:t>
                        </w:r>
                      </w:p>
                    </w:tc>
                  </w:tr>
                  <w:tr w:rsidR="00737005" w:rsidRPr="002F1FE1" w14:paraId="62CB3685" w14:textId="77777777" w:rsidTr="008019FB">
                    <w:tc>
                      <w:tcPr>
                        <w:tcW w:w="361" w:type="dxa"/>
                        <w:vAlign w:val="center"/>
                        <w:hideMark/>
                      </w:tcPr>
                      <w:p w14:paraId="7DCBE8BE" w14:textId="77777777" w:rsidR="00737005" w:rsidRPr="002F1FE1" w:rsidRDefault="00737005" w:rsidP="00737005">
                        <w:pPr>
                          <w:overflowPunct/>
                          <w:autoSpaceDE/>
                          <w:autoSpaceDN/>
                          <w:adjustRightInd/>
                          <w:spacing w:before="100" w:beforeAutospacing="1" w:after="100" w:afterAutospacing="1"/>
                        </w:pPr>
                        <w:r w:rsidRPr="002F1FE1">
                          <w:t>5</w:t>
                        </w:r>
                      </w:p>
                    </w:tc>
                    <w:tc>
                      <w:tcPr>
                        <w:tcW w:w="2798" w:type="dxa"/>
                        <w:vAlign w:val="center"/>
                        <w:hideMark/>
                      </w:tcPr>
                      <w:p w14:paraId="12ACAA73" w14:textId="77777777" w:rsidR="00737005" w:rsidRPr="002F1FE1" w:rsidRDefault="00737005" w:rsidP="00737005">
                        <w:pPr>
                          <w:overflowPunct/>
                          <w:autoSpaceDE/>
                          <w:autoSpaceDN/>
                          <w:adjustRightInd/>
                          <w:spacing w:before="100" w:beforeAutospacing="1" w:after="100" w:afterAutospacing="1"/>
                        </w:pPr>
                        <w:r w:rsidRPr="002F1FE1">
                          <w:t>Срок реагирования субъекта на жалобу потребителя о возникших неисправностях в работе сооружения системы водоснабжения и (или) водоотведения с момента получения такой жалобы в письменной форме через канцелярию предприятия или устной форме в диспетчерскую</w:t>
                        </w:r>
                      </w:p>
                    </w:tc>
                    <w:tc>
                      <w:tcPr>
                        <w:tcW w:w="2120" w:type="dxa"/>
                        <w:vAlign w:val="center"/>
                        <w:hideMark/>
                      </w:tcPr>
                      <w:p w14:paraId="0513C723"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часах при устном обращении и рабочих днях при письменном обращении) с момента получения субъектом жалоб потребителей о возникших неисправностей в работе сооружения системы водоотведения до момента полного восстановления работы этого сооружения к количеству всех таких поступивших жалоб за отчетный год</w:t>
                        </w:r>
                      </w:p>
                    </w:tc>
                  </w:tr>
                  <w:tr w:rsidR="00737005" w:rsidRPr="002F1FE1" w14:paraId="16951ADD" w14:textId="77777777" w:rsidTr="008019FB">
                    <w:tc>
                      <w:tcPr>
                        <w:tcW w:w="361" w:type="dxa"/>
                        <w:vAlign w:val="center"/>
                        <w:hideMark/>
                      </w:tcPr>
                      <w:p w14:paraId="28F77DFC" w14:textId="77777777" w:rsidR="00737005" w:rsidRPr="002F1FE1" w:rsidRDefault="00737005" w:rsidP="00737005">
                        <w:pPr>
                          <w:overflowPunct/>
                          <w:autoSpaceDE/>
                          <w:autoSpaceDN/>
                          <w:adjustRightInd/>
                          <w:spacing w:before="100" w:beforeAutospacing="1" w:after="100" w:afterAutospacing="1"/>
                        </w:pPr>
                        <w:r w:rsidRPr="002F1FE1">
                          <w:t>6</w:t>
                        </w:r>
                      </w:p>
                    </w:tc>
                    <w:tc>
                      <w:tcPr>
                        <w:tcW w:w="2798" w:type="dxa"/>
                        <w:vAlign w:val="center"/>
                        <w:hideMark/>
                      </w:tcPr>
                      <w:p w14:paraId="39A8F514" w14:textId="77777777" w:rsidR="00737005" w:rsidRPr="002F1FE1" w:rsidRDefault="00737005" w:rsidP="00737005">
                        <w:pPr>
                          <w:overflowPunct/>
                          <w:autoSpaceDE/>
                          <w:autoSpaceDN/>
                          <w:adjustRightInd/>
                          <w:spacing w:before="100" w:beforeAutospacing="1" w:after="100" w:afterAutospacing="1"/>
                        </w:pPr>
                        <w:r w:rsidRPr="002F1FE1">
                          <w:t>Срок реагирования субъекта на жалобу потребителя о возникших неисправностях в работе приборов учета с момента получения такой жалобы</w:t>
                        </w:r>
                      </w:p>
                    </w:tc>
                    <w:tc>
                      <w:tcPr>
                        <w:tcW w:w="2120" w:type="dxa"/>
                        <w:vAlign w:val="center"/>
                        <w:hideMark/>
                      </w:tcPr>
                      <w:p w14:paraId="21CED383"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часах) с момента получения субъектом жалоб потребителей о возникших неисправностей в работе приборов учета до момента полного восстановления работы этого прибора к количеству всех поступивших жалоб за отчетный год</w:t>
                        </w:r>
                      </w:p>
                    </w:tc>
                  </w:tr>
                </w:tbl>
                <w:p w14:paraId="713454B1" w14:textId="77777777" w:rsidR="00737005" w:rsidRPr="002F1FE1" w:rsidRDefault="00737005" w:rsidP="00737005">
                  <w:pPr>
                    <w:overflowPunct/>
                    <w:autoSpaceDE/>
                    <w:autoSpaceDN/>
                    <w:adjustRightInd/>
                  </w:pPr>
                  <w:r w:rsidRPr="002F1FE1">
                    <w:t>      В сфере водоснабжения и (или) водоотведения:</w:t>
                  </w:r>
                </w:p>
                <w:p w14:paraId="7FA20448" w14:textId="77777777" w:rsidR="00737005" w:rsidRPr="002F1FE1" w:rsidRDefault="00737005" w:rsidP="00737005">
                  <w:pPr>
                    <w:overflowPunct/>
                    <w:autoSpaceDE/>
                    <w:autoSpaceDN/>
                    <w:adjustRightInd/>
                  </w:pPr>
                  <w:r w:rsidRPr="002F1FE1">
                    <w:t>      отвод сточных вод.</w:t>
                  </w: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2789"/>
                    <w:gridCol w:w="2307"/>
                  </w:tblGrid>
                  <w:tr w:rsidR="00737005" w:rsidRPr="002F1FE1" w14:paraId="76995F46" w14:textId="77777777" w:rsidTr="008019FB">
                    <w:tc>
                      <w:tcPr>
                        <w:tcW w:w="183" w:type="dxa"/>
                        <w:vAlign w:val="center"/>
                        <w:hideMark/>
                      </w:tcPr>
                      <w:p w14:paraId="058B3346"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789" w:type="dxa"/>
                        <w:vAlign w:val="center"/>
                        <w:hideMark/>
                      </w:tcPr>
                      <w:p w14:paraId="483AB44F"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показателей качества и надежности регулируемой услуги</w:t>
                        </w:r>
                      </w:p>
                    </w:tc>
                    <w:tc>
                      <w:tcPr>
                        <w:tcW w:w="2307" w:type="dxa"/>
                        <w:vAlign w:val="center"/>
                        <w:hideMark/>
                      </w:tcPr>
                      <w:p w14:paraId="0F24172A"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46A2565C" w14:textId="77777777" w:rsidTr="008019FB">
                    <w:tc>
                      <w:tcPr>
                        <w:tcW w:w="183" w:type="dxa"/>
                        <w:vAlign w:val="center"/>
                        <w:hideMark/>
                      </w:tcPr>
                      <w:p w14:paraId="74E90965" w14:textId="77777777" w:rsidR="00737005" w:rsidRPr="002F1FE1" w:rsidRDefault="00737005" w:rsidP="00737005">
                        <w:pPr>
                          <w:overflowPunct/>
                          <w:autoSpaceDE/>
                          <w:autoSpaceDN/>
                          <w:adjustRightInd/>
                          <w:spacing w:before="100" w:beforeAutospacing="1" w:after="100" w:afterAutospacing="1"/>
                        </w:pPr>
                        <w:r w:rsidRPr="002F1FE1">
                          <w:t>1</w:t>
                        </w:r>
                      </w:p>
                    </w:tc>
                    <w:tc>
                      <w:tcPr>
                        <w:tcW w:w="2789" w:type="dxa"/>
                        <w:vAlign w:val="center"/>
                        <w:hideMark/>
                      </w:tcPr>
                      <w:p w14:paraId="2B1A6965"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заявки потребителя на получение доступа к услуге</w:t>
                        </w:r>
                      </w:p>
                    </w:tc>
                    <w:tc>
                      <w:tcPr>
                        <w:tcW w:w="2307" w:type="dxa"/>
                        <w:vAlign w:val="center"/>
                        <w:hideMark/>
                      </w:tcPr>
                      <w:p w14:paraId="2F4A0B5A"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рассмотрения субъектом заявок потребителей на доступ к услуге субъекта с момента поступления в адрес субъекта, решения по которым приняты субъектом в отчетном году, к количеству таких заявок потребителей</w:t>
                        </w:r>
                      </w:p>
                    </w:tc>
                  </w:tr>
                  <w:tr w:rsidR="00737005" w:rsidRPr="002F1FE1" w14:paraId="31CF839B" w14:textId="77777777" w:rsidTr="008019FB">
                    <w:tc>
                      <w:tcPr>
                        <w:tcW w:w="183" w:type="dxa"/>
                        <w:vAlign w:val="center"/>
                        <w:hideMark/>
                      </w:tcPr>
                      <w:p w14:paraId="5CD7D904" w14:textId="77777777" w:rsidR="00737005" w:rsidRPr="002F1FE1" w:rsidRDefault="00737005" w:rsidP="00737005">
                        <w:pPr>
                          <w:overflowPunct/>
                          <w:autoSpaceDE/>
                          <w:autoSpaceDN/>
                          <w:adjustRightInd/>
                          <w:spacing w:before="100" w:beforeAutospacing="1" w:after="100" w:afterAutospacing="1"/>
                        </w:pPr>
                        <w:r w:rsidRPr="002F1FE1">
                          <w:t>2</w:t>
                        </w:r>
                      </w:p>
                    </w:tc>
                    <w:tc>
                      <w:tcPr>
                        <w:tcW w:w="2789" w:type="dxa"/>
                        <w:vAlign w:val="center"/>
                        <w:hideMark/>
                      </w:tcPr>
                      <w:p w14:paraId="5FAD673C" w14:textId="77777777" w:rsidR="00737005" w:rsidRPr="002F1FE1" w:rsidRDefault="00737005" w:rsidP="00737005">
                        <w:pPr>
                          <w:overflowPunct/>
                          <w:autoSpaceDE/>
                          <w:autoSpaceDN/>
                          <w:adjustRightInd/>
                          <w:spacing w:before="100" w:beforeAutospacing="1" w:after="100" w:afterAutospacing="1"/>
                        </w:pPr>
                        <w:r w:rsidRPr="002F1FE1">
                          <w:t>Срок выдачи потребителю технических условий на присоединение объектов потребителя к сетям водоотведения субъекта с момента получения заявления от потребителя</w:t>
                        </w:r>
                      </w:p>
                    </w:tc>
                    <w:tc>
                      <w:tcPr>
                        <w:tcW w:w="2307" w:type="dxa"/>
                        <w:vAlign w:val="center"/>
                        <w:hideMark/>
                      </w:tcPr>
                      <w:p w14:paraId="1A5E6182"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выдачи технических условий на присоединение объектов потребителей к сетям водоотведения субъекта с момента получения заявлений от потребителей, решения о выдаче которых приняты субъектом в отчетном году, к количеству таких заявлений потребителей</w:t>
                        </w:r>
                      </w:p>
                    </w:tc>
                  </w:tr>
                  <w:tr w:rsidR="00737005" w:rsidRPr="002F1FE1" w14:paraId="31ED12D3" w14:textId="77777777" w:rsidTr="008019FB">
                    <w:tc>
                      <w:tcPr>
                        <w:tcW w:w="183" w:type="dxa"/>
                        <w:vAlign w:val="center"/>
                        <w:hideMark/>
                      </w:tcPr>
                      <w:p w14:paraId="00F8A0D0" w14:textId="77777777" w:rsidR="00737005" w:rsidRPr="002F1FE1" w:rsidRDefault="00737005" w:rsidP="00737005">
                        <w:pPr>
                          <w:overflowPunct/>
                          <w:autoSpaceDE/>
                          <w:autoSpaceDN/>
                          <w:adjustRightInd/>
                          <w:spacing w:before="100" w:beforeAutospacing="1" w:after="100" w:afterAutospacing="1"/>
                        </w:pPr>
                        <w:r w:rsidRPr="002F1FE1">
                          <w:t>3</w:t>
                        </w:r>
                      </w:p>
                    </w:tc>
                    <w:tc>
                      <w:tcPr>
                        <w:tcW w:w="2789" w:type="dxa"/>
                        <w:vAlign w:val="center"/>
                        <w:hideMark/>
                      </w:tcPr>
                      <w:p w14:paraId="5D3DF452"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 приостановлении предоставления услуги потребителю</w:t>
                        </w:r>
                      </w:p>
                    </w:tc>
                    <w:tc>
                      <w:tcPr>
                        <w:tcW w:w="2307" w:type="dxa"/>
                        <w:vAlign w:val="center"/>
                        <w:hideMark/>
                      </w:tcPr>
                      <w:p w14:paraId="2CD2E6CD"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приостановления оказания услуги), за отчетный год к количеству всех таких приостановок подачи услуги потребителям за отчетный год</w:t>
                        </w:r>
                      </w:p>
                    </w:tc>
                  </w:tr>
                  <w:tr w:rsidR="00737005" w:rsidRPr="002F1FE1" w14:paraId="53D75176" w14:textId="77777777" w:rsidTr="008019FB">
                    <w:tc>
                      <w:tcPr>
                        <w:tcW w:w="183" w:type="dxa"/>
                        <w:vAlign w:val="center"/>
                        <w:hideMark/>
                      </w:tcPr>
                      <w:p w14:paraId="6EF80603" w14:textId="77777777" w:rsidR="00737005" w:rsidRPr="002F1FE1" w:rsidRDefault="00737005" w:rsidP="00737005">
                        <w:pPr>
                          <w:overflowPunct/>
                          <w:autoSpaceDE/>
                          <w:autoSpaceDN/>
                          <w:adjustRightInd/>
                          <w:spacing w:before="100" w:beforeAutospacing="1" w:after="100" w:afterAutospacing="1"/>
                        </w:pPr>
                        <w:r w:rsidRPr="002F1FE1">
                          <w:t>4</w:t>
                        </w:r>
                      </w:p>
                    </w:tc>
                    <w:tc>
                      <w:tcPr>
                        <w:tcW w:w="2789" w:type="dxa"/>
                        <w:vAlign w:val="center"/>
                        <w:hideMark/>
                      </w:tcPr>
                      <w:p w14:paraId="3C0B875E" w14:textId="77777777" w:rsidR="00737005" w:rsidRPr="002F1FE1" w:rsidRDefault="00737005" w:rsidP="00737005">
                        <w:pPr>
                          <w:overflowPunct/>
                          <w:autoSpaceDE/>
                          <w:autoSpaceDN/>
                          <w:adjustRightInd/>
                          <w:spacing w:before="100" w:beforeAutospacing="1" w:after="100" w:afterAutospacing="1"/>
                        </w:pPr>
                        <w:r w:rsidRPr="002F1FE1">
                          <w:t>Срок восстановления субъектом предоставления услуги потребителю с момента устранения причины приостановления оказания услуги</w:t>
                        </w:r>
                      </w:p>
                    </w:tc>
                    <w:tc>
                      <w:tcPr>
                        <w:tcW w:w="2307" w:type="dxa"/>
                        <w:vAlign w:val="center"/>
                        <w:hideMark/>
                      </w:tcPr>
                      <w:p w14:paraId="2154F8BE"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с момента устранения причин приостановок подачи услуги до полного восстановления субъектом оказания услуги к количеству таких приостановок за отчетный год</w:t>
                        </w:r>
                      </w:p>
                    </w:tc>
                  </w:tr>
                </w:tbl>
                <w:p w14:paraId="065CFDCD" w14:textId="77777777" w:rsidR="00737005" w:rsidRPr="002F1FE1" w:rsidRDefault="00737005" w:rsidP="00737005">
                  <w:pPr>
                    <w:overflowPunct/>
                    <w:autoSpaceDE/>
                    <w:autoSpaceDN/>
                    <w:adjustRightInd/>
                  </w:pPr>
                  <w:r w:rsidRPr="002F1FE1">
                    <w:t>      В сфере водоснабжения и (или) водоотведения:</w:t>
                  </w:r>
                </w:p>
                <w:p w14:paraId="38816476" w14:textId="77777777" w:rsidR="00737005" w:rsidRPr="002F1FE1" w:rsidRDefault="00737005" w:rsidP="00737005">
                  <w:pPr>
                    <w:overflowPunct/>
                    <w:autoSpaceDE/>
                    <w:autoSpaceDN/>
                    <w:adjustRightInd/>
                  </w:pPr>
                  <w:r w:rsidRPr="002F1FE1">
                    <w:t>      подача воды по магистральным трубопроводам;</w:t>
                  </w:r>
                </w:p>
                <w:p w14:paraId="56F7C52D" w14:textId="77777777" w:rsidR="00737005" w:rsidRPr="002F1FE1" w:rsidRDefault="00737005" w:rsidP="00737005">
                  <w:pPr>
                    <w:overflowPunct/>
                    <w:autoSpaceDE/>
                    <w:autoSpaceDN/>
                    <w:adjustRightInd/>
                  </w:pPr>
                  <w:r w:rsidRPr="002F1FE1">
                    <w:t>      подача воды по каналам.</w:t>
                  </w:r>
                </w:p>
                <w:tbl>
                  <w:tblPr>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
                    <w:gridCol w:w="3453"/>
                    <w:gridCol w:w="1643"/>
                  </w:tblGrid>
                  <w:tr w:rsidR="00737005" w:rsidRPr="002F1FE1" w14:paraId="2257077A" w14:textId="77777777" w:rsidTr="008019FB">
                    <w:tc>
                      <w:tcPr>
                        <w:tcW w:w="183" w:type="dxa"/>
                        <w:vAlign w:val="center"/>
                        <w:hideMark/>
                      </w:tcPr>
                      <w:p w14:paraId="7A544608"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3453" w:type="dxa"/>
                        <w:vAlign w:val="center"/>
                        <w:hideMark/>
                      </w:tcPr>
                      <w:p w14:paraId="0E0F9652"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показателей качества и надежности регулируемой услуги</w:t>
                        </w:r>
                      </w:p>
                    </w:tc>
                    <w:tc>
                      <w:tcPr>
                        <w:tcW w:w="1643" w:type="dxa"/>
                        <w:vAlign w:val="center"/>
                        <w:hideMark/>
                      </w:tcPr>
                      <w:p w14:paraId="0706938C"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4E86B0B8" w14:textId="77777777" w:rsidTr="008019FB">
                    <w:tc>
                      <w:tcPr>
                        <w:tcW w:w="183" w:type="dxa"/>
                        <w:vAlign w:val="center"/>
                        <w:hideMark/>
                      </w:tcPr>
                      <w:p w14:paraId="7FC68DD6" w14:textId="77777777" w:rsidR="00737005" w:rsidRPr="002F1FE1" w:rsidRDefault="00737005" w:rsidP="00737005">
                        <w:pPr>
                          <w:overflowPunct/>
                          <w:autoSpaceDE/>
                          <w:autoSpaceDN/>
                          <w:adjustRightInd/>
                          <w:spacing w:before="100" w:beforeAutospacing="1" w:after="100" w:afterAutospacing="1"/>
                        </w:pPr>
                        <w:r w:rsidRPr="002F1FE1">
                          <w:t>1</w:t>
                        </w:r>
                      </w:p>
                    </w:tc>
                    <w:tc>
                      <w:tcPr>
                        <w:tcW w:w="3453" w:type="dxa"/>
                        <w:vAlign w:val="center"/>
                        <w:hideMark/>
                      </w:tcPr>
                      <w:p w14:paraId="7F3C459F"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заявки потребителя на получение доступа к услуге</w:t>
                        </w:r>
                      </w:p>
                    </w:tc>
                    <w:tc>
                      <w:tcPr>
                        <w:tcW w:w="1643" w:type="dxa"/>
                        <w:vAlign w:val="center"/>
                        <w:hideMark/>
                      </w:tcPr>
                      <w:p w14:paraId="4647E0C5"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 за отчетный год</w:t>
                        </w:r>
                      </w:p>
                    </w:tc>
                  </w:tr>
                  <w:tr w:rsidR="00737005" w:rsidRPr="002F1FE1" w14:paraId="41348648" w14:textId="77777777" w:rsidTr="008019FB">
                    <w:tc>
                      <w:tcPr>
                        <w:tcW w:w="183" w:type="dxa"/>
                        <w:vAlign w:val="center"/>
                        <w:hideMark/>
                      </w:tcPr>
                      <w:p w14:paraId="203663CE" w14:textId="77777777" w:rsidR="00737005" w:rsidRPr="002F1FE1" w:rsidRDefault="00737005" w:rsidP="00737005">
                        <w:pPr>
                          <w:overflowPunct/>
                          <w:autoSpaceDE/>
                          <w:autoSpaceDN/>
                          <w:adjustRightInd/>
                          <w:spacing w:before="100" w:beforeAutospacing="1" w:after="100" w:afterAutospacing="1"/>
                        </w:pPr>
                        <w:r w:rsidRPr="002F1FE1">
                          <w:t>2</w:t>
                        </w:r>
                      </w:p>
                    </w:tc>
                    <w:tc>
                      <w:tcPr>
                        <w:tcW w:w="3453" w:type="dxa"/>
                        <w:vAlign w:val="center"/>
                        <w:hideMark/>
                      </w:tcPr>
                      <w:p w14:paraId="619F8AF5" w14:textId="77777777" w:rsidR="00737005" w:rsidRPr="002F1FE1" w:rsidRDefault="00737005" w:rsidP="00737005">
                        <w:pPr>
                          <w:overflowPunct/>
                          <w:autoSpaceDE/>
                          <w:autoSpaceDN/>
                          <w:adjustRightInd/>
                          <w:spacing w:before="100" w:beforeAutospacing="1" w:after="100" w:afterAutospacing="1"/>
                        </w:pPr>
                        <w:r w:rsidRPr="002F1FE1">
                          <w:t>Срок выдачи потребителю технических условий на присоединение объектов потребителей к сетям водоснабжения субъекта с момента получения заявления от потребителя</w:t>
                        </w:r>
                      </w:p>
                    </w:tc>
                    <w:tc>
                      <w:tcPr>
                        <w:tcW w:w="1643" w:type="dxa"/>
                        <w:vAlign w:val="center"/>
                        <w:hideMark/>
                      </w:tcPr>
                      <w:p w14:paraId="40A2D0E4"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выдачи технических условий на присоединение объектов потребителей к сетям водоснабжения субъекта с момента получения заявлений от потребителей, решения о выдаче которых приняты субъектом в отчетном году, к количеству всех заявлений потребителей за отчетный год</w:t>
                        </w:r>
                      </w:p>
                    </w:tc>
                  </w:tr>
                  <w:tr w:rsidR="00737005" w:rsidRPr="002F1FE1" w14:paraId="7E50F474" w14:textId="77777777" w:rsidTr="008019FB">
                    <w:tc>
                      <w:tcPr>
                        <w:tcW w:w="183" w:type="dxa"/>
                        <w:vAlign w:val="center"/>
                        <w:hideMark/>
                      </w:tcPr>
                      <w:p w14:paraId="17104EA0" w14:textId="77777777" w:rsidR="00737005" w:rsidRPr="002F1FE1" w:rsidRDefault="00737005" w:rsidP="00737005">
                        <w:pPr>
                          <w:overflowPunct/>
                          <w:autoSpaceDE/>
                          <w:autoSpaceDN/>
                          <w:adjustRightInd/>
                          <w:spacing w:before="100" w:beforeAutospacing="1" w:after="100" w:afterAutospacing="1"/>
                        </w:pPr>
                        <w:r w:rsidRPr="002F1FE1">
                          <w:t>3</w:t>
                        </w:r>
                      </w:p>
                    </w:tc>
                    <w:tc>
                      <w:tcPr>
                        <w:tcW w:w="3453" w:type="dxa"/>
                        <w:vAlign w:val="center"/>
                        <w:hideMark/>
                      </w:tcPr>
                      <w:p w14:paraId="67A51B20"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 приостановлении подачи услуги потребителю более чем на сутки, за исключением случаев приостановления подачи услуг за неоплату.</w:t>
                        </w:r>
                      </w:p>
                    </w:tc>
                    <w:tc>
                      <w:tcPr>
                        <w:tcW w:w="1643" w:type="dxa"/>
                        <w:vAlign w:val="center"/>
                        <w:hideMark/>
                      </w:tcPr>
                      <w:p w14:paraId="440E9402"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календарных днях) предварительного уведомления субъектом потребителя до момента приостановления подачи услуги более чем на сутки, за исключением случаев приостановления подачи услуг за неоплату, за который субъект уведомляет потребителей о таких приостановлениях за отчетный год к количеству всех приостановок подачи услуги потребителям за отчетный год</w:t>
                        </w:r>
                      </w:p>
                    </w:tc>
                  </w:tr>
                  <w:tr w:rsidR="00737005" w:rsidRPr="002F1FE1" w14:paraId="48E01DA5" w14:textId="77777777" w:rsidTr="008019FB">
                    <w:tc>
                      <w:tcPr>
                        <w:tcW w:w="183" w:type="dxa"/>
                        <w:vAlign w:val="center"/>
                        <w:hideMark/>
                      </w:tcPr>
                      <w:p w14:paraId="02BEFD48" w14:textId="77777777" w:rsidR="00737005" w:rsidRPr="002F1FE1" w:rsidRDefault="00737005" w:rsidP="00737005">
                        <w:pPr>
                          <w:overflowPunct/>
                          <w:autoSpaceDE/>
                          <w:autoSpaceDN/>
                          <w:adjustRightInd/>
                          <w:spacing w:before="100" w:beforeAutospacing="1" w:after="100" w:afterAutospacing="1"/>
                        </w:pPr>
                        <w:r w:rsidRPr="002F1FE1">
                          <w:t>4</w:t>
                        </w:r>
                      </w:p>
                    </w:tc>
                    <w:tc>
                      <w:tcPr>
                        <w:tcW w:w="3453" w:type="dxa"/>
                        <w:vAlign w:val="center"/>
                        <w:hideMark/>
                      </w:tcPr>
                      <w:p w14:paraId="74075F70" w14:textId="77777777" w:rsidR="00737005" w:rsidRPr="002F1FE1" w:rsidRDefault="00737005" w:rsidP="00737005">
                        <w:pPr>
                          <w:overflowPunct/>
                          <w:autoSpaceDE/>
                          <w:autoSpaceDN/>
                          <w:adjustRightInd/>
                          <w:spacing w:before="100" w:beforeAutospacing="1" w:after="100" w:afterAutospacing="1"/>
                        </w:pPr>
                        <w:r w:rsidRPr="002F1FE1">
                          <w:t>Срок восстановления субъектом подачи услуги потребителю с момента устранения причины приостановления подачи услуги</w:t>
                        </w:r>
                      </w:p>
                    </w:tc>
                    <w:tc>
                      <w:tcPr>
                        <w:tcW w:w="1643" w:type="dxa"/>
                        <w:vAlign w:val="center"/>
                        <w:hideMark/>
                      </w:tcPr>
                      <w:p w14:paraId="59E532F1"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календарных днях) с момента устранения причин приостановок подачи услуги до полного восстановления субъектом подачи услуги к количеству всех таких приостановок за отчетный год</w:t>
                        </w:r>
                      </w:p>
                    </w:tc>
                  </w:tr>
                  <w:tr w:rsidR="00737005" w:rsidRPr="002F1FE1" w14:paraId="3FD4BCE4" w14:textId="77777777" w:rsidTr="008019FB">
                    <w:tc>
                      <w:tcPr>
                        <w:tcW w:w="183" w:type="dxa"/>
                        <w:vAlign w:val="center"/>
                        <w:hideMark/>
                      </w:tcPr>
                      <w:p w14:paraId="58DE1177" w14:textId="77777777" w:rsidR="00737005" w:rsidRPr="002F1FE1" w:rsidRDefault="00737005" w:rsidP="00737005">
                        <w:pPr>
                          <w:overflowPunct/>
                          <w:autoSpaceDE/>
                          <w:autoSpaceDN/>
                          <w:adjustRightInd/>
                          <w:spacing w:before="100" w:beforeAutospacing="1" w:after="100" w:afterAutospacing="1"/>
                        </w:pPr>
                        <w:r w:rsidRPr="002F1FE1">
                          <w:t>5</w:t>
                        </w:r>
                      </w:p>
                    </w:tc>
                    <w:tc>
                      <w:tcPr>
                        <w:tcW w:w="3453" w:type="dxa"/>
                        <w:vAlign w:val="center"/>
                        <w:hideMark/>
                      </w:tcPr>
                      <w:p w14:paraId="5A50E9DB" w14:textId="77777777" w:rsidR="00737005" w:rsidRPr="002F1FE1" w:rsidRDefault="00737005" w:rsidP="00737005">
                        <w:pPr>
                          <w:overflowPunct/>
                          <w:autoSpaceDE/>
                          <w:autoSpaceDN/>
                          <w:adjustRightInd/>
                          <w:spacing w:before="100" w:beforeAutospacing="1" w:after="100" w:afterAutospacing="1"/>
                        </w:pPr>
                        <w:r w:rsidRPr="002F1FE1">
                          <w:t>Срок реагирования субъекта на жалобу потребителя о возникших неисправностях в работе сооружения системы водоснабжения и (или) водоотведения с момента получения такой жалобы в письменной форме через канцелярию предприятия или устной форме в диспетчерскую</w:t>
                        </w:r>
                      </w:p>
                    </w:tc>
                    <w:tc>
                      <w:tcPr>
                        <w:tcW w:w="1643" w:type="dxa"/>
                        <w:vAlign w:val="center"/>
                        <w:hideMark/>
                      </w:tcPr>
                      <w:p w14:paraId="6D28586A"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часах при устном обращении и рабочих днях при письменном обращении) с момента получения субъектом жалоб потребителей о возникших неисправностей в работе сооружения системы водоотведения до момента полного восстановления работы этого сооружения к количеству всех таких поступивших жалоб за отчетный год</w:t>
                        </w:r>
                      </w:p>
                    </w:tc>
                  </w:tr>
                </w:tbl>
                <w:p w14:paraId="5F5F3D56" w14:textId="77777777" w:rsidR="00737005" w:rsidRPr="002F1FE1" w:rsidRDefault="00737005" w:rsidP="00737005">
                  <w:pPr>
                    <w:overflowPunct/>
                    <w:autoSpaceDE/>
                    <w:autoSpaceDN/>
                    <w:adjustRightInd/>
                  </w:pPr>
                  <w:r w:rsidRPr="002F1FE1">
                    <w:t>      В сфере водоснабжения и (или) водоотведения:</w:t>
                  </w:r>
                </w:p>
                <w:p w14:paraId="63C0E328" w14:textId="77777777" w:rsidR="00737005" w:rsidRPr="002F1FE1" w:rsidRDefault="00737005" w:rsidP="00737005">
                  <w:pPr>
                    <w:overflowPunct/>
                    <w:autoSpaceDE/>
                    <w:autoSpaceDN/>
                    <w:adjustRightInd/>
                  </w:pPr>
                  <w:r w:rsidRPr="002F1FE1">
                    <w:t>      регулирование поверхностного стока при помощи подпорных гидротехнических сооружений;</w:t>
                  </w:r>
                </w:p>
                <w:p w14:paraId="79D76A57" w14:textId="77777777" w:rsidR="00737005" w:rsidRPr="002F1FE1" w:rsidRDefault="00737005" w:rsidP="00737005">
                  <w:pPr>
                    <w:overflowPunct/>
                    <w:autoSpaceDE/>
                    <w:autoSpaceDN/>
                    <w:adjustRightInd/>
                  </w:pPr>
                  <w:r w:rsidRPr="002F1FE1">
                    <w:t>      очистка сточных вод.</w:t>
                  </w:r>
                </w:p>
                <w:tbl>
                  <w:tblPr>
                    <w:tblW w:w="5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21"/>
                    <w:gridCol w:w="2095"/>
                    <w:gridCol w:w="2821"/>
                    <w:gridCol w:w="134"/>
                  </w:tblGrid>
                  <w:tr w:rsidR="00737005" w:rsidRPr="002F1FE1" w14:paraId="6C2704E0" w14:textId="77777777" w:rsidTr="005F38D5">
                    <w:tc>
                      <w:tcPr>
                        <w:tcW w:w="221" w:type="dxa"/>
                        <w:vAlign w:val="center"/>
                        <w:hideMark/>
                      </w:tcPr>
                      <w:p w14:paraId="581792A0" w14:textId="77777777" w:rsidR="00737005" w:rsidRPr="002F1FE1" w:rsidRDefault="00737005" w:rsidP="00737005">
                        <w:pPr>
                          <w:overflowPunct/>
                          <w:autoSpaceDE/>
                          <w:autoSpaceDN/>
                          <w:adjustRightInd/>
                          <w:spacing w:before="100" w:beforeAutospacing="1" w:after="100" w:afterAutospacing="1"/>
                          <w:jc w:val="center"/>
                        </w:pPr>
                        <w:r w:rsidRPr="002F1FE1">
                          <w:t>№</w:t>
                        </w:r>
                      </w:p>
                    </w:tc>
                    <w:tc>
                      <w:tcPr>
                        <w:tcW w:w="2095" w:type="dxa"/>
                        <w:vAlign w:val="center"/>
                        <w:hideMark/>
                      </w:tcPr>
                      <w:p w14:paraId="1B60EA41" w14:textId="77777777" w:rsidR="00737005" w:rsidRPr="002F1FE1" w:rsidRDefault="00737005" w:rsidP="00737005">
                        <w:pPr>
                          <w:overflowPunct/>
                          <w:autoSpaceDE/>
                          <w:autoSpaceDN/>
                          <w:adjustRightInd/>
                          <w:spacing w:before="100" w:beforeAutospacing="1" w:after="100" w:afterAutospacing="1"/>
                          <w:jc w:val="center"/>
                        </w:pPr>
                        <w:r w:rsidRPr="002F1FE1">
                          <w:t>Показатель качества и надежности регулируемой услуги</w:t>
                        </w:r>
                      </w:p>
                    </w:tc>
                    <w:tc>
                      <w:tcPr>
                        <w:tcW w:w="2950" w:type="dxa"/>
                        <w:gridSpan w:val="2"/>
                        <w:vAlign w:val="center"/>
                        <w:hideMark/>
                      </w:tcPr>
                      <w:p w14:paraId="70078931" w14:textId="77777777" w:rsidR="00737005" w:rsidRPr="002F1FE1" w:rsidRDefault="00737005" w:rsidP="00737005">
                        <w:pPr>
                          <w:overflowPunct/>
                          <w:autoSpaceDE/>
                          <w:autoSpaceDN/>
                          <w:adjustRightInd/>
                          <w:spacing w:before="100" w:beforeAutospacing="1" w:after="100" w:afterAutospacing="1"/>
                          <w:jc w:val="center"/>
                        </w:pPr>
                        <w:r w:rsidRPr="002F1FE1">
                          <w:t>Формула для расчета показателя</w:t>
                        </w:r>
                      </w:p>
                    </w:tc>
                  </w:tr>
                  <w:tr w:rsidR="00737005" w:rsidRPr="002F1FE1" w14:paraId="7CD238CA" w14:textId="77777777" w:rsidTr="005F38D5">
                    <w:tc>
                      <w:tcPr>
                        <w:tcW w:w="221" w:type="dxa"/>
                        <w:vAlign w:val="center"/>
                        <w:hideMark/>
                      </w:tcPr>
                      <w:p w14:paraId="2FF2EAC1" w14:textId="77777777" w:rsidR="00737005" w:rsidRPr="002F1FE1" w:rsidRDefault="00737005" w:rsidP="00737005">
                        <w:pPr>
                          <w:overflowPunct/>
                          <w:autoSpaceDE/>
                          <w:autoSpaceDN/>
                          <w:adjustRightInd/>
                          <w:spacing w:before="100" w:beforeAutospacing="1" w:after="100" w:afterAutospacing="1"/>
                        </w:pPr>
                        <w:r w:rsidRPr="002F1FE1">
                          <w:t>1</w:t>
                        </w:r>
                      </w:p>
                    </w:tc>
                    <w:tc>
                      <w:tcPr>
                        <w:tcW w:w="2095" w:type="dxa"/>
                        <w:vAlign w:val="center"/>
                        <w:hideMark/>
                      </w:tcPr>
                      <w:p w14:paraId="1524BED0" w14:textId="77777777" w:rsidR="00737005" w:rsidRPr="002F1FE1" w:rsidRDefault="00737005" w:rsidP="00737005">
                        <w:pPr>
                          <w:overflowPunct/>
                          <w:autoSpaceDE/>
                          <w:autoSpaceDN/>
                          <w:adjustRightInd/>
                          <w:spacing w:before="100" w:beforeAutospacing="1" w:after="100" w:afterAutospacing="1"/>
                        </w:pPr>
                        <w:r w:rsidRPr="002F1FE1">
                          <w:t>Срок рассмотрения субъектом заявки потребителя на получение доступа к услуге</w:t>
                        </w:r>
                      </w:p>
                    </w:tc>
                    <w:tc>
                      <w:tcPr>
                        <w:tcW w:w="2950" w:type="dxa"/>
                        <w:gridSpan w:val="2"/>
                        <w:vAlign w:val="center"/>
                        <w:hideMark/>
                      </w:tcPr>
                      <w:p w14:paraId="3DB8FD17"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w:t>
                        </w:r>
                      </w:p>
                    </w:tc>
                  </w:tr>
                  <w:tr w:rsidR="00737005" w:rsidRPr="002F1FE1" w14:paraId="254E1003" w14:textId="77777777" w:rsidTr="005F38D5">
                    <w:tc>
                      <w:tcPr>
                        <w:tcW w:w="221" w:type="dxa"/>
                        <w:vAlign w:val="center"/>
                        <w:hideMark/>
                      </w:tcPr>
                      <w:p w14:paraId="27D98AA1" w14:textId="77777777" w:rsidR="00737005" w:rsidRPr="002F1FE1" w:rsidRDefault="00737005" w:rsidP="00737005">
                        <w:pPr>
                          <w:overflowPunct/>
                          <w:autoSpaceDE/>
                          <w:autoSpaceDN/>
                          <w:adjustRightInd/>
                          <w:spacing w:before="100" w:beforeAutospacing="1" w:after="100" w:afterAutospacing="1"/>
                        </w:pPr>
                        <w:r w:rsidRPr="002F1FE1">
                          <w:t>2</w:t>
                        </w:r>
                      </w:p>
                    </w:tc>
                    <w:tc>
                      <w:tcPr>
                        <w:tcW w:w="2095" w:type="dxa"/>
                        <w:vAlign w:val="center"/>
                        <w:hideMark/>
                      </w:tcPr>
                      <w:p w14:paraId="5FA81608" w14:textId="77777777" w:rsidR="00737005" w:rsidRPr="002F1FE1" w:rsidRDefault="00737005" w:rsidP="00737005">
                        <w:pPr>
                          <w:overflowPunct/>
                          <w:autoSpaceDE/>
                          <w:autoSpaceDN/>
                          <w:adjustRightInd/>
                          <w:spacing w:before="100" w:beforeAutospacing="1" w:after="100" w:afterAutospacing="1"/>
                        </w:pPr>
                        <w:r w:rsidRPr="002F1FE1">
                          <w:t>Срок предварительного уведомления субъектом потребителя о приостановлении предоставления услуги потребителю</w:t>
                        </w:r>
                      </w:p>
                    </w:tc>
                    <w:tc>
                      <w:tcPr>
                        <w:tcW w:w="2950" w:type="dxa"/>
                        <w:gridSpan w:val="2"/>
                        <w:vAlign w:val="center"/>
                        <w:hideMark/>
                      </w:tcPr>
                      <w:p w14:paraId="4E621F0D"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приостановления оказания услуги) за отчетный год к количеству всех приостановок оказания услуги потребителям за отчетный год</w:t>
                        </w:r>
                      </w:p>
                    </w:tc>
                  </w:tr>
                  <w:tr w:rsidR="00737005" w:rsidRPr="002F1FE1" w14:paraId="5F16FF79" w14:textId="77777777" w:rsidTr="005F38D5">
                    <w:tc>
                      <w:tcPr>
                        <w:tcW w:w="221" w:type="dxa"/>
                        <w:vAlign w:val="center"/>
                        <w:hideMark/>
                      </w:tcPr>
                      <w:p w14:paraId="3EC91835" w14:textId="77777777" w:rsidR="00737005" w:rsidRPr="002F1FE1" w:rsidRDefault="00737005" w:rsidP="00737005">
                        <w:pPr>
                          <w:overflowPunct/>
                          <w:autoSpaceDE/>
                          <w:autoSpaceDN/>
                          <w:adjustRightInd/>
                          <w:spacing w:before="100" w:beforeAutospacing="1" w:after="100" w:afterAutospacing="1"/>
                        </w:pPr>
                        <w:r w:rsidRPr="002F1FE1">
                          <w:t>3</w:t>
                        </w:r>
                      </w:p>
                    </w:tc>
                    <w:tc>
                      <w:tcPr>
                        <w:tcW w:w="2095" w:type="dxa"/>
                        <w:vAlign w:val="center"/>
                        <w:hideMark/>
                      </w:tcPr>
                      <w:p w14:paraId="43B29048" w14:textId="77777777" w:rsidR="00737005" w:rsidRPr="002F1FE1" w:rsidRDefault="00737005" w:rsidP="00737005">
                        <w:pPr>
                          <w:overflowPunct/>
                          <w:autoSpaceDE/>
                          <w:autoSpaceDN/>
                          <w:adjustRightInd/>
                          <w:spacing w:before="100" w:beforeAutospacing="1" w:after="100" w:afterAutospacing="1"/>
                        </w:pPr>
                        <w:r w:rsidRPr="002F1FE1">
                          <w:t>Срок восстановления субъектом предоставления услуги потребителю с момента устранения причины приостановления оказания услуги</w:t>
                        </w:r>
                      </w:p>
                    </w:tc>
                    <w:tc>
                      <w:tcPr>
                        <w:tcW w:w="2950" w:type="dxa"/>
                        <w:gridSpan w:val="2"/>
                        <w:vAlign w:val="center"/>
                        <w:hideMark/>
                      </w:tcPr>
                      <w:p w14:paraId="3455EAA1" w14:textId="77777777" w:rsidR="00737005" w:rsidRPr="002F1FE1" w:rsidRDefault="00737005" w:rsidP="00737005">
                        <w:pPr>
                          <w:overflowPunct/>
                          <w:autoSpaceDE/>
                          <w:autoSpaceDN/>
                          <w:adjustRightInd/>
                          <w:spacing w:before="100" w:beforeAutospacing="1" w:after="100" w:afterAutospacing="1"/>
                        </w:pPr>
                        <w:r w:rsidRPr="002F1FE1">
                          <w:t>Отношение общей продолжительности (в рабочих днях) с момента устранения причин приостановок подачи услуги до полного восстановления субъектом оказания услуги к количеству таких приостановок за отчетный год</w:t>
                        </w:r>
                      </w:p>
                    </w:tc>
                  </w:tr>
                  <w:tr w:rsidR="00942430" w:rsidRPr="002F1FE1" w14:paraId="6F892AF6" w14:textId="77777777" w:rsidTr="005F38D5">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4" w:type="dxa"/>
                      <w:tblCellSpacing w:w="15" w:type="dxa"/>
                    </w:trPr>
                    <w:tc>
                      <w:tcPr>
                        <w:tcW w:w="5137" w:type="dxa"/>
                        <w:gridSpan w:val="3"/>
                        <w:vAlign w:val="center"/>
                        <w:hideMark/>
                      </w:tcPr>
                      <w:p w14:paraId="2A67EA02" w14:textId="77777777" w:rsidR="00942430" w:rsidRPr="002F1FE1" w:rsidRDefault="00942430" w:rsidP="00942430">
                        <w:pPr>
                          <w:overflowPunct/>
                          <w:autoSpaceDE/>
                          <w:autoSpaceDN/>
                          <w:adjustRightInd/>
                          <w:jc w:val="right"/>
                        </w:pPr>
                        <w:r w:rsidRPr="002F1FE1">
                          <w:t>Форма 4</w:t>
                        </w:r>
                      </w:p>
                    </w:tc>
                  </w:tr>
                </w:tbl>
                <w:p w14:paraId="7C421035" w14:textId="77777777" w:rsidR="00942430" w:rsidRPr="002F1FE1" w:rsidRDefault="00942430" w:rsidP="00942430">
                  <w:pPr>
                    <w:overflowPunct/>
                    <w:autoSpaceDE/>
                    <w:autoSpaceDN/>
                    <w:adjustRightInd/>
                  </w:pPr>
                  <w:r w:rsidRPr="002F1FE1">
                    <w:t>Перечень показателей качества и надежности регулируемых услуг и эффективности деятельности субъектов естественных монополий и порядок их расчета для субъектов естественных монополий, включенных в перечень субъектов естественных монополий, тарифы которым утверждаются с применением стимулирующего метода тарифного регулирования</w:t>
                  </w:r>
                </w:p>
                <w:p w14:paraId="0D74B060" w14:textId="77777777" w:rsidR="00942430" w:rsidRPr="002F1FE1" w:rsidRDefault="00942430" w:rsidP="00942430">
                  <w:pPr>
                    <w:overflowPunct/>
                    <w:autoSpaceDE/>
                    <w:autoSpaceDN/>
                    <w:adjustRightInd/>
                  </w:pPr>
                </w:p>
                <w:p w14:paraId="509F14BC" w14:textId="77777777" w:rsidR="00942430" w:rsidRPr="002F1FE1" w:rsidRDefault="00942430" w:rsidP="00942430">
                  <w:pPr>
                    <w:overflowPunct/>
                    <w:autoSpaceDE/>
                    <w:autoSpaceDN/>
                    <w:adjustRightInd/>
                  </w:pPr>
                  <w:r w:rsidRPr="002F1FE1">
                    <w:t>      1. В сфере передачи электрической энергии:</w:t>
                  </w:r>
                </w:p>
                <w:p w14:paraId="01EB638A" w14:textId="77777777" w:rsidR="00942430" w:rsidRPr="002F1FE1" w:rsidRDefault="00942430" w:rsidP="00942430">
                  <w:pPr>
                    <w:overflowPunct/>
                    <w:autoSpaceDE/>
                    <w:autoSpaceDN/>
                    <w:adjustRightInd/>
                  </w:pPr>
                  <w:r w:rsidRPr="002F1FE1">
                    <w:t>      передача электрической энергии.</w:t>
                  </w:r>
                </w:p>
                <w:p w14:paraId="3E56668C" w14:textId="77777777" w:rsidR="00942430" w:rsidRPr="002F1FE1" w:rsidRDefault="00942430" w:rsidP="00942430"/>
                <w:tbl>
                  <w:tblPr>
                    <w:tblW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84"/>
                    <w:gridCol w:w="2897"/>
                    <w:gridCol w:w="1417"/>
                  </w:tblGrid>
                  <w:tr w:rsidR="00942430" w:rsidRPr="002F1FE1" w14:paraId="5346E120" w14:textId="77777777" w:rsidTr="008019FB">
                    <w:tc>
                      <w:tcPr>
                        <w:tcW w:w="784" w:type="dxa"/>
                        <w:vAlign w:val="center"/>
                        <w:hideMark/>
                      </w:tcPr>
                      <w:p w14:paraId="13A8D24B" w14:textId="77777777" w:rsidR="00942430" w:rsidRPr="002F1FE1" w:rsidRDefault="00942430" w:rsidP="00942430">
                        <w:pPr>
                          <w:spacing w:before="100" w:beforeAutospacing="1" w:after="100" w:afterAutospacing="1"/>
                          <w:jc w:val="center"/>
                        </w:pPr>
                        <w:r w:rsidRPr="002F1FE1">
                          <w:t>Индекс</w:t>
                        </w:r>
                      </w:p>
                    </w:tc>
                    <w:tc>
                      <w:tcPr>
                        <w:tcW w:w="2897" w:type="dxa"/>
                        <w:vAlign w:val="center"/>
                        <w:hideMark/>
                      </w:tcPr>
                      <w:p w14:paraId="4E985206" w14:textId="77777777" w:rsidR="00942430" w:rsidRPr="002F1FE1" w:rsidRDefault="00942430" w:rsidP="00942430">
                        <w:pPr>
                          <w:spacing w:before="100" w:beforeAutospacing="1" w:after="100" w:afterAutospacing="1"/>
                          <w:jc w:val="center"/>
                        </w:pPr>
                        <w:r w:rsidRPr="002F1FE1">
                          <w:t>Показатель (Ki)</w:t>
                        </w:r>
                      </w:p>
                    </w:tc>
                    <w:tc>
                      <w:tcPr>
                        <w:tcW w:w="1417" w:type="dxa"/>
                        <w:vAlign w:val="center"/>
                        <w:hideMark/>
                      </w:tcPr>
                      <w:p w14:paraId="448F94A9" w14:textId="77777777" w:rsidR="00942430" w:rsidRPr="002F1FE1" w:rsidRDefault="00942430" w:rsidP="00942430">
                        <w:pPr>
                          <w:spacing w:before="100" w:beforeAutospacing="1" w:after="100" w:afterAutospacing="1"/>
                          <w:jc w:val="center"/>
                        </w:pPr>
                        <w:r w:rsidRPr="002F1FE1">
                          <w:t>Удельный вес (wi)</w:t>
                        </w:r>
                      </w:p>
                    </w:tc>
                  </w:tr>
                  <w:tr w:rsidR="00942430" w:rsidRPr="002F1FE1" w14:paraId="7CB98458" w14:textId="77777777" w:rsidTr="008019FB">
                    <w:tc>
                      <w:tcPr>
                        <w:tcW w:w="784" w:type="dxa"/>
                        <w:vAlign w:val="center"/>
                        <w:hideMark/>
                      </w:tcPr>
                      <w:p w14:paraId="61375846" w14:textId="77777777" w:rsidR="00942430" w:rsidRPr="002F1FE1" w:rsidRDefault="00942430" w:rsidP="00942430">
                        <w:pPr>
                          <w:spacing w:before="100" w:beforeAutospacing="1" w:after="100" w:afterAutospacing="1"/>
                        </w:pPr>
                        <w:r w:rsidRPr="002F1FE1">
                          <w:t>ПК</w:t>
                        </w:r>
                      </w:p>
                    </w:tc>
                    <w:tc>
                      <w:tcPr>
                        <w:tcW w:w="2897" w:type="dxa"/>
                        <w:vAlign w:val="center"/>
                        <w:hideMark/>
                      </w:tcPr>
                      <w:p w14:paraId="2342527E" w14:textId="77777777" w:rsidR="00942430" w:rsidRPr="002F1FE1" w:rsidRDefault="00942430" w:rsidP="00942430">
                        <w:pPr>
                          <w:spacing w:before="100" w:beforeAutospacing="1" w:after="100" w:afterAutospacing="1"/>
                        </w:pPr>
                        <w:r w:rsidRPr="002F1FE1">
                          <w:t>Показатели качества</w:t>
                        </w:r>
                      </w:p>
                    </w:tc>
                    <w:tc>
                      <w:tcPr>
                        <w:tcW w:w="1417" w:type="dxa"/>
                        <w:vAlign w:val="center"/>
                        <w:hideMark/>
                      </w:tcPr>
                      <w:p w14:paraId="4263762D" w14:textId="77777777" w:rsidR="00942430" w:rsidRPr="002F1FE1" w:rsidRDefault="00942430" w:rsidP="00942430">
                        <w:pPr>
                          <w:spacing w:before="100" w:beforeAutospacing="1" w:after="100" w:afterAutospacing="1"/>
                        </w:pPr>
                        <w:r w:rsidRPr="002F1FE1">
                          <w:t>15%</w:t>
                        </w:r>
                      </w:p>
                    </w:tc>
                  </w:tr>
                  <w:tr w:rsidR="00942430" w:rsidRPr="002F1FE1" w14:paraId="43536663" w14:textId="77777777" w:rsidTr="008019FB">
                    <w:tc>
                      <w:tcPr>
                        <w:tcW w:w="784" w:type="dxa"/>
                        <w:vAlign w:val="center"/>
                        <w:hideMark/>
                      </w:tcPr>
                      <w:p w14:paraId="741728AA" w14:textId="77777777" w:rsidR="00942430" w:rsidRPr="002F1FE1" w:rsidRDefault="00942430" w:rsidP="00942430">
                        <w:pPr>
                          <w:spacing w:before="100" w:beforeAutospacing="1" w:after="100" w:afterAutospacing="1"/>
                        </w:pPr>
                        <w:r w:rsidRPr="002F1FE1">
                          <w:t>ПК1</w:t>
                        </w:r>
                      </w:p>
                    </w:tc>
                    <w:tc>
                      <w:tcPr>
                        <w:tcW w:w="2897" w:type="dxa"/>
                        <w:vAlign w:val="center"/>
                        <w:hideMark/>
                      </w:tcPr>
                      <w:p w14:paraId="377FF5F9" w14:textId="77777777" w:rsidR="00942430" w:rsidRPr="002F1FE1" w:rsidRDefault="00942430" w:rsidP="00942430">
                        <w:pPr>
                          <w:spacing w:before="100" w:beforeAutospacing="1" w:after="100" w:afterAutospacing="1"/>
                        </w:pPr>
                        <w:r w:rsidRPr="002F1FE1">
                          <w:t>Количество жалоб потребителей на оказание некачественных услуг</w:t>
                        </w:r>
                      </w:p>
                    </w:tc>
                    <w:tc>
                      <w:tcPr>
                        <w:tcW w:w="1417" w:type="dxa"/>
                        <w:vAlign w:val="center"/>
                        <w:hideMark/>
                      </w:tcPr>
                      <w:p w14:paraId="430C20CE" w14:textId="77777777" w:rsidR="00942430" w:rsidRPr="002F1FE1" w:rsidRDefault="00942430" w:rsidP="00942430">
                        <w:pPr>
                          <w:spacing w:before="100" w:beforeAutospacing="1" w:after="100" w:afterAutospacing="1"/>
                        </w:pPr>
                        <w:r w:rsidRPr="002F1FE1">
                          <w:t>5%</w:t>
                        </w:r>
                      </w:p>
                    </w:tc>
                  </w:tr>
                  <w:tr w:rsidR="00942430" w:rsidRPr="002F1FE1" w14:paraId="01274377" w14:textId="77777777" w:rsidTr="008019FB">
                    <w:tc>
                      <w:tcPr>
                        <w:tcW w:w="784" w:type="dxa"/>
                        <w:vAlign w:val="center"/>
                        <w:hideMark/>
                      </w:tcPr>
                      <w:p w14:paraId="718BBEDA" w14:textId="77777777" w:rsidR="00942430" w:rsidRPr="002F1FE1" w:rsidRDefault="00942430" w:rsidP="00942430">
                        <w:pPr>
                          <w:spacing w:before="100" w:beforeAutospacing="1" w:after="100" w:afterAutospacing="1"/>
                        </w:pPr>
                        <w:r w:rsidRPr="002F1FE1">
                          <w:t>ПК2</w:t>
                        </w:r>
                      </w:p>
                    </w:tc>
                    <w:tc>
                      <w:tcPr>
                        <w:tcW w:w="2897" w:type="dxa"/>
                        <w:vAlign w:val="center"/>
                        <w:hideMark/>
                      </w:tcPr>
                      <w:p w14:paraId="192597B3" w14:textId="77777777" w:rsidR="00942430" w:rsidRPr="002F1FE1" w:rsidRDefault="00942430" w:rsidP="00942430">
                        <w:pPr>
                          <w:spacing w:before="100" w:beforeAutospacing="1" w:after="100" w:afterAutospacing="1"/>
                        </w:pPr>
                        <w:r w:rsidRPr="002F1FE1">
                          <w:t>Количество жалоб на отказ в подключении к услугам или предоставлении технических условий</w:t>
                        </w:r>
                      </w:p>
                    </w:tc>
                    <w:tc>
                      <w:tcPr>
                        <w:tcW w:w="1417" w:type="dxa"/>
                        <w:vAlign w:val="center"/>
                        <w:hideMark/>
                      </w:tcPr>
                      <w:p w14:paraId="52397416" w14:textId="77777777" w:rsidR="00942430" w:rsidRPr="002F1FE1" w:rsidRDefault="00942430" w:rsidP="00942430">
                        <w:pPr>
                          <w:spacing w:before="100" w:beforeAutospacing="1" w:after="100" w:afterAutospacing="1"/>
                        </w:pPr>
                        <w:r w:rsidRPr="002F1FE1">
                          <w:t>10%</w:t>
                        </w:r>
                      </w:p>
                    </w:tc>
                  </w:tr>
                  <w:tr w:rsidR="00942430" w:rsidRPr="002F1FE1" w14:paraId="4B8C9271" w14:textId="77777777" w:rsidTr="008019FB">
                    <w:tc>
                      <w:tcPr>
                        <w:tcW w:w="784" w:type="dxa"/>
                        <w:vAlign w:val="center"/>
                        <w:hideMark/>
                      </w:tcPr>
                      <w:p w14:paraId="5A53ED0B" w14:textId="77777777" w:rsidR="00942430" w:rsidRPr="002F1FE1" w:rsidRDefault="00942430" w:rsidP="00942430">
                        <w:pPr>
                          <w:spacing w:before="100" w:beforeAutospacing="1" w:after="100" w:afterAutospacing="1"/>
                        </w:pPr>
                        <w:r w:rsidRPr="002F1FE1">
                          <w:t>ПН</w:t>
                        </w:r>
                      </w:p>
                    </w:tc>
                    <w:tc>
                      <w:tcPr>
                        <w:tcW w:w="2897" w:type="dxa"/>
                        <w:vAlign w:val="center"/>
                        <w:hideMark/>
                      </w:tcPr>
                      <w:p w14:paraId="60B99D68" w14:textId="77777777" w:rsidR="00942430" w:rsidRPr="002F1FE1" w:rsidRDefault="00942430" w:rsidP="00942430">
                        <w:pPr>
                          <w:spacing w:before="100" w:beforeAutospacing="1" w:after="100" w:afterAutospacing="1"/>
                        </w:pPr>
                        <w:r w:rsidRPr="002F1FE1">
                          <w:t>Показатели надежности</w:t>
                        </w:r>
                      </w:p>
                    </w:tc>
                    <w:tc>
                      <w:tcPr>
                        <w:tcW w:w="1417" w:type="dxa"/>
                        <w:vAlign w:val="center"/>
                        <w:hideMark/>
                      </w:tcPr>
                      <w:p w14:paraId="4BD87EFD" w14:textId="77777777" w:rsidR="00942430" w:rsidRPr="002F1FE1" w:rsidRDefault="00942430" w:rsidP="00942430">
                        <w:pPr>
                          <w:spacing w:before="100" w:beforeAutospacing="1" w:after="100" w:afterAutospacing="1"/>
                        </w:pPr>
                        <w:r w:rsidRPr="002F1FE1">
                          <w:t>80%</w:t>
                        </w:r>
                      </w:p>
                    </w:tc>
                  </w:tr>
                  <w:tr w:rsidR="00942430" w:rsidRPr="002F1FE1" w14:paraId="72617B1F" w14:textId="77777777" w:rsidTr="008019FB">
                    <w:tc>
                      <w:tcPr>
                        <w:tcW w:w="784" w:type="dxa"/>
                        <w:vAlign w:val="center"/>
                        <w:hideMark/>
                      </w:tcPr>
                      <w:p w14:paraId="6ADACD6B" w14:textId="77777777" w:rsidR="00942430" w:rsidRPr="002F1FE1" w:rsidRDefault="00942430" w:rsidP="00942430">
                        <w:pPr>
                          <w:spacing w:before="100" w:beforeAutospacing="1" w:after="100" w:afterAutospacing="1"/>
                        </w:pPr>
                        <w:r w:rsidRPr="002F1FE1">
                          <w:t>ПН1</w:t>
                        </w:r>
                      </w:p>
                    </w:tc>
                    <w:tc>
                      <w:tcPr>
                        <w:tcW w:w="2897" w:type="dxa"/>
                        <w:vAlign w:val="center"/>
                        <w:hideMark/>
                      </w:tcPr>
                      <w:p w14:paraId="67076FF0" w14:textId="77777777" w:rsidR="00942430" w:rsidRPr="002F1FE1" w:rsidRDefault="00942430" w:rsidP="00942430">
                        <w:pPr>
                          <w:spacing w:before="100" w:beforeAutospacing="1" w:after="100" w:afterAutospacing="1"/>
                        </w:pPr>
                        <w:r w:rsidRPr="002F1FE1">
                          <w:t>SAIFI-внеплановые (Средняя частота долговременных внеплановых отключений)</w:t>
                        </w:r>
                      </w:p>
                    </w:tc>
                    <w:tc>
                      <w:tcPr>
                        <w:tcW w:w="1417" w:type="dxa"/>
                        <w:vAlign w:val="center"/>
                        <w:hideMark/>
                      </w:tcPr>
                      <w:p w14:paraId="235E43F3" w14:textId="77777777" w:rsidR="00942430" w:rsidRPr="002F1FE1" w:rsidRDefault="00942430" w:rsidP="00942430">
                        <w:pPr>
                          <w:spacing w:before="100" w:beforeAutospacing="1" w:after="100" w:afterAutospacing="1"/>
                        </w:pPr>
                        <w:r w:rsidRPr="002F1FE1">
                          <w:t>40%</w:t>
                        </w:r>
                      </w:p>
                    </w:tc>
                  </w:tr>
                  <w:tr w:rsidR="00942430" w:rsidRPr="002F1FE1" w14:paraId="6A2C3384" w14:textId="77777777" w:rsidTr="008019FB">
                    <w:tc>
                      <w:tcPr>
                        <w:tcW w:w="784" w:type="dxa"/>
                        <w:vAlign w:val="center"/>
                        <w:hideMark/>
                      </w:tcPr>
                      <w:p w14:paraId="20BD36CB" w14:textId="77777777" w:rsidR="00942430" w:rsidRPr="002F1FE1" w:rsidRDefault="00942430" w:rsidP="00942430">
                        <w:pPr>
                          <w:spacing w:before="100" w:beforeAutospacing="1" w:after="100" w:afterAutospacing="1"/>
                        </w:pPr>
                        <w:r w:rsidRPr="002F1FE1">
                          <w:t>ПН2</w:t>
                        </w:r>
                      </w:p>
                    </w:tc>
                    <w:tc>
                      <w:tcPr>
                        <w:tcW w:w="2897" w:type="dxa"/>
                        <w:vAlign w:val="center"/>
                        <w:hideMark/>
                      </w:tcPr>
                      <w:p w14:paraId="15EBDE31" w14:textId="77777777" w:rsidR="00942430" w:rsidRPr="002F1FE1" w:rsidRDefault="00942430" w:rsidP="00942430">
                        <w:pPr>
                          <w:spacing w:before="100" w:beforeAutospacing="1" w:after="100" w:afterAutospacing="1"/>
                        </w:pPr>
                        <w:r w:rsidRPr="002F1FE1">
                          <w:t>SAIDI-внеплановые (Средняя продолжительность долговременных внеплановых отключений)</w:t>
                        </w:r>
                      </w:p>
                    </w:tc>
                    <w:tc>
                      <w:tcPr>
                        <w:tcW w:w="1417" w:type="dxa"/>
                        <w:vAlign w:val="center"/>
                        <w:hideMark/>
                      </w:tcPr>
                      <w:p w14:paraId="14B7CC7A" w14:textId="77777777" w:rsidR="00942430" w:rsidRPr="002F1FE1" w:rsidRDefault="00942430" w:rsidP="00942430">
                        <w:pPr>
                          <w:spacing w:before="100" w:beforeAutospacing="1" w:after="100" w:afterAutospacing="1"/>
                        </w:pPr>
                        <w:r w:rsidRPr="002F1FE1">
                          <w:t>40%</w:t>
                        </w:r>
                      </w:p>
                    </w:tc>
                  </w:tr>
                  <w:tr w:rsidR="00942430" w:rsidRPr="002F1FE1" w14:paraId="1FDE16C6" w14:textId="77777777" w:rsidTr="008019FB">
                    <w:tc>
                      <w:tcPr>
                        <w:tcW w:w="784" w:type="dxa"/>
                        <w:vAlign w:val="center"/>
                        <w:hideMark/>
                      </w:tcPr>
                      <w:p w14:paraId="3CC14EEE" w14:textId="77777777" w:rsidR="00942430" w:rsidRPr="002F1FE1" w:rsidRDefault="00942430" w:rsidP="00942430">
                        <w:pPr>
                          <w:spacing w:before="100" w:beforeAutospacing="1" w:after="100" w:afterAutospacing="1"/>
                        </w:pPr>
                        <w:r w:rsidRPr="002F1FE1">
                          <w:t>ПЭД</w:t>
                        </w:r>
                      </w:p>
                    </w:tc>
                    <w:tc>
                      <w:tcPr>
                        <w:tcW w:w="2897" w:type="dxa"/>
                        <w:vAlign w:val="center"/>
                        <w:hideMark/>
                      </w:tcPr>
                      <w:p w14:paraId="5EFDE397" w14:textId="77777777" w:rsidR="00942430" w:rsidRPr="002F1FE1" w:rsidRDefault="00942430" w:rsidP="00942430">
                        <w:pPr>
                          <w:spacing w:before="100" w:beforeAutospacing="1" w:after="100" w:afterAutospacing="1"/>
                        </w:pPr>
                        <w:r w:rsidRPr="002F1FE1">
                          <w:t>Показатели эффективности деятельности</w:t>
                        </w:r>
                      </w:p>
                    </w:tc>
                    <w:tc>
                      <w:tcPr>
                        <w:tcW w:w="1417" w:type="dxa"/>
                        <w:vAlign w:val="center"/>
                        <w:hideMark/>
                      </w:tcPr>
                      <w:p w14:paraId="4D10FD9C" w14:textId="77777777" w:rsidR="00942430" w:rsidRPr="002F1FE1" w:rsidRDefault="00942430" w:rsidP="00942430">
                        <w:pPr>
                          <w:spacing w:before="100" w:beforeAutospacing="1" w:after="100" w:afterAutospacing="1"/>
                        </w:pPr>
                        <w:r w:rsidRPr="002F1FE1">
                          <w:t>5%</w:t>
                        </w:r>
                      </w:p>
                    </w:tc>
                  </w:tr>
                  <w:tr w:rsidR="00942430" w:rsidRPr="002F1FE1" w14:paraId="1809FCEC" w14:textId="77777777" w:rsidTr="008019FB">
                    <w:tc>
                      <w:tcPr>
                        <w:tcW w:w="784" w:type="dxa"/>
                        <w:vAlign w:val="center"/>
                        <w:hideMark/>
                      </w:tcPr>
                      <w:p w14:paraId="261C8040" w14:textId="77777777" w:rsidR="00942430" w:rsidRPr="002F1FE1" w:rsidRDefault="00942430" w:rsidP="00942430">
                        <w:pPr>
                          <w:spacing w:before="100" w:beforeAutospacing="1" w:after="100" w:afterAutospacing="1"/>
                        </w:pPr>
                        <w:r w:rsidRPr="002F1FE1">
                          <w:t>ПЭД1</w:t>
                        </w:r>
                      </w:p>
                    </w:tc>
                    <w:tc>
                      <w:tcPr>
                        <w:tcW w:w="2897" w:type="dxa"/>
                        <w:vAlign w:val="center"/>
                        <w:hideMark/>
                      </w:tcPr>
                      <w:p w14:paraId="2E70D451" w14:textId="77777777" w:rsidR="00942430" w:rsidRPr="002F1FE1" w:rsidRDefault="00942430" w:rsidP="00942430">
                        <w:pPr>
                          <w:spacing w:before="100" w:beforeAutospacing="1" w:after="100" w:afterAutospacing="1"/>
                        </w:pPr>
                        <w:r w:rsidRPr="002F1FE1">
                          <w:t>Технологические потери на один км линии электропередач (ЛЭП) на единицу затрат, предусмотренных на реализацию соответствующих мероприятий инвестиционной программы</w:t>
                        </w:r>
                      </w:p>
                    </w:tc>
                    <w:tc>
                      <w:tcPr>
                        <w:tcW w:w="1417" w:type="dxa"/>
                        <w:vAlign w:val="center"/>
                        <w:hideMark/>
                      </w:tcPr>
                      <w:p w14:paraId="398E02B0" w14:textId="77777777" w:rsidR="00942430" w:rsidRPr="002F1FE1" w:rsidRDefault="00942430" w:rsidP="00942430">
                        <w:pPr>
                          <w:spacing w:before="100" w:beforeAutospacing="1" w:after="100" w:afterAutospacing="1"/>
                        </w:pPr>
                        <w:r w:rsidRPr="002F1FE1">
                          <w:t>5%</w:t>
                        </w:r>
                      </w:p>
                    </w:tc>
                  </w:tr>
                </w:tbl>
                <w:p w14:paraId="52389B30" w14:textId="77777777" w:rsidR="00942430" w:rsidRPr="005F38D5" w:rsidRDefault="00942430" w:rsidP="00942430">
                  <w:pPr>
                    <w:jc w:val="both"/>
                  </w:pPr>
                  <w:r w:rsidRPr="005F38D5">
                    <w:t>Примечание: расшифровка аббревиатуры:</w:t>
                  </w:r>
                </w:p>
                <w:p w14:paraId="60A655C7" w14:textId="77777777" w:rsidR="00942430" w:rsidRPr="005F38D5" w:rsidRDefault="00942430" w:rsidP="00942430">
                  <w:pPr>
                    <w:jc w:val="both"/>
                  </w:pPr>
                  <w:r w:rsidRPr="005F38D5">
                    <w:t>ПК –показатель качества;</w:t>
                  </w:r>
                </w:p>
                <w:p w14:paraId="6835AF39" w14:textId="77777777" w:rsidR="00942430" w:rsidRPr="005F38D5" w:rsidRDefault="00942430" w:rsidP="00942430">
                  <w:pPr>
                    <w:jc w:val="both"/>
                  </w:pPr>
                  <w:r w:rsidRPr="005F38D5">
                    <w:t>ПН – показатель надежности;</w:t>
                  </w:r>
                </w:p>
                <w:p w14:paraId="6E90082D" w14:textId="77777777" w:rsidR="00942430" w:rsidRDefault="00942430" w:rsidP="00942430">
                  <w:pPr>
                    <w:jc w:val="both"/>
                  </w:pPr>
                  <w:r w:rsidRPr="005F38D5">
                    <w:t>ПЭД – показатель эффективности деятельности субъекта естественной монополии.</w:t>
                  </w:r>
                </w:p>
                <w:p w14:paraId="2696AAD3" w14:textId="77777777" w:rsidR="00942430" w:rsidRPr="005F38D5" w:rsidRDefault="00942430" w:rsidP="00942430">
                  <w:pPr>
                    <w:jc w:val="both"/>
                  </w:pPr>
                  <w:r w:rsidRPr="005F38D5">
                    <w:t>2. 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7D241985" w14:textId="77777777" w:rsidR="00942430" w:rsidRPr="005F38D5" w:rsidRDefault="00942430" w:rsidP="00942430">
                  <w:pPr>
                    <w:jc w:val="both"/>
                  </w:pPr>
                  <w:r w:rsidRPr="005F38D5">
                    <w:t>производство тепловой энергии;</w:t>
                  </w:r>
                </w:p>
                <w:p w14:paraId="6CF3FE59" w14:textId="77777777" w:rsidR="00942430" w:rsidRPr="005F38D5" w:rsidRDefault="00942430" w:rsidP="00942430">
                  <w:pPr>
                    <w:jc w:val="both"/>
                  </w:pPr>
                  <w:r w:rsidRPr="005F38D5">
                    <w:t>передача и распределение тепловой энергии;</w:t>
                  </w:r>
                </w:p>
                <w:p w14:paraId="6771800F" w14:textId="77777777" w:rsidR="00942430" w:rsidRPr="005F38D5" w:rsidRDefault="00942430" w:rsidP="00942430">
                  <w:pPr>
                    <w:jc w:val="both"/>
                  </w:pPr>
                  <w:r w:rsidRPr="005F38D5">
                    <w:t>снабжение тепловой энергией;</w:t>
                  </w:r>
                </w:p>
                <w:p w14:paraId="084AB6AA" w14:textId="77777777" w:rsidR="00942430" w:rsidRPr="005F38D5" w:rsidRDefault="00942430" w:rsidP="00942430">
                  <w:pPr>
                    <w:jc w:val="both"/>
                  </w:pPr>
                  <w:r w:rsidRPr="005F38D5">
                    <w:t>производство, передача и распределение тепловой энергии;</w:t>
                  </w:r>
                </w:p>
                <w:p w14:paraId="354E4ADC" w14:textId="77777777" w:rsidR="00942430" w:rsidRPr="002F1FE1" w:rsidRDefault="00942430" w:rsidP="00942430">
                  <w:pPr>
                    <w:jc w:val="both"/>
                    <w:rPr>
                      <w:sz w:val="24"/>
                      <w:szCs w:val="24"/>
                    </w:rPr>
                  </w:pPr>
                  <w:r w:rsidRPr="005F38D5">
                    <w:t>производство, передача, распределение и (или) снабжение тепловой энергией</w:t>
                  </w:r>
                  <w:r w:rsidRPr="002F1FE1">
                    <w:rPr>
                      <w:sz w:val="24"/>
                      <w:szCs w:val="24"/>
                    </w:rPr>
                    <w:t>.</w:t>
                  </w:r>
                </w:p>
                <w:tbl>
                  <w:tblPr>
                    <w:tblW w:w="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84"/>
                    <w:gridCol w:w="2755"/>
                    <w:gridCol w:w="1008"/>
                    <w:gridCol w:w="728"/>
                  </w:tblGrid>
                  <w:tr w:rsidR="00942430" w:rsidRPr="002F1FE1" w14:paraId="2AE05D05" w14:textId="77777777" w:rsidTr="008019FB">
                    <w:tc>
                      <w:tcPr>
                        <w:tcW w:w="784" w:type="dxa"/>
                        <w:vAlign w:val="center"/>
                        <w:hideMark/>
                      </w:tcPr>
                      <w:p w14:paraId="179AAF1E" w14:textId="77777777" w:rsidR="00942430" w:rsidRPr="002F1FE1" w:rsidRDefault="00942430" w:rsidP="00942430">
                        <w:pPr>
                          <w:spacing w:before="100" w:beforeAutospacing="1" w:after="100" w:afterAutospacing="1"/>
                          <w:jc w:val="center"/>
                        </w:pPr>
                        <w:r w:rsidRPr="002F1FE1">
                          <w:t>Индекс</w:t>
                        </w:r>
                      </w:p>
                    </w:tc>
                    <w:tc>
                      <w:tcPr>
                        <w:tcW w:w="2755" w:type="dxa"/>
                        <w:vAlign w:val="center"/>
                        <w:hideMark/>
                      </w:tcPr>
                      <w:p w14:paraId="243CD988" w14:textId="77777777" w:rsidR="00942430" w:rsidRPr="002F1FE1" w:rsidRDefault="00942430" w:rsidP="00942430">
                        <w:pPr>
                          <w:spacing w:before="100" w:beforeAutospacing="1" w:after="100" w:afterAutospacing="1"/>
                          <w:jc w:val="center"/>
                        </w:pPr>
                        <w:r w:rsidRPr="002F1FE1">
                          <w:t>Показатель (Ki)</w:t>
                        </w:r>
                      </w:p>
                    </w:tc>
                    <w:tc>
                      <w:tcPr>
                        <w:tcW w:w="1008" w:type="dxa"/>
                        <w:vAlign w:val="center"/>
                        <w:hideMark/>
                      </w:tcPr>
                      <w:p w14:paraId="4D7202C2" w14:textId="77777777" w:rsidR="00942430" w:rsidRPr="002F1FE1" w:rsidRDefault="00942430" w:rsidP="00942430">
                        <w:pPr>
                          <w:spacing w:before="100" w:beforeAutospacing="1" w:after="100" w:afterAutospacing="1"/>
                          <w:jc w:val="center"/>
                        </w:pPr>
                        <w:r w:rsidRPr="002F1FE1">
                          <w:t>Единица измерения</w:t>
                        </w:r>
                      </w:p>
                    </w:tc>
                    <w:tc>
                      <w:tcPr>
                        <w:tcW w:w="728" w:type="dxa"/>
                        <w:vAlign w:val="center"/>
                        <w:hideMark/>
                      </w:tcPr>
                      <w:p w14:paraId="29E0A9D7" w14:textId="77777777" w:rsidR="00942430" w:rsidRPr="002F1FE1" w:rsidRDefault="00942430" w:rsidP="00942430">
                        <w:pPr>
                          <w:spacing w:before="100" w:beforeAutospacing="1" w:after="100" w:afterAutospacing="1"/>
                          <w:jc w:val="center"/>
                        </w:pPr>
                        <w:r w:rsidRPr="002F1FE1">
                          <w:t>Удельный вес (wi)</w:t>
                        </w:r>
                      </w:p>
                    </w:tc>
                  </w:tr>
                  <w:tr w:rsidR="00942430" w:rsidRPr="002F1FE1" w14:paraId="25457CB7" w14:textId="77777777" w:rsidTr="008019FB">
                    <w:tc>
                      <w:tcPr>
                        <w:tcW w:w="5275" w:type="dxa"/>
                        <w:gridSpan w:val="4"/>
                        <w:vAlign w:val="center"/>
                        <w:hideMark/>
                      </w:tcPr>
                      <w:p w14:paraId="7C5D6054" w14:textId="77777777" w:rsidR="00942430" w:rsidRPr="002F1FE1" w:rsidRDefault="00942430" w:rsidP="00942430">
                        <w:pPr>
                          <w:spacing w:before="100" w:beforeAutospacing="1" w:after="100" w:afterAutospacing="1"/>
                        </w:pPr>
                        <w:r w:rsidRPr="002F1FE1">
                          <w:t>Производство тепловой энергии</w:t>
                        </w:r>
                      </w:p>
                    </w:tc>
                  </w:tr>
                  <w:tr w:rsidR="00942430" w:rsidRPr="002F1FE1" w14:paraId="03509278" w14:textId="77777777" w:rsidTr="008019FB">
                    <w:tc>
                      <w:tcPr>
                        <w:tcW w:w="5275" w:type="dxa"/>
                        <w:gridSpan w:val="4"/>
                        <w:vAlign w:val="center"/>
                        <w:hideMark/>
                      </w:tcPr>
                      <w:p w14:paraId="75CE383E" w14:textId="77777777" w:rsidR="00942430" w:rsidRPr="002F1FE1" w:rsidRDefault="00942430" w:rsidP="00942430">
                        <w:pPr>
                          <w:spacing w:before="100" w:beforeAutospacing="1" w:after="100" w:afterAutospacing="1"/>
                        </w:pPr>
                        <w:r w:rsidRPr="002F1FE1">
                          <w:t>Показатели качества</w:t>
                        </w:r>
                      </w:p>
                    </w:tc>
                  </w:tr>
                  <w:tr w:rsidR="00942430" w:rsidRPr="002F1FE1" w14:paraId="67F327AC" w14:textId="77777777" w:rsidTr="008019FB">
                    <w:tc>
                      <w:tcPr>
                        <w:tcW w:w="784" w:type="dxa"/>
                        <w:vAlign w:val="center"/>
                        <w:hideMark/>
                      </w:tcPr>
                      <w:p w14:paraId="450FC775" w14:textId="77777777" w:rsidR="00942430" w:rsidRPr="002F1FE1" w:rsidRDefault="00942430" w:rsidP="00942430">
                        <w:pPr>
                          <w:spacing w:before="100" w:beforeAutospacing="1" w:after="100" w:afterAutospacing="1"/>
                        </w:pPr>
                        <w:r w:rsidRPr="002F1FE1">
                          <w:t>ПК1</w:t>
                        </w:r>
                      </w:p>
                    </w:tc>
                    <w:tc>
                      <w:tcPr>
                        <w:tcW w:w="2755" w:type="dxa"/>
                        <w:vAlign w:val="center"/>
                        <w:hideMark/>
                      </w:tcPr>
                      <w:p w14:paraId="0963A063" w14:textId="77777777" w:rsidR="00942430" w:rsidRPr="002F1FE1" w:rsidRDefault="00942430" w:rsidP="00942430">
                        <w:pPr>
                          <w:spacing w:before="100" w:beforeAutospacing="1" w:after="100" w:afterAutospacing="1"/>
                        </w:pPr>
                        <w:r w:rsidRPr="002F1FE1">
                          <w:t>количество подтвержденных часов отклонения от допустимых значений температурного графика источниками производства тепловой энергии</w:t>
                        </w:r>
                      </w:p>
                    </w:tc>
                    <w:tc>
                      <w:tcPr>
                        <w:tcW w:w="1008" w:type="dxa"/>
                        <w:vAlign w:val="center"/>
                        <w:hideMark/>
                      </w:tcPr>
                      <w:p w14:paraId="4E0CA804" w14:textId="77777777" w:rsidR="00942430" w:rsidRPr="002F1FE1" w:rsidRDefault="00942430" w:rsidP="00942430">
                        <w:pPr>
                          <w:spacing w:before="100" w:beforeAutospacing="1" w:after="100" w:afterAutospacing="1"/>
                        </w:pPr>
                        <w:r w:rsidRPr="002F1FE1">
                          <w:t>часов</w:t>
                        </w:r>
                      </w:p>
                    </w:tc>
                    <w:tc>
                      <w:tcPr>
                        <w:tcW w:w="728" w:type="dxa"/>
                        <w:vAlign w:val="center"/>
                        <w:hideMark/>
                      </w:tcPr>
                      <w:p w14:paraId="5696882E" w14:textId="77777777" w:rsidR="00942430" w:rsidRPr="002F1FE1" w:rsidRDefault="00942430" w:rsidP="00942430">
                        <w:pPr>
                          <w:spacing w:before="100" w:beforeAutospacing="1" w:after="100" w:afterAutospacing="1"/>
                        </w:pPr>
                        <w:r w:rsidRPr="002F1FE1">
                          <w:t>40%</w:t>
                        </w:r>
                      </w:p>
                    </w:tc>
                  </w:tr>
                  <w:tr w:rsidR="00942430" w:rsidRPr="002F1FE1" w14:paraId="71871EF0" w14:textId="77777777" w:rsidTr="008019FB">
                    <w:tc>
                      <w:tcPr>
                        <w:tcW w:w="5275" w:type="dxa"/>
                        <w:gridSpan w:val="4"/>
                        <w:vAlign w:val="center"/>
                        <w:hideMark/>
                      </w:tcPr>
                      <w:p w14:paraId="7645DEF4" w14:textId="77777777" w:rsidR="00942430" w:rsidRPr="002F1FE1" w:rsidRDefault="00942430" w:rsidP="00942430">
                        <w:pPr>
                          <w:spacing w:before="100" w:beforeAutospacing="1" w:after="100" w:afterAutospacing="1"/>
                        </w:pPr>
                        <w:r w:rsidRPr="002F1FE1">
                          <w:t>Показатели надежности</w:t>
                        </w:r>
                      </w:p>
                    </w:tc>
                  </w:tr>
                  <w:tr w:rsidR="00942430" w:rsidRPr="002F1FE1" w14:paraId="2E7F4C06" w14:textId="77777777" w:rsidTr="008019FB">
                    <w:tc>
                      <w:tcPr>
                        <w:tcW w:w="784" w:type="dxa"/>
                        <w:vAlign w:val="center"/>
                        <w:hideMark/>
                      </w:tcPr>
                      <w:p w14:paraId="67BAD765" w14:textId="77777777" w:rsidR="00942430" w:rsidRPr="002F1FE1" w:rsidRDefault="00942430" w:rsidP="00942430">
                        <w:pPr>
                          <w:spacing w:before="100" w:beforeAutospacing="1" w:after="100" w:afterAutospacing="1"/>
                        </w:pPr>
                        <w:r w:rsidRPr="002F1FE1">
                          <w:t>ПН1</w:t>
                        </w:r>
                      </w:p>
                    </w:tc>
                    <w:tc>
                      <w:tcPr>
                        <w:tcW w:w="2755" w:type="dxa"/>
                        <w:vAlign w:val="center"/>
                        <w:hideMark/>
                      </w:tcPr>
                      <w:p w14:paraId="05E6216D" w14:textId="77777777" w:rsidR="00942430" w:rsidRPr="002F1FE1" w:rsidRDefault="00942430" w:rsidP="00942430">
                        <w:pPr>
                          <w:spacing w:before="100" w:beforeAutospacing="1" w:after="100" w:afterAutospacing="1"/>
                        </w:pPr>
                        <w:r w:rsidRPr="002F1FE1">
                          <w:t>количество технологических нарушений на источниках производства тепловой энергии</w:t>
                        </w:r>
                      </w:p>
                    </w:tc>
                    <w:tc>
                      <w:tcPr>
                        <w:tcW w:w="1008" w:type="dxa"/>
                        <w:vAlign w:val="center"/>
                        <w:hideMark/>
                      </w:tcPr>
                      <w:p w14:paraId="689CFD01" w14:textId="77777777" w:rsidR="00942430" w:rsidRPr="002F1FE1" w:rsidRDefault="00942430" w:rsidP="00942430">
                        <w:pPr>
                          <w:spacing w:before="100" w:beforeAutospacing="1" w:after="100" w:afterAutospacing="1"/>
                        </w:pPr>
                        <w:r w:rsidRPr="002F1FE1">
                          <w:t>единиц</w:t>
                        </w:r>
                      </w:p>
                    </w:tc>
                    <w:tc>
                      <w:tcPr>
                        <w:tcW w:w="728" w:type="dxa"/>
                        <w:vAlign w:val="center"/>
                        <w:hideMark/>
                      </w:tcPr>
                      <w:p w14:paraId="69A30838" w14:textId="77777777" w:rsidR="00942430" w:rsidRPr="002F1FE1" w:rsidRDefault="00942430" w:rsidP="00942430">
                        <w:pPr>
                          <w:spacing w:before="100" w:beforeAutospacing="1" w:after="100" w:afterAutospacing="1"/>
                        </w:pPr>
                        <w:r w:rsidRPr="002F1FE1">
                          <w:t>20%</w:t>
                        </w:r>
                      </w:p>
                    </w:tc>
                  </w:tr>
                  <w:tr w:rsidR="00942430" w:rsidRPr="002F1FE1" w14:paraId="27D21D90" w14:textId="77777777" w:rsidTr="008019FB">
                    <w:tc>
                      <w:tcPr>
                        <w:tcW w:w="5275" w:type="dxa"/>
                        <w:gridSpan w:val="4"/>
                        <w:vAlign w:val="center"/>
                        <w:hideMark/>
                      </w:tcPr>
                      <w:p w14:paraId="6494496F" w14:textId="77777777" w:rsidR="00942430" w:rsidRPr="002F1FE1" w:rsidRDefault="00942430" w:rsidP="00942430">
                        <w:pPr>
                          <w:spacing w:before="100" w:beforeAutospacing="1" w:after="100" w:afterAutospacing="1"/>
                        </w:pPr>
                        <w:r w:rsidRPr="002F1FE1">
                          <w:t>Показатели эффективности деятельности</w:t>
                        </w:r>
                      </w:p>
                    </w:tc>
                  </w:tr>
                  <w:tr w:rsidR="00942430" w:rsidRPr="002F1FE1" w14:paraId="1792EE95" w14:textId="77777777" w:rsidTr="008019FB">
                    <w:tc>
                      <w:tcPr>
                        <w:tcW w:w="784" w:type="dxa"/>
                        <w:vAlign w:val="center"/>
                        <w:hideMark/>
                      </w:tcPr>
                      <w:p w14:paraId="42C4E8EA" w14:textId="77777777" w:rsidR="00942430" w:rsidRPr="002F1FE1" w:rsidRDefault="00942430" w:rsidP="00942430">
                        <w:pPr>
                          <w:spacing w:before="100" w:beforeAutospacing="1" w:after="100" w:afterAutospacing="1"/>
                        </w:pPr>
                        <w:r w:rsidRPr="002F1FE1">
                          <w:t>ПЭД1</w:t>
                        </w:r>
                      </w:p>
                    </w:tc>
                    <w:tc>
                      <w:tcPr>
                        <w:tcW w:w="2755" w:type="dxa"/>
                        <w:vAlign w:val="center"/>
                        <w:hideMark/>
                      </w:tcPr>
                      <w:p w14:paraId="17283D6A" w14:textId="77777777" w:rsidR="00942430" w:rsidRPr="002F1FE1" w:rsidRDefault="00942430" w:rsidP="00942430">
                        <w:pPr>
                          <w:spacing w:before="100" w:beforeAutospacing="1" w:after="100" w:afterAutospacing="1"/>
                        </w:pPr>
                        <w:r w:rsidRPr="002F1FE1">
                          <w:t>уровень снижения удельного потребления условного топлива на единицу затрат, предусмотренных на реализацию соответствующих мероприятий инвестиционной программы</w:t>
                        </w:r>
                      </w:p>
                    </w:tc>
                    <w:tc>
                      <w:tcPr>
                        <w:tcW w:w="1008" w:type="dxa"/>
                        <w:vAlign w:val="center"/>
                        <w:hideMark/>
                      </w:tcPr>
                      <w:p w14:paraId="7DC8CE44" w14:textId="77777777" w:rsidR="00942430" w:rsidRPr="002F1FE1" w:rsidRDefault="00942430" w:rsidP="00942430">
                        <w:pPr>
                          <w:spacing w:before="100" w:beforeAutospacing="1" w:after="100" w:afterAutospacing="1"/>
                        </w:pPr>
                        <w:r w:rsidRPr="002F1FE1">
                          <w:t>кг. условного топлива/Гкал</w:t>
                        </w:r>
                      </w:p>
                    </w:tc>
                    <w:tc>
                      <w:tcPr>
                        <w:tcW w:w="728" w:type="dxa"/>
                        <w:vAlign w:val="center"/>
                        <w:hideMark/>
                      </w:tcPr>
                      <w:p w14:paraId="1B9E00D7" w14:textId="77777777" w:rsidR="00942430" w:rsidRPr="002F1FE1" w:rsidRDefault="00942430" w:rsidP="00942430">
                        <w:pPr>
                          <w:spacing w:before="100" w:beforeAutospacing="1" w:after="100" w:afterAutospacing="1"/>
                        </w:pPr>
                        <w:r w:rsidRPr="002F1FE1">
                          <w:t>40%</w:t>
                        </w:r>
                      </w:p>
                    </w:tc>
                  </w:tr>
                  <w:tr w:rsidR="00942430" w:rsidRPr="002F1FE1" w14:paraId="3848117D" w14:textId="77777777" w:rsidTr="008019FB">
                    <w:tc>
                      <w:tcPr>
                        <w:tcW w:w="5275" w:type="dxa"/>
                        <w:gridSpan w:val="4"/>
                        <w:vAlign w:val="center"/>
                        <w:hideMark/>
                      </w:tcPr>
                      <w:p w14:paraId="7AD77FA0" w14:textId="77777777" w:rsidR="00942430" w:rsidRPr="002F1FE1" w:rsidRDefault="00942430" w:rsidP="00942430">
                        <w:pPr>
                          <w:spacing w:before="100" w:beforeAutospacing="1" w:after="100" w:afterAutospacing="1"/>
                        </w:pPr>
                        <w:r w:rsidRPr="002F1FE1">
                          <w:t>Передача и распределение тепловой энергии</w:t>
                        </w:r>
                      </w:p>
                    </w:tc>
                  </w:tr>
                  <w:tr w:rsidR="00942430" w:rsidRPr="002F1FE1" w14:paraId="3A541CF9" w14:textId="77777777" w:rsidTr="008019FB">
                    <w:tc>
                      <w:tcPr>
                        <w:tcW w:w="5275" w:type="dxa"/>
                        <w:gridSpan w:val="4"/>
                        <w:vAlign w:val="center"/>
                        <w:hideMark/>
                      </w:tcPr>
                      <w:p w14:paraId="3FD3C5B2" w14:textId="77777777" w:rsidR="00942430" w:rsidRPr="002F1FE1" w:rsidRDefault="00942430" w:rsidP="00942430">
                        <w:pPr>
                          <w:spacing w:before="100" w:beforeAutospacing="1" w:after="100" w:afterAutospacing="1"/>
                        </w:pPr>
                        <w:r w:rsidRPr="002F1FE1">
                          <w:t>Показатели качества</w:t>
                        </w:r>
                      </w:p>
                    </w:tc>
                  </w:tr>
                  <w:tr w:rsidR="00942430" w:rsidRPr="002F1FE1" w14:paraId="7E4F8799" w14:textId="77777777" w:rsidTr="008019FB">
                    <w:tc>
                      <w:tcPr>
                        <w:tcW w:w="784" w:type="dxa"/>
                        <w:vAlign w:val="center"/>
                        <w:hideMark/>
                      </w:tcPr>
                      <w:p w14:paraId="47E85818" w14:textId="77777777" w:rsidR="00942430" w:rsidRPr="002F1FE1" w:rsidRDefault="00942430" w:rsidP="00942430">
                        <w:pPr>
                          <w:spacing w:before="100" w:beforeAutospacing="1" w:after="100" w:afterAutospacing="1"/>
                        </w:pPr>
                        <w:r w:rsidRPr="002F1FE1">
                          <w:t>ПК2</w:t>
                        </w:r>
                      </w:p>
                    </w:tc>
                    <w:tc>
                      <w:tcPr>
                        <w:tcW w:w="2755" w:type="dxa"/>
                        <w:vAlign w:val="center"/>
                        <w:hideMark/>
                      </w:tcPr>
                      <w:p w14:paraId="3788702E" w14:textId="77777777" w:rsidR="00942430" w:rsidRPr="002F1FE1" w:rsidRDefault="00942430" w:rsidP="00942430">
                        <w:pPr>
                          <w:spacing w:before="100" w:beforeAutospacing="1" w:after="100" w:afterAutospacing="1"/>
                        </w:pPr>
                        <w:r w:rsidRPr="002F1FE1">
                          <w:t>количество подтвержденных фактов отклонения от нормативных значений температуры внутри отапливаемых помещений потребителей по причине некорректной работы тепловой сети</w:t>
                        </w:r>
                      </w:p>
                    </w:tc>
                    <w:tc>
                      <w:tcPr>
                        <w:tcW w:w="1008" w:type="dxa"/>
                        <w:vAlign w:val="center"/>
                        <w:hideMark/>
                      </w:tcPr>
                      <w:p w14:paraId="084457ED" w14:textId="77777777" w:rsidR="00942430" w:rsidRPr="002F1FE1" w:rsidRDefault="00942430" w:rsidP="00942430">
                        <w:pPr>
                          <w:spacing w:before="100" w:beforeAutospacing="1" w:after="100" w:afterAutospacing="1"/>
                        </w:pPr>
                        <w:r w:rsidRPr="002F1FE1">
                          <w:t>единиц</w:t>
                        </w:r>
                      </w:p>
                    </w:tc>
                    <w:tc>
                      <w:tcPr>
                        <w:tcW w:w="728" w:type="dxa"/>
                        <w:vAlign w:val="center"/>
                        <w:hideMark/>
                      </w:tcPr>
                      <w:p w14:paraId="40EDCFF4" w14:textId="77777777" w:rsidR="00942430" w:rsidRPr="002F1FE1" w:rsidRDefault="00942430" w:rsidP="00942430">
                        <w:pPr>
                          <w:spacing w:before="100" w:beforeAutospacing="1" w:after="100" w:afterAutospacing="1"/>
                        </w:pPr>
                        <w:r w:rsidRPr="002F1FE1">
                          <w:t>20%</w:t>
                        </w:r>
                      </w:p>
                    </w:tc>
                  </w:tr>
                  <w:tr w:rsidR="00942430" w:rsidRPr="002F1FE1" w14:paraId="670F3986" w14:textId="77777777" w:rsidTr="008019FB">
                    <w:tc>
                      <w:tcPr>
                        <w:tcW w:w="5275" w:type="dxa"/>
                        <w:gridSpan w:val="4"/>
                        <w:vAlign w:val="center"/>
                        <w:hideMark/>
                      </w:tcPr>
                      <w:p w14:paraId="4C11EF1E" w14:textId="77777777" w:rsidR="00942430" w:rsidRPr="002F1FE1" w:rsidRDefault="00942430" w:rsidP="00942430">
                        <w:pPr>
                          <w:spacing w:before="100" w:beforeAutospacing="1" w:after="100" w:afterAutospacing="1"/>
                        </w:pPr>
                        <w:r w:rsidRPr="002F1FE1">
                          <w:t>Показатели надежности</w:t>
                        </w:r>
                      </w:p>
                    </w:tc>
                  </w:tr>
                  <w:tr w:rsidR="00942430" w:rsidRPr="002F1FE1" w14:paraId="2B7C55D7" w14:textId="77777777" w:rsidTr="008019FB">
                    <w:tc>
                      <w:tcPr>
                        <w:tcW w:w="784" w:type="dxa"/>
                        <w:vAlign w:val="center"/>
                        <w:hideMark/>
                      </w:tcPr>
                      <w:p w14:paraId="4E1EAB89" w14:textId="77777777" w:rsidR="00942430" w:rsidRPr="002F1FE1" w:rsidRDefault="00942430" w:rsidP="00942430">
                        <w:pPr>
                          <w:spacing w:before="100" w:beforeAutospacing="1" w:after="100" w:afterAutospacing="1"/>
                        </w:pPr>
                        <w:r w:rsidRPr="002F1FE1">
                          <w:t>ПН2</w:t>
                        </w:r>
                      </w:p>
                    </w:tc>
                    <w:tc>
                      <w:tcPr>
                        <w:tcW w:w="2755" w:type="dxa"/>
                        <w:vAlign w:val="center"/>
                        <w:hideMark/>
                      </w:tcPr>
                      <w:p w14:paraId="09A78927" w14:textId="77777777" w:rsidR="00942430" w:rsidRPr="002F1FE1" w:rsidRDefault="00942430" w:rsidP="00942430">
                        <w:pPr>
                          <w:spacing w:before="100" w:beforeAutospacing="1" w:after="100" w:afterAutospacing="1"/>
                        </w:pPr>
                        <w:r w:rsidRPr="002F1FE1">
                          <w:t>количество технологических нарушений в тепловых сетях</w:t>
                        </w:r>
                      </w:p>
                    </w:tc>
                    <w:tc>
                      <w:tcPr>
                        <w:tcW w:w="1008" w:type="dxa"/>
                        <w:vAlign w:val="center"/>
                        <w:hideMark/>
                      </w:tcPr>
                      <w:p w14:paraId="7B456399" w14:textId="77777777" w:rsidR="00942430" w:rsidRPr="002F1FE1" w:rsidRDefault="00942430" w:rsidP="00942430">
                        <w:pPr>
                          <w:spacing w:before="100" w:beforeAutospacing="1" w:after="100" w:afterAutospacing="1"/>
                        </w:pPr>
                        <w:r w:rsidRPr="002F1FE1">
                          <w:t>единиц</w:t>
                        </w:r>
                      </w:p>
                    </w:tc>
                    <w:tc>
                      <w:tcPr>
                        <w:tcW w:w="728" w:type="dxa"/>
                        <w:vAlign w:val="center"/>
                        <w:hideMark/>
                      </w:tcPr>
                      <w:p w14:paraId="300ADAE5" w14:textId="77777777" w:rsidR="00942430" w:rsidRPr="002F1FE1" w:rsidRDefault="00942430" w:rsidP="00942430">
                        <w:pPr>
                          <w:spacing w:before="100" w:beforeAutospacing="1" w:after="100" w:afterAutospacing="1"/>
                        </w:pPr>
                        <w:r w:rsidRPr="002F1FE1">
                          <w:t>30%</w:t>
                        </w:r>
                      </w:p>
                    </w:tc>
                  </w:tr>
                  <w:tr w:rsidR="00942430" w:rsidRPr="002F1FE1" w14:paraId="10E6F566" w14:textId="77777777" w:rsidTr="008019FB">
                    <w:tc>
                      <w:tcPr>
                        <w:tcW w:w="784" w:type="dxa"/>
                        <w:vAlign w:val="center"/>
                        <w:hideMark/>
                      </w:tcPr>
                      <w:p w14:paraId="5BF5D9FE" w14:textId="77777777" w:rsidR="00942430" w:rsidRPr="002F1FE1" w:rsidRDefault="00942430" w:rsidP="00942430">
                        <w:pPr>
                          <w:spacing w:before="100" w:beforeAutospacing="1" w:after="100" w:afterAutospacing="1"/>
                        </w:pPr>
                        <w:r w:rsidRPr="002F1FE1">
                          <w:t>ПН3</w:t>
                        </w:r>
                      </w:p>
                    </w:tc>
                    <w:tc>
                      <w:tcPr>
                        <w:tcW w:w="2755" w:type="dxa"/>
                        <w:vAlign w:val="center"/>
                        <w:hideMark/>
                      </w:tcPr>
                      <w:p w14:paraId="01B8CAA8" w14:textId="77777777" w:rsidR="00942430" w:rsidRPr="002F1FE1" w:rsidRDefault="00942430" w:rsidP="00942430">
                        <w:pPr>
                          <w:spacing w:before="100" w:beforeAutospacing="1" w:after="100" w:afterAutospacing="1"/>
                        </w:pPr>
                        <w:r w:rsidRPr="002F1FE1">
                          <w:t>количество потребителей умноженное на количество дней отключения теплоснабжения в течение отопительного сезона, по причине ненадежной работой тепловой сети</w:t>
                        </w:r>
                      </w:p>
                    </w:tc>
                    <w:tc>
                      <w:tcPr>
                        <w:tcW w:w="1008" w:type="dxa"/>
                        <w:vAlign w:val="center"/>
                        <w:hideMark/>
                      </w:tcPr>
                      <w:p w14:paraId="2943394B" w14:textId="77777777" w:rsidR="00942430" w:rsidRPr="002F1FE1" w:rsidRDefault="00942430" w:rsidP="00942430">
                        <w:pPr>
                          <w:spacing w:before="100" w:beforeAutospacing="1" w:after="100" w:afterAutospacing="1"/>
                        </w:pPr>
                        <w:r w:rsidRPr="002F1FE1">
                          <w:t>потребители- дни</w:t>
                        </w:r>
                      </w:p>
                    </w:tc>
                    <w:tc>
                      <w:tcPr>
                        <w:tcW w:w="728" w:type="dxa"/>
                        <w:vAlign w:val="center"/>
                        <w:hideMark/>
                      </w:tcPr>
                      <w:p w14:paraId="12F9B6D0" w14:textId="77777777" w:rsidR="00942430" w:rsidRPr="002F1FE1" w:rsidRDefault="00942430" w:rsidP="00942430">
                        <w:pPr>
                          <w:spacing w:before="100" w:beforeAutospacing="1" w:after="100" w:afterAutospacing="1"/>
                        </w:pPr>
                        <w:r w:rsidRPr="002F1FE1">
                          <w:t>30%</w:t>
                        </w:r>
                      </w:p>
                    </w:tc>
                  </w:tr>
                  <w:tr w:rsidR="00942430" w:rsidRPr="002F1FE1" w14:paraId="30696AE1" w14:textId="77777777" w:rsidTr="008019FB">
                    <w:tc>
                      <w:tcPr>
                        <w:tcW w:w="5275" w:type="dxa"/>
                        <w:gridSpan w:val="4"/>
                        <w:vAlign w:val="center"/>
                        <w:hideMark/>
                      </w:tcPr>
                      <w:p w14:paraId="07610780" w14:textId="77777777" w:rsidR="00942430" w:rsidRPr="002F1FE1" w:rsidRDefault="00942430" w:rsidP="00942430">
                        <w:pPr>
                          <w:spacing w:before="100" w:beforeAutospacing="1" w:after="100" w:afterAutospacing="1"/>
                        </w:pPr>
                        <w:r w:rsidRPr="002F1FE1">
                          <w:t>Показатели эффективности деятельности</w:t>
                        </w:r>
                      </w:p>
                    </w:tc>
                  </w:tr>
                  <w:tr w:rsidR="00942430" w:rsidRPr="002F1FE1" w14:paraId="3BBA1F12" w14:textId="77777777" w:rsidTr="008019FB">
                    <w:tc>
                      <w:tcPr>
                        <w:tcW w:w="784" w:type="dxa"/>
                        <w:vAlign w:val="center"/>
                        <w:hideMark/>
                      </w:tcPr>
                      <w:p w14:paraId="5736081D" w14:textId="77777777" w:rsidR="00942430" w:rsidRPr="002F1FE1" w:rsidRDefault="00942430" w:rsidP="00942430">
                        <w:pPr>
                          <w:spacing w:before="100" w:beforeAutospacing="1" w:after="100" w:afterAutospacing="1"/>
                        </w:pPr>
                        <w:r w:rsidRPr="002F1FE1">
                          <w:t>ПЭД2</w:t>
                        </w:r>
                      </w:p>
                    </w:tc>
                    <w:tc>
                      <w:tcPr>
                        <w:tcW w:w="2755" w:type="dxa"/>
                        <w:vAlign w:val="center"/>
                        <w:hideMark/>
                      </w:tcPr>
                      <w:p w14:paraId="4EE21A39" w14:textId="77777777" w:rsidR="00942430" w:rsidRPr="002F1FE1" w:rsidRDefault="00942430" w:rsidP="00942430">
                        <w:pPr>
                          <w:spacing w:before="100" w:beforeAutospacing="1" w:after="100" w:afterAutospacing="1"/>
                        </w:pPr>
                        <w:r w:rsidRPr="002F1FE1">
                          <w:t>уровень снижения потерь тепловой энергии на единицу затрат, предусмотренных на реализацию соответствующих мероприятий инвестиционной программы</w:t>
                        </w:r>
                      </w:p>
                    </w:tc>
                    <w:tc>
                      <w:tcPr>
                        <w:tcW w:w="1008" w:type="dxa"/>
                        <w:vAlign w:val="center"/>
                        <w:hideMark/>
                      </w:tcPr>
                      <w:p w14:paraId="5314E6CE" w14:textId="77777777" w:rsidR="00942430" w:rsidRPr="002F1FE1" w:rsidRDefault="00942430" w:rsidP="00942430">
                        <w:pPr>
                          <w:spacing w:before="100" w:beforeAutospacing="1" w:after="100" w:afterAutospacing="1"/>
                        </w:pPr>
                        <w:r w:rsidRPr="002F1FE1">
                          <w:t>Гигакалорий /год</w:t>
                        </w:r>
                      </w:p>
                    </w:tc>
                    <w:tc>
                      <w:tcPr>
                        <w:tcW w:w="728" w:type="dxa"/>
                        <w:vAlign w:val="center"/>
                        <w:hideMark/>
                      </w:tcPr>
                      <w:p w14:paraId="63E74E77" w14:textId="77777777" w:rsidR="00942430" w:rsidRPr="002F1FE1" w:rsidRDefault="00942430" w:rsidP="00942430">
                        <w:pPr>
                          <w:spacing w:before="100" w:beforeAutospacing="1" w:after="100" w:afterAutospacing="1"/>
                        </w:pPr>
                        <w:r w:rsidRPr="002F1FE1">
                          <w:t>20%</w:t>
                        </w:r>
                      </w:p>
                    </w:tc>
                  </w:tr>
                  <w:tr w:rsidR="00942430" w:rsidRPr="002F1FE1" w14:paraId="2C805A11" w14:textId="77777777" w:rsidTr="008019FB">
                    <w:tc>
                      <w:tcPr>
                        <w:tcW w:w="5275" w:type="dxa"/>
                        <w:gridSpan w:val="4"/>
                        <w:vAlign w:val="center"/>
                        <w:hideMark/>
                      </w:tcPr>
                      <w:p w14:paraId="6E46C855" w14:textId="77777777" w:rsidR="00942430" w:rsidRPr="002F1FE1" w:rsidRDefault="00942430" w:rsidP="00942430">
                        <w:pPr>
                          <w:spacing w:before="100" w:beforeAutospacing="1" w:after="100" w:afterAutospacing="1"/>
                        </w:pPr>
                        <w:r w:rsidRPr="002F1FE1">
                          <w:t>Снабжение тепловой энергией</w:t>
                        </w:r>
                      </w:p>
                    </w:tc>
                  </w:tr>
                  <w:tr w:rsidR="00942430" w:rsidRPr="002F1FE1" w14:paraId="12809D70" w14:textId="77777777" w:rsidTr="008019FB">
                    <w:tc>
                      <w:tcPr>
                        <w:tcW w:w="5275" w:type="dxa"/>
                        <w:gridSpan w:val="4"/>
                        <w:vAlign w:val="center"/>
                        <w:hideMark/>
                      </w:tcPr>
                      <w:p w14:paraId="530C1B50" w14:textId="77777777" w:rsidR="00942430" w:rsidRPr="002F1FE1" w:rsidRDefault="00942430" w:rsidP="00942430">
                        <w:pPr>
                          <w:spacing w:before="100" w:beforeAutospacing="1" w:after="100" w:afterAutospacing="1"/>
                        </w:pPr>
                        <w:r w:rsidRPr="002F1FE1">
                          <w:t>Показатели качества</w:t>
                        </w:r>
                      </w:p>
                    </w:tc>
                  </w:tr>
                  <w:tr w:rsidR="00942430" w:rsidRPr="002F1FE1" w14:paraId="6D2C874D" w14:textId="77777777" w:rsidTr="008019FB">
                    <w:tc>
                      <w:tcPr>
                        <w:tcW w:w="784" w:type="dxa"/>
                        <w:vAlign w:val="center"/>
                        <w:hideMark/>
                      </w:tcPr>
                      <w:p w14:paraId="6B248F34" w14:textId="77777777" w:rsidR="00942430" w:rsidRPr="002F1FE1" w:rsidRDefault="00942430" w:rsidP="00942430">
                        <w:pPr>
                          <w:spacing w:before="100" w:beforeAutospacing="1" w:after="100" w:afterAutospacing="1"/>
                        </w:pPr>
                        <w:r w:rsidRPr="002F1FE1">
                          <w:t>ПК3</w:t>
                        </w:r>
                      </w:p>
                    </w:tc>
                    <w:tc>
                      <w:tcPr>
                        <w:tcW w:w="2755" w:type="dxa"/>
                        <w:vAlign w:val="center"/>
                        <w:hideMark/>
                      </w:tcPr>
                      <w:p w14:paraId="74969C99" w14:textId="77777777" w:rsidR="00942430" w:rsidRPr="002F1FE1" w:rsidRDefault="00942430" w:rsidP="00942430">
                        <w:pPr>
                          <w:spacing w:before="100" w:beforeAutospacing="1" w:after="100" w:afterAutospacing="1"/>
                        </w:pPr>
                        <w:r w:rsidRPr="002F1FE1">
                          <w:t>количество подтвержденных фактов некачественного оказания услуг в сфере снабжения тепловой энергией</w:t>
                        </w:r>
                      </w:p>
                    </w:tc>
                    <w:tc>
                      <w:tcPr>
                        <w:tcW w:w="1008" w:type="dxa"/>
                        <w:vAlign w:val="center"/>
                        <w:hideMark/>
                      </w:tcPr>
                      <w:p w14:paraId="51028A33" w14:textId="77777777" w:rsidR="00942430" w:rsidRPr="002F1FE1" w:rsidRDefault="00942430" w:rsidP="00942430">
                        <w:pPr>
                          <w:spacing w:before="100" w:beforeAutospacing="1" w:after="100" w:afterAutospacing="1"/>
                        </w:pPr>
                        <w:r w:rsidRPr="002F1FE1">
                          <w:t>единиц</w:t>
                        </w:r>
                      </w:p>
                    </w:tc>
                    <w:tc>
                      <w:tcPr>
                        <w:tcW w:w="728" w:type="dxa"/>
                        <w:vAlign w:val="center"/>
                        <w:hideMark/>
                      </w:tcPr>
                      <w:p w14:paraId="697CA0AA" w14:textId="77777777" w:rsidR="00942430" w:rsidRPr="002F1FE1" w:rsidRDefault="00942430" w:rsidP="00942430">
                        <w:pPr>
                          <w:spacing w:before="100" w:beforeAutospacing="1" w:after="100" w:afterAutospacing="1"/>
                        </w:pPr>
                        <w:r w:rsidRPr="002F1FE1">
                          <w:t>20%</w:t>
                        </w:r>
                      </w:p>
                    </w:tc>
                  </w:tr>
                  <w:tr w:rsidR="00942430" w:rsidRPr="002F1FE1" w14:paraId="65910E52" w14:textId="77777777" w:rsidTr="008019FB">
                    <w:tc>
                      <w:tcPr>
                        <w:tcW w:w="5275" w:type="dxa"/>
                        <w:gridSpan w:val="4"/>
                        <w:vAlign w:val="center"/>
                        <w:hideMark/>
                      </w:tcPr>
                      <w:p w14:paraId="604F843D" w14:textId="77777777" w:rsidR="00942430" w:rsidRPr="002F1FE1" w:rsidRDefault="00942430" w:rsidP="00942430">
                        <w:pPr>
                          <w:spacing w:before="100" w:beforeAutospacing="1" w:after="100" w:afterAutospacing="1"/>
                        </w:pPr>
                        <w:r w:rsidRPr="002F1FE1">
                          <w:t>Показатели надежности</w:t>
                        </w:r>
                      </w:p>
                    </w:tc>
                  </w:tr>
                  <w:tr w:rsidR="00942430" w:rsidRPr="002F1FE1" w14:paraId="39488962" w14:textId="77777777" w:rsidTr="008019FB">
                    <w:tc>
                      <w:tcPr>
                        <w:tcW w:w="784" w:type="dxa"/>
                        <w:vAlign w:val="center"/>
                        <w:hideMark/>
                      </w:tcPr>
                      <w:p w14:paraId="08DF4ACA" w14:textId="77777777" w:rsidR="00942430" w:rsidRPr="002F1FE1" w:rsidRDefault="00942430" w:rsidP="00942430">
                        <w:pPr>
                          <w:spacing w:before="100" w:beforeAutospacing="1" w:after="100" w:afterAutospacing="1"/>
                        </w:pPr>
                        <w:r w:rsidRPr="002F1FE1">
                          <w:t>ПН4</w:t>
                        </w:r>
                      </w:p>
                    </w:tc>
                    <w:tc>
                      <w:tcPr>
                        <w:tcW w:w="2755" w:type="dxa"/>
                        <w:vAlign w:val="center"/>
                        <w:hideMark/>
                      </w:tcPr>
                      <w:p w14:paraId="7944E98B" w14:textId="77777777" w:rsidR="00942430" w:rsidRPr="002F1FE1" w:rsidRDefault="00942430" w:rsidP="00942430">
                        <w:pPr>
                          <w:spacing w:before="100" w:beforeAutospacing="1" w:after="100" w:afterAutospacing="1"/>
                        </w:pPr>
                        <w:r w:rsidRPr="002F1FE1">
                          <w:t>количество подтвержденных фактов некорректного выставления счетов за услуги теплоснабжения</w:t>
                        </w:r>
                      </w:p>
                    </w:tc>
                    <w:tc>
                      <w:tcPr>
                        <w:tcW w:w="1008" w:type="dxa"/>
                        <w:vAlign w:val="center"/>
                        <w:hideMark/>
                      </w:tcPr>
                      <w:p w14:paraId="63C0623E" w14:textId="77777777" w:rsidR="00942430" w:rsidRPr="002F1FE1" w:rsidRDefault="00942430" w:rsidP="00942430">
                        <w:pPr>
                          <w:spacing w:before="100" w:beforeAutospacing="1" w:after="100" w:afterAutospacing="1"/>
                        </w:pPr>
                        <w:r w:rsidRPr="002F1FE1">
                          <w:t>единиц</w:t>
                        </w:r>
                      </w:p>
                    </w:tc>
                    <w:tc>
                      <w:tcPr>
                        <w:tcW w:w="728" w:type="dxa"/>
                        <w:vAlign w:val="center"/>
                        <w:hideMark/>
                      </w:tcPr>
                      <w:p w14:paraId="6685E253" w14:textId="77777777" w:rsidR="00942430" w:rsidRPr="002F1FE1" w:rsidRDefault="00942430" w:rsidP="00942430">
                        <w:pPr>
                          <w:spacing w:before="100" w:beforeAutospacing="1" w:after="100" w:afterAutospacing="1"/>
                        </w:pPr>
                        <w:r w:rsidRPr="002F1FE1">
                          <w:t>30%</w:t>
                        </w:r>
                      </w:p>
                    </w:tc>
                  </w:tr>
                  <w:tr w:rsidR="00942430" w:rsidRPr="002F1FE1" w14:paraId="453FFCBF" w14:textId="77777777" w:rsidTr="008019FB">
                    <w:tc>
                      <w:tcPr>
                        <w:tcW w:w="5275" w:type="dxa"/>
                        <w:gridSpan w:val="4"/>
                        <w:vAlign w:val="center"/>
                        <w:hideMark/>
                      </w:tcPr>
                      <w:p w14:paraId="2ECB386A" w14:textId="77777777" w:rsidR="00942430" w:rsidRPr="002F1FE1" w:rsidRDefault="00942430" w:rsidP="00942430">
                        <w:pPr>
                          <w:spacing w:before="100" w:beforeAutospacing="1" w:after="100" w:afterAutospacing="1"/>
                        </w:pPr>
                        <w:r w:rsidRPr="002F1FE1">
                          <w:t>Показатели эффективности деятельности</w:t>
                        </w:r>
                      </w:p>
                    </w:tc>
                  </w:tr>
                  <w:tr w:rsidR="00942430" w:rsidRPr="002F1FE1" w14:paraId="6049D3DE" w14:textId="77777777" w:rsidTr="008019FB">
                    <w:tc>
                      <w:tcPr>
                        <w:tcW w:w="784" w:type="dxa"/>
                        <w:vAlign w:val="center"/>
                        <w:hideMark/>
                      </w:tcPr>
                      <w:p w14:paraId="42CFF4BE" w14:textId="77777777" w:rsidR="00942430" w:rsidRPr="002F1FE1" w:rsidRDefault="00942430" w:rsidP="00942430">
                        <w:pPr>
                          <w:spacing w:before="100" w:beforeAutospacing="1" w:after="100" w:afterAutospacing="1"/>
                        </w:pPr>
                        <w:r w:rsidRPr="002F1FE1">
                          <w:t>ПЭД3</w:t>
                        </w:r>
                      </w:p>
                    </w:tc>
                    <w:tc>
                      <w:tcPr>
                        <w:tcW w:w="2755" w:type="dxa"/>
                        <w:vAlign w:val="center"/>
                        <w:hideMark/>
                      </w:tcPr>
                      <w:p w14:paraId="3EECF032" w14:textId="77777777" w:rsidR="00942430" w:rsidRPr="002F1FE1" w:rsidRDefault="00942430" w:rsidP="00942430">
                        <w:pPr>
                          <w:spacing w:before="100" w:beforeAutospacing="1" w:after="100" w:afterAutospacing="1"/>
                        </w:pPr>
                        <w:r w:rsidRPr="002F1FE1">
                          <w:t>уровень собираемости платежей с потребителей за оказанные регулируемые услуги на единицу затрат, предусмотренных на реализацию соответствующих мероприятий инвестиционной программы</w:t>
                        </w:r>
                      </w:p>
                    </w:tc>
                    <w:tc>
                      <w:tcPr>
                        <w:tcW w:w="1008" w:type="dxa"/>
                        <w:vAlign w:val="center"/>
                        <w:hideMark/>
                      </w:tcPr>
                      <w:p w14:paraId="22C77978" w14:textId="77777777" w:rsidR="00942430" w:rsidRPr="002F1FE1" w:rsidRDefault="00942430" w:rsidP="00942430">
                        <w:pPr>
                          <w:spacing w:before="100" w:beforeAutospacing="1" w:after="100" w:afterAutospacing="1"/>
                        </w:pPr>
                        <w:r w:rsidRPr="002F1FE1">
                          <w:t>%</w:t>
                        </w:r>
                      </w:p>
                    </w:tc>
                    <w:tc>
                      <w:tcPr>
                        <w:tcW w:w="728" w:type="dxa"/>
                        <w:vAlign w:val="center"/>
                        <w:hideMark/>
                      </w:tcPr>
                      <w:p w14:paraId="598BB920" w14:textId="77777777" w:rsidR="00942430" w:rsidRPr="002F1FE1" w:rsidRDefault="00942430" w:rsidP="00942430">
                        <w:pPr>
                          <w:spacing w:before="100" w:beforeAutospacing="1" w:after="100" w:afterAutospacing="1"/>
                        </w:pPr>
                        <w:r w:rsidRPr="002F1FE1">
                          <w:t>50%</w:t>
                        </w:r>
                      </w:p>
                    </w:tc>
                  </w:tr>
                </w:tbl>
                <w:p w14:paraId="0B51E449" w14:textId="77777777" w:rsidR="00942430" w:rsidRPr="002F1FE1" w:rsidRDefault="00942430" w:rsidP="00942430">
                  <w:r w:rsidRPr="002F1FE1">
                    <w:t>Примечание: расшифровка аббревиатуры:</w:t>
                  </w:r>
                </w:p>
                <w:p w14:paraId="5FAF88ED" w14:textId="77777777" w:rsidR="00942430" w:rsidRPr="002F1FE1" w:rsidRDefault="00942430" w:rsidP="00942430">
                  <w:r w:rsidRPr="002F1FE1">
                    <w:t>ПК –показатель качества;</w:t>
                  </w:r>
                </w:p>
                <w:p w14:paraId="6C24E614" w14:textId="77777777" w:rsidR="00942430" w:rsidRPr="002F1FE1" w:rsidRDefault="00942430" w:rsidP="00942430">
                  <w:r w:rsidRPr="002F1FE1">
                    <w:t>ПН – показатель надежности;</w:t>
                  </w:r>
                </w:p>
                <w:p w14:paraId="5E9B8261" w14:textId="77777777" w:rsidR="00942430" w:rsidRPr="002F1FE1" w:rsidRDefault="00942430" w:rsidP="00942430">
                  <w:r w:rsidRPr="002F1FE1">
                    <w:t>ПЭД – показатель эффективности деятельности субъекта естественной монополии.</w:t>
                  </w:r>
                </w:p>
                <w:p w14:paraId="0EE5997C" w14:textId="77777777" w:rsidR="00942430" w:rsidRPr="002F1FE1" w:rsidRDefault="00942430" w:rsidP="00942430">
                  <w:r w:rsidRPr="002F1FE1">
                    <w:t>3. В сфере водоснабжения и (или) водоотведения</w:t>
                  </w:r>
                </w:p>
                <w:p w14:paraId="193DE026" w14:textId="77777777" w:rsidR="00942430" w:rsidRPr="002F1FE1" w:rsidRDefault="00942430" w:rsidP="00942430">
                  <w:pPr>
                    <w:rPr>
                      <w:sz w:val="24"/>
                      <w:szCs w:val="24"/>
                    </w:rPr>
                  </w:pPr>
                </w:p>
                <w:tbl>
                  <w:tblPr>
                    <w:tblW w:w="5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10"/>
                    <w:gridCol w:w="2074"/>
                    <w:gridCol w:w="688"/>
                    <w:gridCol w:w="1701"/>
                  </w:tblGrid>
                  <w:tr w:rsidR="00942430" w:rsidRPr="002F1FE1" w14:paraId="4C8DE342" w14:textId="77777777" w:rsidTr="008019FB">
                    <w:tc>
                      <w:tcPr>
                        <w:tcW w:w="5273" w:type="dxa"/>
                        <w:gridSpan w:val="4"/>
                        <w:vAlign w:val="center"/>
                        <w:hideMark/>
                      </w:tcPr>
                      <w:p w14:paraId="75CCCAD2" w14:textId="77777777" w:rsidR="00942430" w:rsidRPr="002F1FE1" w:rsidRDefault="00942430" w:rsidP="00942430">
                        <w:pPr>
                          <w:spacing w:before="100" w:beforeAutospacing="1" w:after="100" w:afterAutospacing="1"/>
                          <w:jc w:val="center"/>
                        </w:pPr>
                        <w:r w:rsidRPr="002F1FE1">
                          <w:t>Услуги водоснабжения</w:t>
                        </w:r>
                      </w:p>
                    </w:tc>
                  </w:tr>
                  <w:tr w:rsidR="00942430" w:rsidRPr="002F1FE1" w14:paraId="5C112B7D" w14:textId="77777777" w:rsidTr="008019FB">
                    <w:tc>
                      <w:tcPr>
                        <w:tcW w:w="810" w:type="dxa"/>
                        <w:vAlign w:val="center"/>
                        <w:hideMark/>
                      </w:tcPr>
                      <w:p w14:paraId="7A543650" w14:textId="77777777" w:rsidR="00942430" w:rsidRPr="002F1FE1" w:rsidRDefault="00942430" w:rsidP="00942430">
                        <w:pPr>
                          <w:spacing w:before="100" w:beforeAutospacing="1" w:after="100" w:afterAutospacing="1"/>
                          <w:jc w:val="center"/>
                        </w:pPr>
                        <w:r w:rsidRPr="002F1FE1">
                          <w:t>Индекс</w:t>
                        </w:r>
                      </w:p>
                    </w:tc>
                    <w:tc>
                      <w:tcPr>
                        <w:tcW w:w="2074" w:type="dxa"/>
                        <w:vAlign w:val="center"/>
                        <w:hideMark/>
                      </w:tcPr>
                      <w:p w14:paraId="0BB48504" w14:textId="77777777" w:rsidR="00942430" w:rsidRPr="002F1FE1" w:rsidRDefault="00942430" w:rsidP="00942430">
                        <w:pPr>
                          <w:spacing w:before="100" w:beforeAutospacing="1" w:after="100" w:afterAutospacing="1"/>
                          <w:jc w:val="center"/>
                        </w:pPr>
                        <w:r w:rsidRPr="002F1FE1">
                          <w:t>Показатель (Ki)</w:t>
                        </w:r>
                      </w:p>
                    </w:tc>
                    <w:tc>
                      <w:tcPr>
                        <w:tcW w:w="688" w:type="dxa"/>
                        <w:vAlign w:val="center"/>
                        <w:hideMark/>
                      </w:tcPr>
                      <w:p w14:paraId="275F97F0" w14:textId="77777777" w:rsidR="00942430" w:rsidRPr="002F1FE1" w:rsidRDefault="00942430" w:rsidP="00942430">
                        <w:pPr>
                          <w:spacing w:before="100" w:beforeAutospacing="1" w:after="100" w:afterAutospacing="1"/>
                          <w:jc w:val="center"/>
                        </w:pPr>
                        <w:r w:rsidRPr="002F1FE1">
                          <w:t>Удельный вес (wi)</w:t>
                        </w:r>
                      </w:p>
                    </w:tc>
                    <w:tc>
                      <w:tcPr>
                        <w:tcW w:w="1701" w:type="dxa"/>
                        <w:vAlign w:val="center"/>
                        <w:hideMark/>
                      </w:tcPr>
                      <w:p w14:paraId="19548F7B" w14:textId="77777777" w:rsidR="00942430" w:rsidRPr="002F1FE1" w:rsidRDefault="00942430" w:rsidP="00942430">
                        <w:pPr>
                          <w:spacing w:before="100" w:beforeAutospacing="1" w:after="100" w:afterAutospacing="1"/>
                          <w:jc w:val="center"/>
                        </w:pPr>
                        <w:r w:rsidRPr="002F1FE1">
                          <w:t>Формулы</w:t>
                        </w:r>
                      </w:p>
                    </w:tc>
                  </w:tr>
                  <w:tr w:rsidR="00942430" w:rsidRPr="002F1FE1" w14:paraId="306BB27C" w14:textId="77777777" w:rsidTr="008019FB">
                    <w:tc>
                      <w:tcPr>
                        <w:tcW w:w="5273" w:type="dxa"/>
                        <w:gridSpan w:val="4"/>
                        <w:vAlign w:val="center"/>
                        <w:hideMark/>
                      </w:tcPr>
                      <w:p w14:paraId="19BE3108" w14:textId="77777777" w:rsidR="00942430" w:rsidRPr="002F1FE1" w:rsidRDefault="00942430" w:rsidP="00942430">
                        <w:pPr>
                          <w:spacing w:before="100" w:beforeAutospacing="1" w:after="100" w:afterAutospacing="1"/>
                          <w:ind w:firstLine="581"/>
                        </w:pPr>
                        <w:r w:rsidRPr="002F1FE1">
                          <w:t>Показатели надежности и бесперебойности</w:t>
                        </w:r>
                      </w:p>
                    </w:tc>
                  </w:tr>
                  <w:tr w:rsidR="00942430" w:rsidRPr="002F1FE1" w14:paraId="3465536A" w14:textId="77777777" w:rsidTr="008019FB">
                    <w:tc>
                      <w:tcPr>
                        <w:tcW w:w="810" w:type="dxa"/>
                        <w:vAlign w:val="center"/>
                        <w:hideMark/>
                      </w:tcPr>
                      <w:p w14:paraId="2EAB09D4" w14:textId="77777777" w:rsidR="00942430" w:rsidRPr="002F1FE1" w:rsidRDefault="00942430" w:rsidP="00942430">
                        <w:pPr>
                          <w:spacing w:before="100" w:beforeAutospacing="1" w:after="100" w:afterAutospacing="1"/>
                        </w:pPr>
                        <w:r w:rsidRPr="002F1FE1">
                          <w:t>Пн</w:t>
                        </w:r>
                      </w:p>
                    </w:tc>
                    <w:tc>
                      <w:tcPr>
                        <w:tcW w:w="2074" w:type="dxa"/>
                        <w:vAlign w:val="center"/>
                        <w:hideMark/>
                      </w:tcPr>
                      <w:p w14:paraId="72A4C821" w14:textId="77777777" w:rsidR="00942430" w:rsidRPr="002F1FE1" w:rsidRDefault="00942430" w:rsidP="00942430">
                        <w:pPr>
                          <w:spacing w:before="100" w:beforeAutospacing="1" w:after="100" w:afterAutospacing="1"/>
                        </w:pPr>
                        <w:r w:rsidRPr="002F1FE1">
                          <w:t>количество перерывов в подаче воды более 4 часов, зафиксированных в местах исполнения обязательств организацией, оказывающей регулируемые услуги водоснабжения, по подаче холодной воды, возникших в результате аварий, повреждений и иных технологических нарушений на объектах централизованной системы водоснабжения, принадлежащих организации, оказывающей регулируемые услуги водоснабжения, в расчете на протяженность водопроводной сети в год (единица/километр)</w:t>
                        </w:r>
                      </w:p>
                    </w:tc>
                    <w:tc>
                      <w:tcPr>
                        <w:tcW w:w="688" w:type="dxa"/>
                        <w:vAlign w:val="center"/>
                        <w:hideMark/>
                      </w:tcPr>
                      <w:p w14:paraId="369E8A15" w14:textId="77777777" w:rsidR="00942430" w:rsidRPr="002F1FE1" w:rsidRDefault="00942430" w:rsidP="00942430">
                        <w:pPr>
                          <w:spacing w:before="100" w:beforeAutospacing="1" w:after="100" w:afterAutospacing="1"/>
                        </w:pPr>
                        <w:r w:rsidRPr="002F1FE1">
                          <w:t>20 %</w:t>
                        </w:r>
                      </w:p>
                    </w:tc>
                    <w:tc>
                      <w:tcPr>
                        <w:tcW w:w="1701" w:type="dxa"/>
                        <w:vAlign w:val="center"/>
                        <w:hideMark/>
                      </w:tcPr>
                      <w:p w14:paraId="7B241746" w14:textId="77777777" w:rsidR="00942430" w:rsidRPr="002F1FE1" w:rsidRDefault="00942430" w:rsidP="00942430">
                        <w:pPr>
                          <w:spacing w:before="100" w:beforeAutospacing="1" w:after="100" w:afterAutospacing="1"/>
                        </w:pPr>
                        <w:r w:rsidRPr="002F1FE1">
                          <w:rPr>
                            <w:noProof/>
                          </w:rPr>
                          <w:drawing>
                            <wp:inline distT="0" distB="0" distL="0" distR="0" wp14:anchorId="491B47AE" wp14:editId="3699A7A4">
                              <wp:extent cx="914400" cy="133570"/>
                              <wp:effectExtent l="0" t="0" r="0" b="0"/>
                              <wp:docPr id="19" name="Рисунок 19" descr="http://adilet.zan.kz/files/1541/3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541/31/7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9893" cy="160666"/>
                                      </a:xfrm>
                                      <a:prstGeom prst="rect">
                                        <a:avLst/>
                                      </a:prstGeom>
                                      <a:noFill/>
                                      <a:ln>
                                        <a:noFill/>
                                      </a:ln>
                                    </pic:spPr>
                                  </pic:pic>
                                </a:graphicData>
                              </a:graphic>
                            </wp:inline>
                          </w:drawing>
                        </w:r>
                      </w:p>
                      <w:p w14:paraId="329DDBDB" w14:textId="77777777" w:rsidR="00942430" w:rsidRPr="002F1FE1" w:rsidRDefault="00942430" w:rsidP="00942430">
                        <w:r w:rsidRPr="002F1FE1">
                          <w:t>где:</w:t>
                        </w:r>
                      </w:p>
                      <w:p w14:paraId="6D082B1C" w14:textId="77777777" w:rsidR="00942430" w:rsidRPr="002F1FE1" w:rsidRDefault="00942430" w:rsidP="00942430">
                        <w:pPr>
                          <w:jc w:val="both"/>
                        </w:pPr>
                        <w:r w:rsidRPr="002257BA">
                          <w:rPr>
                            <w:noProof/>
                            <w:sz w:val="16"/>
                            <w:szCs w:val="16"/>
                          </w:rPr>
                          <w:drawing>
                            <wp:inline distT="0" distB="0" distL="0" distR="0" wp14:anchorId="3FC118B8" wp14:editId="6DDE1206">
                              <wp:extent cx="320040" cy="260372"/>
                              <wp:effectExtent l="0" t="0" r="3810" b="6350"/>
                              <wp:docPr id="20" name="Рисунок 20" descr="http://adilet.zan.kz/files/1541/31/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1541/31/7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8383" cy="267160"/>
                                      </a:xfrm>
                                      <a:prstGeom prst="rect">
                                        <a:avLst/>
                                      </a:prstGeom>
                                      <a:noFill/>
                                      <a:ln>
                                        <a:noFill/>
                                      </a:ln>
                                    </pic:spPr>
                                  </pic:pic>
                                </a:graphicData>
                              </a:graphic>
                            </wp:inline>
                          </w:drawing>
                        </w:r>
                        <w:r w:rsidRPr="002F1FE1">
                          <w:t xml:space="preserve">– </w:t>
                        </w:r>
                        <w:r>
                          <w:t>к</w:t>
                        </w:r>
                        <w:r w:rsidRPr="002F1FE1">
                          <w:t>оличество перерывов в системе водоснабжения в год на километр сети;</w:t>
                        </w:r>
                      </w:p>
                      <w:p w14:paraId="6D6AC71B" w14:textId="77777777" w:rsidR="00942430" w:rsidRPr="002F1FE1" w:rsidRDefault="00942430" w:rsidP="00942430">
                        <w:pPr>
                          <w:jc w:val="both"/>
                        </w:pPr>
                        <w:r w:rsidRPr="002F1FE1">
                          <w:rPr>
                            <w:noProof/>
                          </w:rPr>
                          <w:drawing>
                            <wp:inline distT="0" distB="0" distL="0" distR="0" wp14:anchorId="7B665F72" wp14:editId="21688E94">
                              <wp:extent cx="350520" cy="150805"/>
                              <wp:effectExtent l="0" t="0" r="0" b="1905"/>
                              <wp:docPr id="21" name="Рисунок 21" descr="http://adilet.zan.kz/files/1541/3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dilet.zan.kz/files/1541/31/7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183" cy="155392"/>
                                      </a:xfrm>
                                      <a:prstGeom prst="rect">
                                        <a:avLst/>
                                      </a:prstGeom>
                                      <a:noFill/>
                                      <a:ln>
                                        <a:noFill/>
                                      </a:ln>
                                    </pic:spPr>
                                  </pic:pic>
                                </a:graphicData>
                              </a:graphic>
                            </wp:inline>
                          </w:drawing>
                        </w:r>
                        <w:r w:rsidRPr="002F1FE1">
                          <w:t>– протяженность водопроводной сети.</w:t>
                        </w:r>
                      </w:p>
                    </w:tc>
                  </w:tr>
                  <w:tr w:rsidR="00942430" w:rsidRPr="002F1FE1" w14:paraId="17AF1A5A" w14:textId="77777777" w:rsidTr="008019FB">
                    <w:tc>
                      <w:tcPr>
                        <w:tcW w:w="5273" w:type="dxa"/>
                        <w:gridSpan w:val="4"/>
                        <w:vAlign w:val="center"/>
                        <w:hideMark/>
                      </w:tcPr>
                      <w:p w14:paraId="2E3DE60C" w14:textId="77777777" w:rsidR="00942430" w:rsidRPr="002F1FE1" w:rsidRDefault="00942430" w:rsidP="00942430">
                        <w:pPr>
                          <w:spacing w:before="100" w:beforeAutospacing="1" w:after="100" w:afterAutospacing="1"/>
                          <w:ind w:firstLine="1006"/>
                        </w:pPr>
                        <w:r w:rsidRPr="002F1FE1">
                          <w:t>Показатели качества</w:t>
                        </w:r>
                      </w:p>
                    </w:tc>
                  </w:tr>
                  <w:tr w:rsidR="00942430" w:rsidRPr="002F1FE1" w14:paraId="39E09C04" w14:textId="77777777" w:rsidTr="008019FB">
                    <w:tc>
                      <w:tcPr>
                        <w:tcW w:w="810" w:type="dxa"/>
                        <w:vAlign w:val="center"/>
                        <w:hideMark/>
                      </w:tcPr>
                      <w:p w14:paraId="3392A6D1" w14:textId="77777777" w:rsidR="00942430" w:rsidRPr="002F1FE1" w:rsidRDefault="00942430" w:rsidP="00942430">
                        <w:pPr>
                          <w:spacing w:before="100" w:beforeAutospacing="1" w:after="100" w:afterAutospacing="1"/>
                        </w:pPr>
                        <w:r w:rsidRPr="002F1FE1">
                          <w:t>Днп</w:t>
                        </w:r>
                      </w:p>
                    </w:tc>
                    <w:tc>
                      <w:tcPr>
                        <w:tcW w:w="2074" w:type="dxa"/>
                        <w:vAlign w:val="center"/>
                        <w:hideMark/>
                      </w:tcPr>
                      <w:p w14:paraId="1C167BA4" w14:textId="77777777" w:rsidR="00942430" w:rsidRPr="002F1FE1" w:rsidRDefault="00942430" w:rsidP="00942430">
                        <w:pPr>
                          <w:spacing w:before="100" w:beforeAutospacing="1" w:after="100" w:afterAutospacing="1"/>
                        </w:pPr>
                        <w:r w:rsidRPr="002F1FE1">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(процент)</w:t>
                        </w:r>
                      </w:p>
                    </w:tc>
                    <w:tc>
                      <w:tcPr>
                        <w:tcW w:w="688" w:type="dxa"/>
                        <w:vAlign w:val="center"/>
                        <w:hideMark/>
                      </w:tcPr>
                      <w:p w14:paraId="259202A5" w14:textId="77777777" w:rsidR="00942430" w:rsidRPr="002F1FE1" w:rsidRDefault="00942430" w:rsidP="00942430">
                        <w:pPr>
                          <w:spacing w:before="100" w:beforeAutospacing="1" w:after="100" w:afterAutospacing="1"/>
                        </w:pPr>
                        <w:r w:rsidRPr="002F1FE1">
                          <w:t>15 %</w:t>
                        </w:r>
                      </w:p>
                    </w:tc>
                    <w:tc>
                      <w:tcPr>
                        <w:tcW w:w="1701" w:type="dxa"/>
                        <w:vAlign w:val="center"/>
                        <w:hideMark/>
                      </w:tcPr>
                      <w:p w14:paraId="6D7C3307" w14:textId="77777777" w:rsidR="00942430" w:rsidRPr="002257BA" w:rsidRDefault="00942430" w:rsidP="00942430">
                        <w:pPr>
                          <w:spacing w:before="100" w:beforeAutospacing="1" w:after="100" w:afterAutospacing="1"/>
                          <w:ind w:firstLine="127"/>
                          <w:rPr>
                            <w:sz w:val="16"/>
                            <w:szCs w:val="16"/>
                          </w:rPr>
                        </w:pPr>
                        <w:r w:rsidRPr="002257BA">
                          <w:rPr>
                            <w:noProof/>
                            <w:sz w:val="16"/>
                            <w:szCs w:val="16"/>
                          </w:rPr>
                          <w:drawing>
                            <wp:inline distT="0" distB="0" distL="0" distR="0" wp14:anchorId="4332887A" wp14:editId="04AA7974">
                              <wp:extent cx="1013460" cy="124255"/>
                              <wp:effectExtent l="0" t="0" r="0" b="9525"/>
                              <wp:docPr id="22" name="Рисунок 22" descr="http://adilet.zan.kz/files/1541/31/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1541/31/7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0949" cy="163181"/>
                                      </a:xfrm>
                                      <a:prstGeom prst="rect">
                                        <a:avLst/>
                                      </a:prstGeom>
                                      <a:noFill/>
                                      <a:ln>
                                        <a:noFill/>
                                      </a:ln>
                                    </pic:spPr>
                                  </pic:pic>
                                </a:graphicData>
                              </a:graphic>
                            </wp:inline>
                          </w:drawing>
                        </w:r>
                      </w:p>
                      <w:p w14:paraId="50BE917F" w14:textId="77777777" w:rsidR="00942430" w:rsidRPr="002F1FE1" w:rsidRDefault="00942430" w:rsidP="00942430">
                        <w:r>
                          <w:t>где</w:t>
                        </w:r>
                        <w:r w:rsidRPr="002F1FE1">
                          <w:t>:</w:t>
                        </w:r>
                        <w:r w:rsidRPr="002F1FE1">
                          <w:br/>
                          <w:t>Кнп – количество проб питьевой воды, отобранных по результатам производственного контроля, не соответствующих установленным требованиям, единиц;</w:t>
                        </w:r>
                        <w:r w:rsidRPr="002F1FE1">
                          <w:br/>
                          <w:t>Кп – общее количество отобранных проб, единиц.</w:t>
                        </w:r>
                      </w:p>
                    </w:tc>
                  </w:tr>
                  <w:tr w:rsidR="00942430" w:rsidRPr="002F1FE1" w14:paraId="723509BC" w14:textId="77777777" w:rsidTr="008019FB">
                    <w:tc>
                      <w:tcPr>
                        <w:tcW w:w="810" w:type="dxa"/>
                        <w:vAlign w:val="center"/>
                        <w:hideMark/>
                      </w:tcPr>
                      <w:p w14:paraId="78CE07FC" w14:textId="77777777" w:rsidR="00942430" w:rsidRPr="002F1FE1" w:rsidRDefault="00942430" w:rsidP="00942430">
                        <w:pPr>
                          <w:spacing w:before="100" w:beforeAutospacing="1" w:after="100" w:afterAutospacing="1"/>
                        </w:pPr>
                        <w:r w:rsidRPr="002F1FE1">
                          <w:t>Дпрс</w:t>
                        </w:r>
                      </w:p>
                    </w:tc>
                    <w:tc>
                      <w:tcPr>
                        <w:tcW w:w="2074" w:type="dxa"/>
                        <w:vAlign w:val="center"/>
                        <w:hideMark/>
                      </w:tcPr>
                      <w:p w14:paraId="13155A24" w14:textId="77777777" w:rsidR="00942430" w:rsidRPr="002F1FE1" w:rsidRDefault="00942430" w:rsidP="00942430">
                        <w:pPr>
                          <w:spacing w:before="100" w:beforeAutospacing="1" w:after="100" w:afterAutospacing="1"/>
                        </w:pPr>
                        <w:r w:rsidRPr="002F1FE1">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(процент)</w:t>
                        </w:r>
                      </w:p>
                    </w:tc>
                    <w:tc>
                      <w:tcPr>
                        <w:tcW w:w="688" w:type="dxa"/>
                        <w:vAlign w:val="center"/>
                        <w:hideMark/>
                      </w:tcPr>
                      <w:p w14:paraId="352FD9D7" w14:textId="77777777" w:rsidR="00942430" w:rsidRPr="002F1FE1" w:rsidRDefault="00942430" w:rsidP="00942430">
                        <w:pPr>
                          <w:spacing w:before="100" w:beforeAutospacing="1" w:after="100" w:afterAutospacing="1"/>
                        </w:pPr>
                        <w:r w:rsidRPr="002F1FE1">
                          <w:t>15 %</w:t>
                        </w:r>
                      </w:p>
                    </w:tc>
                    <w:tc>
                      <w:tcPr>
                        <w:tcW w:w="1701" w:type="dxa"/>
                        <w:vAlign w:val="center"/>
                        <w:hideMark/>
                      </w:tcPr>
                      <w:p w14:paraId="07C4E0E1" w14:textId="77777777" w:rsidR="00942430" w:rsidRPr="002F1FE1" w:rsidRDefault="00942430" w:rsidP="00942430">
                        <w:pPr>
                          <w:spacing w:before="100" w:beforeAutospacing="1" w:after="100" w:afterAutospacing="1"/>
                        </w:pPr>
                        <w:r w:rsidRPr="002F1FE1">
                          <w:rPr>
                            <w:noProof/>
                          </w:rPr>
                          <w:drawing>
                            <wp:inline distT="0" distB="0" distL="0" distR="0" wp14:anchorId="1B021569" wp14:editId="62318603">
                              <wp:extent cx="1031875" cy="113169"/>
                              <wp:effectExtent l="0" t="0" r="0" b="1270"/>
                              <wp:docPr id="23" name="Рисунок 23" descr="http://adilet.zan.kz/files/1541/3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dilet.zan.kz/files/1541/31/75.jp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079438" cy="118385"/>
                                      </a:xfrm>
                                      <a:prstGeom prst="rect">
                                        <a:avLst/>
                                      </a:prstGeom>
                                    </pic:spPr>
                                  </pic:pic>
                                </a:graphicData>
                              </a:graphic>
                            </wp:inline>
                          </w:drawing>
                        </w:r>
                      </w:p>
                      <w:p w14:paraId="26F3CE10" w14:textId="77777777" w:rsidR="00942430" w:rsidRPr="002F1FE1" w:rsidRDefault="00942430" w:rsidP="00942430">
                        <w:r w:rsidRPr="002F1FE1">
                          <w:t>где:</w:t>
                        </w:r>
                        <w:r w:rsidRPr="002F1FE1">
                          <w:br/>
                          <w:t>Кпрс – количество проб питьевой воды в распределительной водопроводной сети, не соответствующих установленным требованиям, единиц;</w:t>
                        </w:r>
                        <w:r w:rsidRPr="002F1FE1">
                          <w:br/>
                          <w:t>Кп– общее количество отобранных проб, единиц.</w:t>
                        </w:r>
                      </w:p>
                    </w:tc>
                  </w:tr>
                  <w:tr w:rsidR="00942430" w:rsidRPr="002F1FE1" w14:paraId="1F5C1375" w14:textId="77777777" w:rsidTr="008019FB">
                    <w:tc>
                      <w:tcPr>
                        <w:tcW w:w="5273" w:type="dxa"/>
                        <w:gridSpan w:val="4"/>
                        <w:vAlign w:val="center"/>
                        <w:hideMark/>
                      </w:tcPr>
                      <w:p w14:paraId="77C36DE6" w14:textId="77777777" w:rsidR="00942430" w:rsidRPr="002F1FE1" w:rsidRDefault="00942430" w:rsidP="00942430">
                        <w:pPr>
                          <w:spacing w:before="100" w:beforeAutospacing="1" w:after="100" w:afterAutospacing="1"/>
                          <w:jc w:val="center"/>
                        </w:pPr>
                        <w:r w:rsidRPr="002F1FE1">
                          <w:t>Показатели эффективности деятельности</w:t>
                        </w:r>
                      </w:p>
                    </w:tc>
                  </w:tr>
                  <w:tr w:rsidR="00942430" w:rsidRPr="002F1FE1" w14:paraId="51F27CB5" w14:textId="77777777" w:rsidTr="008019FB">
                    <w:tc>
                      <w:tcPr>
                        <w:tcW w:w="810" w:type="dxa"/>
                        <w:vAlign w:val="center"/>
                        <w:hideMark/>
                      </w:tcPr>
                      <w:p w14:paraId="2A632F92" w14:textId="77777777" w:rsidR="00942430" w:rsidRPr="002F1FE1" w:rsidRDefault="00942430" w:rsidP="00942430">
                        <w:pPr>
                          <w:spacing w:before="100" w:beforeAutospacing="1" w:after="100" w:afterAutospacing="1"/>
                        </w:pPr>
                        <w:r w:rsidRPr="002F1FE1">
                          <w:t>ЭДпв</w:t>
                        </w:r>
                      </w:p>
                    </w:tc>
                    <w:tc>
                      <w:tcPr>
                        <w:tcW w:w="2074" w:type="dxa"/>
                        <w:vAlign w:val="center"/>
                        <w:hideMark/>
                      </w:tcPr>
                      <w:p w14:paraId="3A24B321" w14:textId="77777777" w:rsidR="00942430" w:rsidRPr="002F1FE1" w:rsidRDefault="00942430" w:rsidP="00942430">
                        <w:pPr>
                          <w:spacing w:before="100" w:beforeAutospacing="1" w:after="100" w:afterAutospacing="1"/>
                        </w:pPr>
                        <w:r w:rsidRPr="002F1FE1">
                          <w:t xml:space="preserve">доля потерь воды в централизованных системах водоснабжения при транспортировке в общем объеме воды, поданной в водопроводную сеть (процент), на единицу затрат, предусмотренных на реализацию соответствующих мероприятий инвестиционной программы </w:t>
                        </w:r>
                      </w:p>
                    </w:tc>
                    <w:tc>
                      <w:tcPr>
                        <w:tcW w:w="688" w:type="dxa"/>
                        <w:vAlign w:val="center"/>
                        <w:hideMark/>
                      </w:tcPr>
                      <w:p w14:paraId="2CF8D095" w14:textId="77777777" w:rsidR="00942430" w:rsidRPr="002F1FE1" w:rsidRDefault="00942430" w:rsidP="00942430">
                        <w:pPr>
                          <w:spacing w:before="100" w:beforeAutospacing="1" w:after="100" w:afterAutospacing="1"/>
                        </w:pPr>
                        <w:r w:rsidRPr="002F1FE1">
                          <w:t>15 %</w:t>
                        </w:r>
                      </w:p>
                    </w:tc>
                    <w:tc>
                      <w:tcPr>
                        <w:tcW w:w="1701" w:type="dxa"/>
                        <w:vAlign w:val="center"/>
                        <w:hideMark/>
                      </w:tcPr>
                      <w:p w14:paraId="6066A491" w14:textId="77777777" w:rsidR="00942430" w:rsidRPr="002F1FE1" w:rsidRDefault="00942430" w:rsidP="00942430">
                        <w:pPr>
                          <w:spacing w:before="100" w:beforeAutospacing="1" w:after="100" w:afterAutospacing="1"/>
                        </w:pPr>
                        <w:r w:rsidRPr="002F1FE1">
                          <w:t>Отношение Дпв к сумме затрат, предусмотренных на реализацию соответствующих мероприятий инвестиционной программы.</w:t>
                        </w:r>
                      </w:p>
                      <w:p w14:paraId="5CC4309B" w14:textId="77777777" w:rsidR="00942430" w:rsidRPr="002F1FE1" w:rsidRDefault="00942430" w:rsidP="005F38D5">
                        <w:pPr>
                          <w:spacing w:before="100" w:beforeAutospacing="1" w:after="100" w:afterAutospacing="1"/>
                          <w:jc w:val="center"/>
                        </w:pPr>
                        <w:r w:rsidRPr="002F1FE1">
                          <w:rPr>
                            <w:noProof/>
                          </w:rPr>
                          <w:drawing>
                            <wp:inline distT="0" distB="0" distL="0" distR="0" wp14:anchorId="15C31930" wp14:editId="204FE94C">
                              <wp:extent cx="982980" cy="147996"/>
                              <wp:effectExtent l="0" t="0" r="7620" b="4445"/>
                              <wp:docPr id="24" name="Рисунок 24" descr="http://adilet.zan.kz/files/1541/3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dilet.zan.kz/files/1541/31/76.jp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1002353" cy="150913"/>
                                      </a:xfrm>
                                      <a:prstGeom prst="rect">
                                        <a:avLst/>
                                      </a:prstGeom>
                                    </pic:spPr>
                                  </pic:pic>
                                </a:graphicData>
                              </a:graphic>
                            </wp:inline>
                          </w:drawing>
                        </w:r>
                      </w:p>
                      <w:p w14:paraId="6D8993A8" w14:textId="1408FD4E" w:rsidR="00942430" w:rsidRPr="002F1FE1" w:rsidRDefault="00942430" w:rsidP="00942430">
                        <w:r w:rsidRPr="002F1FE1">
                          <w:t>где:</w:t>
                        </w:r>
                        <w:r w:rsidRPr="002F1FE1">
                          <w:br/>
                          <w:t>Vпот– объем потерь воды в централизованных системах водоснабжения при ее транспортировке, кубический метр;</w:t>
                        </w:r>
                        <w:r w:rsidRPr="002F1FE1">
                          <w:br/>
                          <w:t>Vобщв– общий объем воды, поданной в водопроводную сеть, кубический метр.</w:t>
                        </w:r>
                      </w:p>
                    </w:tc>
                  </w:tr>
                  <w:tr w:rsidR="00942430" w:rsidRPr="002F1FE1" w14:paraId="126F80A1" w14:textId="77777777" w:rsidTr="008019FB">
                    <w:tc>
                      <w:tcPr>
                        <w:tcW w:w="810" w:type="dxa"/>
                        <w:vAlign w:val="center"/>
                        <w:hideMark/>
                      </w:tcPr>
                      <w:p w14:paraId="5EA6FC27" w14:textId="77777777" w:rsidR="00942430" w:rsidRPr="002F1FE1" w:rsidRDefault="00942430" w:rsidP="00942430">
                        <w:pPr>
                          <w:spacing w:before="100" w:beforeAutospacing="1" w:after="100" w:afterAutospacing="1"/>
                        </w:pPr>
                        <w:r w:rsidRPr="002F1FE1">
                          <w:t>ЭУрп</w:t>
                        </w:r>
                      </w:p>
                    </w:tc>
                    <w:tc>
                      <w:tcPr>
                        <w:tcW w:w="2074" w:type="dxa"/>
                        <w:vAlign w:val="center"/>
                        <w:hideMark/>
                      </w:tcPr>
                      <w:p w14:paraId="47243A2F" w14:textId="77777777" w:rsidR="00942430" w:rsidRPr="002F1FE1" w:rsidRDefault="00942430" w:rsidP="00942430">
                        <w:pPr>
                          <w:spacing w:before="100" w:beforeAutospacing="1" w:after="100" w:afterAutospacing="1"/>
                        </w:pPr>
                        <w:r w:rsidRPr="002F1FE1">
                          <w:t xml:space="preserve">удельный расход электрической энергии, потребляемой в технологическом процессе подготовки питьевой воды (киловатт-час/кубический метр), на единицу объема воды, отпускаемой в сеть, на единицу затрат, предусмотренных на реализацию соответствующих мероприятий инвестиционной программы </w:t>
                        </w:r>
                      </w:p>
                    </w:tc>
                    <w:tc>
                      <w:tcPr>
                        <w:tcW w:w="688" w:type="dxa"/>
                        <w:vAlign w:val="center"/>
                        <w:hideMark/>
                      </w:tcPr>
                      <w:p w14:paraId="53D90AFE" w14:textId="77777777" w:rsidR="00942430" w:rsidRPr="002F1FE1" w:rsidRDefault="00942430" w:rsidP="00942430">
                        <w:pPr>
                          <w:spacing w:before="100" w:beforeAutospacing="1" w:after="100" w:afterAutospacing="1"/>
                        </w:pPr>
                        <w:r w:rsidRPr="002F1FE1">
                          <w:t>10 %</w:t>
                        </w:r>
                      </w:p>
                    </w:tc>
                    <w:tc>
                      <w:tcPr>
                        <w:tcW w:w="1701" w:type="dxa"/>
                        <w:vAlign w:val="center"/>
                        <w:hideMark/>
                      </w:tcPr>
                      <w:p w14:paraId="48879E05" w14:textId="77777777" w:rsidR="00942430" w:rsidRPr="002F1FE1" w:rsidRDefault="00942430" w:rsidP="00942430">
                        <w:pPr>
                          <w:spacing w:before="100" w:beforeAutospacing="1" w:after="100" w:afterAutospacing="1"/>
                        </w:pPr>
                        <w:r w:rsidRPr="002F1FE1">
                          <w:t>Отношение Урп к сумме затрат, предусмотренных на реализацию соответствующих мероприятий инвестиционной программы.</w:t>
                        </w:r>
                      </w:p>
                      <w:p w14:paraId="15C6074D" w14:textId="77777777" w:rsidR="00942430" w:rsidRPr="002F1FE1" w:rsidRDefault="00942430" w:rsidP="00942430">
                        <w:pPr>
                          <w:spacing w:before="100" w:beforeAutospacing="1" w:after="100" w:afterAutospacing="1"/>
                        </w:pPr>
                        <w:r w:rsidRPr="002F1FE1">
                          <w:rPr>
                            <w:noProof/>
                          </w:rPr>
                          <w:drawing>
                            <wp:inline distT="0" distB="0" distL="0" distR="0" wp14:anchorId="2C7DB0D4" wp14:editId="7D0543FB">
                              <wp:extent cx="861060" cy="143510"/>
                              <wp:effectExtent l="0" t="0" r="0" b="8890"/>
                              <wp:docPr id="25" name="Рисунок 25" descr="http://adilet.zan.kz/files/1541/31/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dilet.zan.kz/files/1541/31/7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1060" cy="143510"/>
                                      </a:xfrm>
                                      <a:prstGeom prst="rect">
                                        <a:avLst/>
                                      </a:prstGeom>
                                      <a:noFill/>
                                      <a:ln>
                                        <a:noFill/>
                                      </a:ln>
                                    </pic:spPr>
                                  </pic:pic>
                                </a:graphicData>
                              </a:graphic>
                            </wp:inline>
                          </w:drawing>
                        </w:r>
                      </w:p>
                      <w:p w14:paraId="6912D482" w14:textId="4E0DFF40" w:rsidR="00942430" w:rsidRPr="002F1FE1" w:rsidRDefault="00942430" w:rsidP="00942430">
                        <w:r w:rsidRPr="002F1FE1">
                          <w:t>где:</w:t>
                        </w:r>
                        <w:r w:rsidRPr="002F1FE1">
                          <w:br/>
                          <w:t>Кэ вп – общее количество электрической энергии, потребляемой в соответствующем технологическом процессе, киловатт-час;</w:t>
                        </w:r>
                        <w:r w:rsidRPr="002F1FE1">
                          <w:br/>
                          <w:t>Vобщ вп – общий объем питьевой воды, в отношении которой осуществляется водоподготовка, кубический метр.</w:t>
                        </w:r>
                      </w:p>
                    </w:tc>
                  </w:tr>
                  <w:tr w:rsidR="00942430" w:rsidRPr="002F1FE1" w14:paraId="4B636233" w14:textId="77777777" w:rsidTr="008019FB">
                    <w:tc>
                      <w:tcPr>
                        <w:tcW w:w="810" w:type="dxa"/>
                        <w:vAlign w:val="center"/>
                        <w:hideMark/>
                      </w:tcPr>
                      <w:p w14:paraId="5AA66E90" w14:textId="77777777" w:rsidR="00942430" w:rsidRPr="002F1FE1" w:rsidRDefault="00942430" w:rsidP="00942430">
                        <w:pPr>
                          <w:spacing w:before="100" w:beforeAutospacing="1" w:after="100" w:afterAutospacing="1"/>
                        </w:pPr>
                        <w:r w:rsidRPr="002F1FE1">
                          <w:t>ЭУрпт</w:t>
                        </w:r>
                      </w:p>
                    </w:tc>
                    <w:tc>
                      <w:tcPr>
                        <w:tcW w:w="2074" w:type="dxa"/>
                        <w:vAlign w:val="center"/>
                        <w:hideMark/>
                      </w:tcPr>
                      <w:p w14:paraId="3DEC6E7E" w14:textId="77777777" w:rsidR="00942430" w:rsidRPr="002F1FE1" w:rsidRDefault="00942430" w:rsidP="00942430">
                        <w:pPr>
                          <w:spacing w:before="100" w:beforeAutospacing="1" w:after="100" w:afterAutospacing="1"/>
                        </w:pPr>
                        <w:r w:rsidRPr="002F1FE1">
                          <w:t>Уровень снижения удельного расхода электрической энергии, потребляемой в технологическом процессе транспортировки питьевой воды, на единицу объема транспортируемой воды (киловатт-час/кубический метр) на единицу объема воды, отпускаемой в сеть на единицу затрат, предусмотренных на реализацию соответствующих мероприятий инвестиционной программы</w:t>
                        </w:r>
                      </w:p>
                    </w:tc>
                    <w:tc>
                      <w:tcPr>
                        <w:tcW w:w="688" w:type="dxa"/>
                        <w:vAlign w:val="center"/>
                        <w:hideMark/>
                      </w:tcPr>
                      <w:p w14:paraId="3257ABFE" w14:textId="77777777" w:rsidR="00942430" w:rsidRPr="002F1FE1" w:rsidRDefault="00942430" w:rsidP="00942430">
                        <w:pPr>
                          <w:spacing w:before="100" w:beforeAutospacing="1" w:after="100" w:afterAutospacing="1"/>
                        </w:pPr>
                        <w:r w:rsidRPr="002F1FE1">
                          <w:t>10 %</w:t>
                        </w:r>
                      </w:p>
                    </w:tc>
                    <w:tc>
                      <w:tcPr>
                        <w:tcW w:w="1701" w:type="dxa"/>
                        <w:vAlign w:val="center"/>
                        <w:hideMark/>
                      </w:tcPr>
                      <w:p w14:paraId="686E0F67" w14:textId="77777777" w:rsidR="00942430" w:rsidRPr="002F1FE1" w:rsidRDefault="00942430" w:rsidP="00942430">
                        <w:pPr>
                          <w:spacing w:before="100" w:beforeAutospacing="1" w:after="100" w:afterAutospacing="1"/>
                        </w:pPr>
                        <w:r w:rsidRPr="002F1FE1">
                          <w:t>Отношение Урпт к сумме затрат, предусмотренных на реализацию соответствующих мероприятий инвестиционной программы.</w:t>
                        </w:r>
                      </w:p>
                      <w:p w14:paraId="6151E458" w14:textId="77777777" w:rsidR="00942430" w:rsidRPr="002F1FE1" w:rsidRDefault="00942430" w:rsidP="00942430">
                        <w:pPr>
                          <w:spacing w:before="100" w:beforeAutospacing="1" w:after="100" w:afterAutospacing="1"/>
                        </w:pPr>
                        <w:r w:rsidRPr="002F1FE1">
                          <w:rPr>
                            <w:noProof/>
                          </w:rPr>
                          <w:drawing>
                            <wp:inline distT="0" distB="0" distL="0" distR="0" wp14:anchorId="1F6B67CA" wp14:editId="52F1E1FD">
                              <wp:extent cx="1024890" cy="142710"/>
                              <wp:effectExtent l="0" t="0" r="3810" b="0"/>
                              <wp:docPr id="26" name="Рисунок 26" descr="http://adilet.zan.kz/files/1541/31/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dilet.zan.kz/files/1541/31/78.jpg"/>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1050383" cy="146260"/>
                                      </a:xfrm>
                                      <a:prstGeom prst="rect">
                                        <a:avLst/>
                                      </a:prstGeom>
                                    </pic:spPr>
                                  </pic:pic>
                                </a:graphicData>
                              </a:graphic>
                            </wp:inline>
                          </w:drawing>
                        </w:r>
                      </w:p>
                      <w:p w14:paraId="1DB1DC76" w14:textId="5BE74007" w:rsidR="00942430" w:rsidRPr="002F1FE1" w:rsidRDefault="00942430" w:rsidP="00942430">
                        <w:r w:rsidRPr="002F1FE1">
                          <w:t>где:</w:t>
                        </w:r>
                        <w:r w:rsidRPr="002F1FE1">
                          <w:br/>
                          <w:t>Кэ т– общее количество электрической энергии, потребляемой в соответствующем технологическом процессе, киловатт-час;</w:t>
                        </w:r>
                        <w:r w:rsidRPr="002F1FE1">
                          <w:br/>
                          <w:t>Vобщ т– общий объем транспортируемой питьевой воды, кубический метр.</w:t>
                        </w:r>
                      </w:p>
                    </w:tc>
                  </w:tr>
                  <w:tr w:rsidR="00942430" w:rsidRPr="002F1FE1" w14:paraId="2735FF66" w14:textId="77777777" w:rsidTr="008019FB">
                    <w:tc>
                      <w:tcPr>
                        <w:tcW w:w="810" w:type="dxa"/>
                        <w:vAlign w:val="center"/>
                        <w:hideMark/>
                      </w:tcPr>
                      <w:p w14:paraId="3EBB155F" w14:textId="77777777" w:rsidR="00942430" w:rsidRPr="002F1FE1" w:rsidRDefault="00942430" w:rsidP="00942430">
                        <w:pPr>
                          <w:spacing w:before="100" w:beforeAutospacing="1" w:after="100" w:afterAutospacing="1"/>
                        </w:pPr>
                        <w:r w:rsidRPr="002F1FE1">
                          <w:t>ЭКС</w:t>
                        </w:r>
                      </w:p>
                    </w:tc>
                    <w:tc>
                      <w:tcPr>
                        <w:tcW w:w="2074" w:type="dxa"/>
                        <w:vAlign w:val="center"/>
                        <w:hideMark/>
                      </w:tcPr>
                      <w:p w14:paraId="2A2FA4FF" w14:textId="77777777" w:rsidR="00942430" w:rsidRPr="002F1FE1" w:rsidRDefault="00942430" w:rsidP="00942430">
                        <w:pPr>
                          <w:spacing w:before="100" w:beforeAutospacing="1" w:after="100" w:afterAutospacing="1"/>
                        </w:pPr>
                        <w:r w:rsidRPr="002F1FE1">
                          <w:t>количествo сотрудников Субъекта на 1000 подключенных абонентов (общее количество сотрудников Субъекта/1000 подключенных абонентов) на единицу затрат, предусмотренных на реализацию соответствующих мероприятий инвестиционной программы</w:t>
                        </w:r>
                      </w:p>
                    </w:tc>
                    <w:tc>
                      <w:tcPr>
                        <w:tcW w:w="688" w:type="dxa"/>
                        <w:vAlign w:val="center"/>
                        <w:hideMark/>
                      </w:tcPr>
                      <w:p w14:paraId="00D9890E" w14:textId="77777777" w:rsidR="00942430" w:rsidRPr="002F1FE1" w:rsidRDefault="00942430" w:rsidP="00942430">
                        <w:pPr>
                          <w:spacing w:before="100" w:beforeAutospacing="1" w:after="100" w:afterAutospacing="1"/>
                        </w:pPr>
                        <w:r w:rsidRPr="002F1FE1">
                          <w:t>5 %</w:t>
                        </w:r>
                      </w:p>
                    </w:tc>
                    <w:tc>
                      <w:tcPr>
                        <w:tcW w:w="1701" w:type="dxa"/>
                        <w:vAlign w:val="center"/>
                        <w:hideMark/>
                      </w:tcPr>
                      <w:p w14:paraId="346B9D54" w14:textId="77777777" w:rsidR="00942430" w:rsidRPr="002F1FE1" w:rsidRDefault="00942430" w:rsidP="00942430">
                        <w:pPr>
                          <w:spacing w:before="100" w:beforeAutospacing="1" w:after="100" w:afterAutospacing="1"/>
                        </w:pPr>
                        <w:r w:rsidRPr="002F1FE1">
                          <w:t>Отношение КС к сумме затрат, предусмотренных на реализацию соответствующих мероприятий инвестиционной программы.</w:t>
                        </w:r>
                      </w:p>
                      <w:p w14:paraId="1F7F5EAF" w14:textId="77777777" w:rsidR="00942430" w:rsidRPr="002F1FE1" w:rsidRDefault="00942430" w:rsidP="00942430">
                        <w:pPr>
                          <w:spacing w:before="100" w:beforeAutospacing="1" w:after="100" w:afterAutospacing="1"/>
                        </w:pPr>
                        <w:r w:rsidRPr="002F1FE1">
                          <w:rPr>
                            <w:noProof/>
                          </w:rPr>
                          <w:drawing>
                            <wp:inline distT="0" distB="0" distL="0" distR="0" wp14:anchorId="2DCA14A0" wp14:editId="40D81851">
                              <wp:extent cx="946089" cy="160034"/>
                              <wp:effectExtent l="0" t="0" r="6985" b="0"/>
                              <wp:docPr id="27" name="Рисунок 27" descr="http://adilet.zan.kz/files/1541/31/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adilet.zan.kz/files/1541/31/7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24690" cy="173330"/>
                                      </a:xfrm>
                                      <a:prstGeom prst="rect">
                                        <a:avLst/>
                                      </a:prstGeom>
                                      <a:noFill/>
                                      <a:ln>
                                        <a:noFill/>
                                      </a:ln>
                                    </pic:spPr>
                                  </pic:pic>
                                </a:graphicData>
                              </a:graphic>
                            </wp:inline>
                          </w:drawing>
                        </w:r>
                      </w:p>
                      <w:p w14:paraId="74602345" w14:textId="3D29A322" w:rsidR="00942430" w:rsidRPr="002F1FE1" w:rsidRDefault="00942430" w:rsidP="00942430">
                        <w:r w:rsidRPr="002F1FE1">
                          <w:t>где:</w:t>
                        </w:r>
                        <w:r w:rsidRPr="002F1FE1">
                          <w:br/>
                          <w:t>Собщ– общее количество сотрудников коммунальной компании;</w:t>
                        </w:r>
                        <w:r w:rsidRPr="002F1FE1">
                          <w:br/>
                          <w:t>Аобщ– общее количество подключенных абонентов, тысяч единиц.</w:t>
                        </w:r>
                      </w:p>
                    </w:tc>
                  </w:tr>
                  <w:tr w:rsidR="00942430" w:rsidRPr="002F1FE1" w14:paraId="7B6E3901" w14:textId="77777777" w:rsidTr="008019FB">
                    <w:tc>
                      <w:tcPr>
                        <w:tcW w:w="810" w:type="dxa"/>
                        <w:vAlign w:val="center"/>
                        <w:hideMark/>
                      </w:tcPr>
                      <w:p w14:paraId="5D93A885" w14:textId="77777777" w:rsidR="00942430" w:rsidRPr="002F1FE1" w:rsidRDefault="00942430" w:rsidP="00942430">
                        <w:pPr>
                          <w:spacing w:before="100" w:beforeAutospacing="1" w:after="100" w:afterAutospacing="1"/>
                        </w:pPr>
                        <w:r w:rsidRPr="002F1FE1">
                          <w:t>ЭУС</w:t>
                        </w:r>
                      </w:p>
                    </w:tc>
                    <w:tc>
                      <w:tcPr>
                        <w:tcW w:w="2074" w:type="dxa"/>
                        <w:vAlign w:val="center"/>
                        <w:hideMark/>
                      </w:tcPr>
                      <w:p w14:paraId="04B4E690" w14:textId="77777777" w:rsidR="00942430" w:rsidRPr="002F1FE1" w:rsidRDefault="00942430" w:rsidP="00942430">
                        <w:pPr>
                          <w:spacing w:before="100" w:beforeAutospacing="1" w:after="100" w:afterAutospacing="1"/>
                          <w:ind w:firstLine="338"/>
                          <w:jc w:val="both"/>
                        </w:pPr>
                        <w:r w:rsidRPr="002F1FE1">
                          <w:t>уровень собираемости платежей с потребителей за водоснабжение на единицу объема воды, отпускаемой в сеть (процент), на единицу затрат, предусмотренных на реализацию соответствующих мероприятий инвестиционной программы</w:t>
                        </w:r>
                      </w:p>
                    </w:tc>
                    <w:tc>
                      <w:tcPr>
                        <w:tcW w:w="688" w:type="dxa"/>
                        <w:vAlign w:val="center"/>
                        <w:hideMark/>
                      </w:tcPr>
                      <w:p w14:paraId="2AFDD989" w14:textId="77777777" w:rsidR="00942430" w:rsidRPr="002F1FE1" w:rsidRDefault="00942430" w:rsidP="00942430">
                        <w:pPr>
                          <w:spacing w:before="100" w:beforeAutospacing="1" w:after="100" w:afterAutospacing="1"/>
                        </w:pPr>
                        <w:r w:rsidRPr="002F1FE1">
                          <w:t>10 %</w:t>
                        </w:r>
                      </w:p>
                    </w:tc>
                    <w:tc>
                      <w:tcPr>
                        <w:tcW w:w="1701" w:type="dxa"/>
                        <w:vAlign w:val="center"/>
                        <w:hideMark/>
                      </w:tcPr>
                      <w:p w14:paraId="678F3196" w14:textId="77777777" w:rsidR="00942430" w:rsidRPr="002F1FE1" w:rsidRDefault="00942430" w:rsidP="00942430">
                        <w:pPr>
                          <w:spacing w:before="100" w:beforeAutospacing="1" w:after="100" w:afterAutospacing="1"/>
                        </w:pPr>
                        <w:r w:rsidRPr="002F1FE1">
                          <w:t>Отношение УС к сумме затрат, предусмотренных на реализацию соответствующих мероприятий инвестиционной программы.</w:t>
                        </w:r>
                        <w:r w:rsidRPr="002F1FE1">
                          <w:br/>
                          <w:t>УС = Соплачено / Сначислено х 100%</w:t>
                        </w:r>
                        <w:r w:rsidRPr="002F1FE1">
                          <w:br/>
                          <w:t>где:</w:t>
                        </w:r>
                        <w:r w:rsidRPr="002F1FE1">
                          <w:br/>
                          <w:t>Соплачено – сумма оплаты за вычетом других доходов;</w:t>
                        </w:r>
                        <w:r w:rsidRPr="002F1FE1">
                          <w:br/>
                          <w:t>Сначислено – сумма начисления.</w:t>
                        </w:r>
                      </w:p>
                    </w:tc>
                  </w:tr>
                  <w:tr w:rsidR="00942430" w:rsidRPr="002F1FE1" w14:paraId="0CDD647B" w14:textId="77777777" w:rsidTr="008019FB">
                    <w:tc>
                      <w:tcPr>
                        <w:tcW w:w="2884" w:type="dxa"/>
                        <w:gridSpan w:val="2"/>
                        <w:vAlign w:val="center"/>
                        <w:hideMark/>
                      </w:tcPr>
                      <w:p w14:paraId="4E8DE2AF" w14:textId="77777777" w:rsidR="00942430" w:rsidRPr="002F1FE1" w:rsidRDefault="00942430" w:rsidP="00942430">
                        <w:pPr>
                          <w:spacing w:before="100" w:beforeAutospacing="1" w:after="100" w:afterAutospacing="1"/>
                        </w:pPr>
                        <w:r w:rsidRPr="002F1FE1">
                          <w:t>Итого</w:t>
                        </w:r>
                      </w:p>
                    </w:tc>
                    <w:tc>
                      <w:tcPr>
                        <w:tcW w:w="688" w:type="dxa"/>
                        <w:vAlign w:val="center"/>
                        <w:hideMark/>
                      </w:tcPr>
                      <w:p w14:paraId="343E2F36" w14:textId="77777777" w:rsidR="00942430" w:rsidRPr="002F1FE1" w:rsidRDefault="00942430" w:rsidP="00942430">
                        <w:pPr>
                          <w:spacing w:before="100" w:beforeAutospacing="1" w:after="100" w:afterAutospacing="1"/>
                        </w:pPr>
                        <w:r w:rsidRPr="002F1FE1">
                          <w:t>100 %</w:t>
                        </w:r>
                      </w:p>
                    </w:tc>
                    <w:tc>
                      <w:tcPr>
                        <w:tcW w:w="1701" w:type="dxa"/>
                        <w:vAlign w:val="center"/>
                        <w:hideMark/>
                      </w:tcPr>
                      <w:p w14:paraId="50A60A13" w14:textId="77777777" w:rsidR="00942430" w:rsidRPr="002F1FE1" w:rsidRDefault="00942430" w:rsidP="00942430"/>
                    </w:tc>
                  </w:tr>
                  <w:tr w:rsidR="00942430" w:rsidRPr="002F1FE1" w14:paraId="3CB13918" w14:textId="77777777" w:rsidTr="008019FB">
                    <w:tc>
                      <w:tcPr>
                        <w:tcW w:w="5273" w:type="dxa"/>
                        <w:gridSpan w:val="4"/>
                        <w:vAlign w:val="center"/>
                        <w:hideMark/>
                      </w:tcPr>
                      <w:p w14:paraId="2464738A" w14:textId="77777777" w:rsidR="00942430" w:rsidRPr="002F1FE1" w:rsidRDefault="00942430" w:rsidP="00942430">
                        <w:pPr>
                          <w:spacing w:before="100" w:beforeAutospacing="1" w:after="100" w:afterAutospacing="1"/>
                        </w:pPr>
                        <w:r w:rsidRPr="002F1FE1">
                          <w:t>Услуги водоотведения</w:t>
                        </w:r>
                      </w:p>
                    </w:tc>
                  </w:tr>
                  <w:tr w:rsidR="00942430" w:rsidRPr="002F1FE1" w14:paraId="64CF9B4D" w14:textId="77777777" w:rsidTr="008019FB">
                    <w:tc>
                      <w:tcPr>
                        <w:tcW w:w="5273" w:type="dxa"/>
                        <w:gridSpan w:val="4"/>
                        <w:vAlign w:val="center"/>
                        <w:hideMark/>
                      </w:tcPr>
                      <w:p w14:paraId="75E81DE4" w14:textId="77777777" w:rsidR="00942430" w:rsidRPr="002F1FE1" w:rsidRDefault="00942430" w:rsidP="00942430">
                        <w:pPr>
                          <w:spacing w:before="100" w:beforeAutospacing="1" w:after="100" w:afterAutospacing="1"/>
                        </w:pPr>
                        <w:r w:rsidRPr="002F1FE1">
                          <w:t>Показатели надежности и бесперебойности</w:t>
                        </w:r>
                      </w:p>
                    </w:tc>
                  </w:tr>
                  <w:tr w:rsidR="00942430" w:rsidRPr="002F1FE1" w14:paraId="23CD4D7F" w14:textId="77777777" w:rsidTr="008019FB">
                    <w:tc>
                      <w:tcPr>
                        <w:tcW w:w="810" w:type="dxa"/>
                        <w:vAlign w:val="center"/>
                        <w:hideMark/>
                      </w:tcPr>
                      <w:p w14:paraId="0B85D356" w14:textId="77777777" w:rsidR="00942430" w:rsidRPr="002F1FE1" w:rsidRDefault="00942430" w:rsidP="00942430">
                        <w:pPr>
                          <w:spacing w:before="100" w:beforeAutospacing="1" w:after="100" w:afterAutospacing="1"/>
                        </w:pPr>
                        <w:r w:rsidRPr="002F1FE1">
                          <w:t>Ун</w:t>
                        </w:r>
                      </w:p>
                    </w:tc>
                    <w:tc>
                      <w:tcPr>
                        <w:tcW w:w="2074" w:type="dxa"/>
                        <w:vAlign w:val="center"/>
                        <w:hideMark/>
                      </w:tcPr>
                      <w:p w14:paraId="28092F1C" w14:textId="77777777" w:rsidR="00942430" w:rsidRPr="002F1FE1" w:rsidRDefault="00942430" w:rsidP="00942430">
                        <w:pPr>
                          <w:spacing w:before="100" w:beforeAutospacing="1" w:after="100" w:afterAutospacing="1"/>
                        </w:pPr>
                        <w:r w:rsidRPr="002F1FE1">
                          <w:t>удельное количество аварий и засоров в расчете на протяженность канализационной сети в год (единица/километр)</w:t>
                        </w:r>
                      </w:p>
                    </w:tc>
                    <w:tc>
                      <w:tcPr>
                        <w:tcW w:w="688" w:type="dxa"/>
                        <w:vAlign w:val="center"/>
                        <w:hideMark/>
                      </w:tcPr>
                      <w:p w14:paraId="036106BD" w14:textId="77777777" w:rsidR="00942430" w:rsidRPr="002F1FE1" w:rsidRDefault="00942430" w:rsidP="00942430">
                        <w:pPr>
                          <w:spacing w:before="100" w:beforeAutospacing="1" w:after="100" w:afterAutospacing="1"/>
                        </w:pPr>
                        <w:r w:rsidRPr="002F1FE1">
                          <w:t>20 %</w:t>
                        </w:r>
                      </w:p>
                    </w:tc>
                    <w:tc>
                      <w:tcPr>
                        <w:tcW w:w="1701" w:type="dxa"/>
                        <w:vAlign w:val="center"/>
                        <w:hideMark/>
                      </w:tcPr>
                      <w:p w14:paraId="3C4C31AA" w14:textId="77777777" w:rsidR="00942430" w:rsidRPr="002F1FE1" w:rsidRDefault="00942430" w:rsidP="00942430">
                        <w:pPr>
                          <w:spacing w:before="100" w:beforeAutospacing="1" w:after="100" w:afterAutospacing="1"/>
                        </w:pPr>
                        <w:r w:rsidRPr="002F1FE1">
                          <w:rPr>
                            <w:noProof/>
                          </w:rPr>
                          <w:drawing>
                            <wp:inline distT="0" distB="0" distL="0" distR="0" wp14:anchorId="7C445393" wp14:editId="6447368C">
                              <wp:extent cx="792480" cy="141035"/>
                              <wp:effectExtent l="0" t="0" r="7620" b="0"/>
                              <wp:docPr id="28" name="Рисунок 28" descr="http://adilet.zan.kz/files/1541/31/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adilet.zan.kz/files/1541/31/8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17659" cy="145516"/>
                                      </a:xfrm>
                                      <a:prstGeom prst="rect">
                                        <a:avLst/>
                                      </a:prstGeom>
                                      <a:noFill/>
                                      <a:ln>
                                        <a:noFill/>
                                      </a:ln>
                                    </pic:spPr>
                                  </pic:pic>
                                </a:graphicData>
                              </a:graphic>
                            </wp:inline>
                          </w:drawing>
                        </w:r>
                      </w:p>
                      <w:p w14:paraId="521A18A7" w14:textId="77777777" w:rsidR="00942430" w:rsidRPr="002F1FE1" w:rsidRDefault="00942430" w:rsidP="00942430">
                        <w:r w:rsidRPr="002F1FE1">
                          <w:t>где:</w:t>
                        </w:r>
                      </w:p>
                      <w:p w14:paraId="4E30ACF6" w14:textId="77777777" w:rsidR="00942430" w:rsidRPr="002F1FE1" w:rsidRDefault="00942430" w:rsidP="00942430">
                        <w:pPr>
                          <w:spacing w:before="100" w:beforeAutospacing="1" w:after="100" w:afterAutospacing="1"/>
                        </w:pPr>
                        <w:r w:rsidRPr="002F1FE1">
                          <w:rPr>
                            <w:noProof/>
                          </w:rPr>
                          <w:drawing>
                            <wp:inline distT="0" distB="0" distL="0" distR="0" wp14:anchorId="1B047459" wp14:editId="59ABF9AD">
                              <wp:extent cx="335280" cy="251460"/>
                              <wp:effectExtent l="0" t="0" r="7620" b="0"/>
                              <wp:docPr id="29" name="Рисунок 29" descr="http://adilet.zan.kz/files/1541/3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adilet.zan.kz/files/1541/31/8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5280" cy="251460"/>
                                      </a:xfrm>
                                      <a:prstGeom prst="rect">
                                        <a:avLst/>
                                      </a:prstGeom>
                                      <a:noFill/>
                                      <a:ln>
                                        <a:noFill/>
                                      </a:ln>
                                    </pic:spPr>
                                  </pic:pic>
                                </a:graphicData>
                              </a:graphic>
                            </wp:inline>
                          </w:drawing>
                        </w:r>
                        <w:r w:rsidRPr="002F1FE1">
                          <w:t>– количество аварий и засоров на канализационных сетях;</w:t>
                        </w:r>
                      </w:p>
                      <w:p w14:paraId="3C684198" w14:textId="77777777" w:rsidR="00942430" w:rsidRPr="002F1FE1" w:rsidRDefault="00942430" w:rsidP="00F0408B">
                        <w:r w:rsidRPr="002F1FE1">
                          <w:rPr>
                            <w:noProof/>
                          </w:rPr>
                          <w:drawing>
                            <wp:inline distT="0" distB="0" distL="0" distR="0" wp14:anchorId="619ADC02" wp14:editId="0D6CF50E">
                              <wp:extent cx="528484" cy="190500"/>
                              <wp:effectExtent l="0" t="0" r="5080" b="0"/>
                              <wp:docPr id="30" name="Рисунок 30" descr="http://adilet.zan.kz/files/1541/31/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adilet.zan.kz/files/1541/31/8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4925" cy="192822"/>
                                      </a:xfrm>
                                      <a:prstGeom prst="rect">
                                        <a:avLst/>
                                      </a:prstGeom>
                                      <a:noFill/>
                                      <a:ln>
                                        <a:noFill/>
                                      </a:ln>
                                    </pic:spPr>
                                  </pic:pic>
                                </a:graphicData>
                              </a:graphic>
                            </wp:inline>
                          </w:drawing>
                        </w:r>
                      </w:p>
                      <w:p w14:paraId="06A93119" w14:textId="77777777" w:rsidR="00942430" w:rsidRPr="002F1FE1" w:rsidRDefault="00942430" w:rsidP="00F0408B">
                        <w:r w:rsidRPr="002F1FE1">
                          <w:t>– протяженность канализационных сетей, километр.</w:t>
                        </w:r>
                      </w:p>
                    </w:tc>
                  </w:tr>
                  <w:tr w:rsidR="00942430" w:rsidRPr="002F1FE1" w14:paraId="4FC1F6D0" w14:textId="77777777" w:rsidTr="008019FB">
                    <w:tc>
                      <w:tcPr>
                        <w:tcW w:w="5273" w:type="dxa"/>
                        <w:gridSpan w:val="4"/>
                        <w:vAlign w:val="center"/>
                        <w:hideMark/>
                      </w:tcPr>
                      <w:p w14:paraId="1622CA92" w14:textId="77777777" w:rsidR="00942430" w:rsidRPr="002F1FE1" w:rsidRDefault="00942430" w:rsidP="00942430">
                        <w:pPr>
                          <w:spacing w:before="100" w:beforeAutospacing="1" w:after="100" w:afterAutospacing="1"/>
                          <w:jc w:val="center"/>
                        </w:pPr>
                        <w:r w:rsidRPr="002F1FE1">
                          <w:t>Показатели качества</w:t>
                        </w:r>
                      </w:p>
                    </w:tc>
                  </w:tr>
                  <w:tr w:rsidR="00942430" w:rsidRPr="002F1FE1" w14:paraId="3CF65BC1" w14:textId="77777777" w:rsidTr="008019FB">
                    <w:tc>
                      <w:tcPr>
                        <w:tcW w:w="810" w:type="dxa"/>
                        <w:vAlign w:val="center"/>
                        <w:hideMark/>
                      </w:tcPr>
                      <w:p w14:paraId="5F26771B" w14:textId="77777777" w:rsidR="00942430" w:rsidRPr="002F1FE1" w:rsidRDefault="00942430" w:rsidP="00942430">
                        <w:pPr>
                          <w:spacing w:before="100" w:beforeAutospacing="1" w:after="100" w:afterAutospacing="1"/>
                        </w:pPr>
                        <w:r w:rsidRPr="002F1FE1">
                          <w:t>Дсвно</w:t>
                        </w:r>
                      </w:p>
                    </w:tc>
                    <w:tc>
                      <w:tcPr>
                        <w:tcW w:w="2074" w:type="dxa"/>
                        <w:vAlign w:val="center"/>
                        <w:hideMark/>
                      </w:tcPr>
                      <w:p w14:paraId="61B43613" w14:textId="77777777" w:rsidR="00942430" w:rsidRPr="002F1FE1" w:rsidRDefault="00942430" w:rsidP="00942430">
                        <w:pPr>
                          <w:spacing w:before="100" w:beforeAutospacing="1" w:after="100" w:afterAutospacing="1"/>
                          <w:jc w:val="both"/>
                        </w:pPr>
                        <w:r w:rsidRPr="002F1FE1">
                          <w:t>доля сточных вод, не подвергающихся очистке, в общем объеме сточных вод, сбрасываемых в централизованные системы водоотведения населенного пункта (процент)</w:t>
                        </w:r>
                      </w:p>
                    </w:tc>
                    <w:tc>
                      <w:tcPr>
                        <w:tcW w:w="688" w:type="dxa"/>
                        <w:vAlign w:val="center"/>
                        <w:hideMark/>
                      </w:tcPr>
                      <w:p w14:paraId="598B6CFD" w14:textId="77777777" w:rsidR="00942430" w:rsidRPr="002F1FE1" w:rsidRDefault="00942430" w:rsidP="00942430">
                        <w:pPr>
                          <w:spacing w:before="100" w:beforeAutospacing="1" w:after="100" w:afterAutospacing="1"/>
                        </w:pPr>
                        <w:r w:rsidRPr="002F1FE1">
                          <w:t>20 %</w:t>
                        </w:r>
                      </w:p>
                    </w:tc>
                    <w:tc>
                      <w:tcPr>
                        <w:tcW w:w="1701" w:type="dxa"/>
                        <w:vAlign w:val="center"/>
                        <w:hideMark/>
                      </w:tcPr>
                      <w:p w14:paraId="54E109F0" w14:textId="77777777" w:rsidR="00942430" w:rsidRPr="002F1FE1" w:rsidRDefault="00942430" w:rsidP="00942430">
                        <w:pPr>
                          <w:spacing w:before="100" w:beforeAutospacing="1" w:after="100" w:afterAutospacing="1"/>
                        </w:pPr>
                        <w:r w:rsidRPr="002F1FE1">
                          <w:rPr>
                            <w:noProof/>
                          </w:rPr>
                          <w:drawing>
                            <wp:inline distT="0" distB="0" distL="0" distR="0" wp14:anchorId="02CE79F5" wp14:editId="0350378A">
                              <wp:extent cx="1024890" cy="184995"/>
                              <wp:effectExtent l="0" t="0" r="3810" b="5715"/>
                              <wp:docPr id="31" name="Рисунок 31" descr="http://adilet.zan.kz/files/1541/31/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adilet.zan.kz/files/1541/31/83.jpg"/>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1047142" cy="189012"/>
                                      </a:xfrm>
                                      <a:prstGeom prst="rect">
                                        <a:avLst/>
                                      </a:prstGeom>
                                    </pic:spPr>
                                  </pic:pic>
                                </a:graphicData>
                              </a:graphic>
                            </wp:inline>
                          </w:drawing>
                        </w:r>
                      </w:p>
                      <w:p w14:paraId="584728D5" w14:textId="77777777" w:rsidR="00942430" w:rsidRPr="002F1FE1" w:rsidRDefault="00942430" w:rsidP="00942430">
                        <w:r w:rsidRPr="002F1FE1">
                          <w:t>где:</w:t>
                        </w:r>
                        <w:r w:rsidRPr="002F1FE1">
                          <w:br/>
                          <w:t>Vнос – объем сточных вод, не подвергшихся очистке, кубический метр;</w:t>
                        </w:r>
                        <w:r w:rsidRPr="002F1FE1">
                          <w:br/>
                          <w:t>Vобщс– общий объем сточных вод, сбрасываемых в централизованные системы водоотведения, кубический метр.</w:t>
                        </w:r>
                      </w:p>
                    </w:tc>
                  </w:tr>
                  <w:tr w:rsidR="00942430" w:rsidRPr="002F1FE1" w14:paraId="3FA545B3" w14:textId="77777777" w:rsidTr="008019FB">
                    <w:tc>
                      <w:tcPr>
                        <w:tcW w:w="810" w:type="dxa"/>
                        <w:vAlign w:val="center"/>
                        <w:hideMark/>
                      </w:tcPr>
                      <w:p w14:paraId="522AD5ED" w14:textId="77777777" w:rsidR="00942430" w:rsidRPr="002F1FE1" w:rsidRDefault="00942430" w:rsidP="00942430">
                        <w:pPr>
                          <w:spacing w:before="100" w:beforeAutospacing="1" w:after="100" w:afterAutospacing="1"/>
                        </w:pPr>
                        <w:r w:rsidRPr="002F1FE1">
                          <w:t>Дпсвн</w:t>
                        </w:r>
                      </w:p>
                    </w:tc>
                    <w:tc>
                      <w:tcPr>
                        <w:tcW w:w="2074" w:type="dxa"/>
                        <w:vAlign w:val="center"/>
                        <w:hideMark/>
                      </w:tcPr>
                      <w:p w14:paraId="505DC4A1" w14:textId="77777777" w:rsidR="00942430" w:rsidRPr="002F1FE1" w:rsidRDefault="00942430" w:rsidP="00942430">
                        <w:pPr>
                          <w:spacing w:before="100" w:beforeAutospacing="1" w:after="100" w:afterAutospacing="1"/>
                          <w:jc w:val="both"/>
                        </w:pPr>
                        <w:r w:rsidRPr="002F1FE1">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(процент)</w:t>
                        </w:r>
                      </w:p>
                    </w:tc>
                    <w:tc>
                      <w:tcPr>
                        <w:tcW w:w="688" w:type="dxa"/>
                        <w:vAlign w:val="center"/>
                        <w:hideMark/>
                      </w:tcPr>
                      <w:p w14:paraId="384D4508" w14:textId="77777777" w:rsidR="00942430" w:rsidRPr="002F1FE1" w:rsidRDefault="00942430" w:rsidP="00942430">
                        <w:pPr>
                          <w:spacing w:before="100" w:beforeAutospacing="1" w:after="100" w:afterAutospacing="1"/>
                        </w:pPr>
                        <w:r w:rsidRPr="002F1FE1">
                          <w:t>15 %</w:t>
                        </w:r>
                      </w:p>
                    </w:tc>
                    <w:tc>
                      <w:tcPr>
                        <w:tcW w:w="1701" w:type="dxa"/>
                        <w:vAlign w:val="center"/>
                        <w:hideMark/>
                      </w:tcPr>
                      <w:p w14:paraId="075E1701" w14:textId="77777777" w:rsidR="00942430" w:rsidRPr="002F1FE1" w:rsidRDefault="00942430" w:rsidP="00942430">
                        <w:pPr>
                          <w:spacing w:before="100" w:beforeAutospacing="1" w:after="100" w:afterAutospacing="1"/>
                        </w:pPr>
                        <w:r w:rsidRPr="002F1FE1">
                          <w:t>Дпсвн = Кпсвн / Кобщсв Х 100%</w:t>
                        </w:r>
                        <w:r w:rsidRPr="002F1FE1">
                          <w:br/>
                          <w:t>где:</w:t>
                        </w:r>
                        <w:r w:rsidRPr="002F1FE1">
                          <w:br/>
                          <w:t>Кпсвн – количество проб сточных вод, не соответствующих установленным нормативам допустимых сбросов, лимитам на сбросы, единиц;</w:t>
                        </w:r>
                        <w:r w:rsidRPr="002F1FE1">
                          <w:br/>
                          <w:t>Кобщсв – общее количество проб сточных вод, единиц.</w:t>
                        </w:r>
                      </w:p>
                    </w:tc>
                  </w:tr>
                  <w:tr w:rsidR="00942430" w:rsidRPr="002F1FE1" w14:paraId="51D9D615" w14:textId="77777777" w:rsidTr="008019FB">
                    <w:tc>
                      <w:tcPr>
                        <w:tcW w:w="5273" w:type="dxa"/>
                        <w:gridSpan w:val="4"/>
                        <w:vAlign w:val="center"/>
                        <w:hideMark/>
                      </w:tcPr>
                      <w:p w14:paraId="426FB0AE" w14:textId="77777777" w:rsidR="00942430" w:rsidRPr="002F1FE1" w:rsidRDefault="00942430" w:rsidP="00942430">
                        <w:pPr>
                          <w:spacing w:before="100" w:beforeAutospacing="1" w:after="100" w:afterAutospacing="1"/>
                        </w:pPr>
                        <w:r w:rsidRPr="002F1FE1">
                          <w:t>Показатели эффективности деятельности</w:t>
                        </w:r>
                      </w:p>
                    </w:tc>
                  </w:tr>
                  <w:tr w:rsidR="00942430" w:rsidRPr="002F1FE1" w14:paraId="22D480A0" w14:textId="77777777" w:rsidTr="008019FB">
                    <w:tc>
                      <w:tcPr>
                        <w:tcW w:w="810" w:type="dxa"/>
                        <w:vAlign w:val="center"/>
                        <w:hideMark/>
                      </w:tcPr>
                      <w:p w14:paraId="2CF6B96C" w14:textId="77777777" w:rsidR="00942430" w:rsidRPr="002F1FE1" w:rsidRDefault="00942430" w:rsidP="00942430">
                        <w:pPr>
                          <w:spacing w:before="100" w:beforeAutospacing="1" w:after="100" w:afterAutospacing="1"/>
                        </w:pPr>
                        <w:r w:rsidRPr="002F1FE1">
                          <w:t>ЭУрост</w:t>
                        </w:r>
                      </w:p>
                    </w:tc>
                    <w:tc>
                      <w:tcPr>
                        <w:tcW w:w="2074" w:type="dxa"/>
                        <w:vAlign w:val="center"/>
                        <w:hideMark/>
                      </w:tcPr>
                      <w:p w14:paraId="10343D41" w14:textId="77777777" w:rsidR="00942430" w:rsidRPr="002F1FE1" w:rsidRDefault="00942430" w:rsidP="00942430">
                        <w:pPr>
                          <w:spacing w:before="100" w:beforeAutospacing="1" w:after="100" w:afterAutospacing="1"/>
                        </w:pPr>
                        <w:r w:rsidRPr="002F1FE1">
                          <w:t>удельный расход электрической энергии, потребляемой в технологическом процессе очистки сточных вод, на единицу объема очищаемых сточных вод (киловатт-час/кубический метр), на единицу затрат, предусмотренных на реализацию соответствующих мероприятий инвестиционной программы</w:t>
                        </w:r>
                      </w:p>
                    </w:tc>
                    <w:tc>
                      <w:tcPr>
                        <w:tcW w:w="688" w:type="dxa"/>
                        <w:vAlign w:val="center"/>
                        <w:hideMark/>
                      </w:tcPr>
                      <w:p w14:paraId="3F1E91FF" w14:textId="77777777" w:rsidR="00942430" w:rsidRPr="002F1FE1" w:rsidRDefault="00942430" w:rsidP="00942430">
                        <w:pPr>
                          <w:spacing w:before="100" w:beforeAutospacing="1" w:after="100" w:afterAutospacing="1"/>
                        </w:pPr>
                        <w:r w:rsidRPr="002F1FE1">
                          <w:t>15 %</w:t>
                        </w:r>
                      </w:p>
                    </w:tc>
                    <w:tc>
                      <w:tcPr>
                        <w:tcW w:w="1701" w:type="dxa"/>
                        <w:vAlign w:val="center"/>
                        <w:hideMark/>
                      </w:tcPr>
                      <w:p w14:paraId="12D3C3FF" w14:textId="77777777" w:rsidR="00942430" w:rsidRPr="002F1FE1" w:rsidRDefault="00942430" w:rsidP="00942430">
                        <w:pPr>
                          <w:spacing w:before="100" w:beforeAutospacing="1" w:after="100" w:afterAutospacing="1"/>
                        </w:pPr>
                        <w:r w:rsidRPr="002F1FE1">
                          <w:t>Отношение Урост к сумме затрат, предусмотренных на реализацию соответствующих мероприятий инвестиционной программы.</w:t>
                        </w:r>
                      </w:p>
                      <w:p w14:paraId="6112D7BD" w14:textId="77777777" w:rsidR="00942430" w:rsidRPr="002F1FE1" w:rsidRDefault="00942430" w:rsidP="00942430">
                        <w:pPr>
                          <w:spacing w:before="100" w:beforeAutospacing="1" w:after="100" w:afterAutospacing="1"/>
                        </w:pPr>
                        <w:r w:rsidRPr="002F1FE1">
                          <w:rPr>
                            <w:noProof/>
                          </w:rPr>
                          <w:drawing>
                            <wp:inline distT="0" distB="0" distL="0" distR="0" wp14:anchorId="3B3B2F21" wp14:editId="36E16ED6">
                              <wp:extent cx="1014730" cy="158566"/>
                              <wp:effectExtent l="0" t="0" r="0" b="0"/>
                              <wp:docPr id="32" name="Рисунок 32" descr="http://adilet.zan.kz/files/1541/31/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adilet.zan.kz/files/1541/31/84.jpg"/>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1032141" cy="161287"/>
                                      </a:xfrm>
                                      <a:prstGeom prst="rect">
                                        <a:avLst/>
                                      </a:prstGeom>
                                    </pic:spPr>
                                  </pic:pic>
                                </a:graphicData>
                              </a:graphic>
                            </wp:inline>
                          </w:drawing>
                        </w:r>
                      </w:p>
                      <w:p w14:paraId="2AEB6027" w14:textId="77777777" w:rsidR="00942430" w:rsidRPr="002F1FE1" w:rsidRDefault="00942430" w:rsidP="00942430">
                        <w:r w:rsidRPr="002F1FE1">
                          <w:t>где:</w:t>
                        </w:r>
                        <w:r w:rsidRPr="002F1FE1">
                          <w:br/>
                          <w:t>Кэ ост – общее количество электрической энергии, потребляемой в соответствующем технологическом процессе, киловатт-час;</w:t>
                        </w:r>
                        <w:r w:rsidRPr="002F1FE1">
                          <w:br/>
                          <w:t>Кобщ ост – общий объем сточных вод, подвергающихся очистке, кубический метр.</w:t>
                        </w:r>
                      </w:p>
                    </w:tc>
                  </w:tr>
                  <w:tr w:rsidR="00942430" w:rsidRPr="002F1FE1" w14:paraId="1B3A0F6A" w14:textId="77777777" w:rsidTr="008019FB">
                    <w:tc>
                      <w:tcPr>
                        <w:tcW w:w="810" w:type="dxa"/>
                        <w:vAlign w:val="center"/>
                        <w:hideMark/>
                      </w:tcPr>
                      <w:p w14:paraId="4D574667" w14:textId="77777777" w:rsidR="00942430" w:rsidRPr="002F1FE1" w:rsidRDefault="00942430" w:rsidP="00942430">
                        <w:pPr>
                          <w:spacing w:before="100" w:beforeAutospacing="1" w:after="100" w:afterAutospacing="1"/>
                        </w:pPr>
                        <w:r w:rsidRPr="002F1FE1">
                          <w:t>ЭУрсвт</w:t>
                        </w:r>
                      </w:p>
                    </w:tc>
                    <w:tc>
                      <w:tcPr>
                        <w:tcW w:w="2074" w:type="dxa"/>
                        <w:vAlign w:val="center"/>
                        <w:hideMark/>
                      </w:tcPr>
                      <w:p w14:paraId="2834B3D0" w14:textId="77777777" w:rsidR="00942430" w:rsidRPr="002F1FE1" w:rsidRDefault="00942430" w:rsidP="00942430">
                        <w:pPr>
                          <w:spacing w:before="100" w:beforeAutospacing="1" w:after="100" w:afterAutospacing="1"/>
                        </w:pPr>
                        <w:r w:rsidRPr="002F1FE1">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(киловатт-час/кубический метр), на единицу затрат, предусмотренных на реализацию соответствующих мероприятий инвестиционной программы</w:t>
                        </w:r>
                      </w:p>
                    </w:tc>
                    <w:tc>
                      <w:tcPr>
                        <w:tcW w:w="688" w:type="dxa"/>
                        <w:vAlign w:val="center"/>
                        <w:hideMark/>
                      </w:tcPr>
                      <w:p w14:paraId="08E2F69A" w14:textId="77777777" w:rsidR="00942430" w:rsidRPr="002F1FE1" w:rsidRDefault="00942430" w:rsidP="00942430">
                        <w:pPr>
                          <w:spacing w:before="100" w:beforeAutospacing="1" w:after="100" w:afterAutospacing="1"/>
                        </w:pPr>
                        <w:r w:rsidRPr="002F1FE1">
                          <w:t>15 %</w:t>
                        </w:r>
                      </w:p>
                    </w:tc>
                    <w:tc>
                      <w:tcPr>
                        <w:tcW w:w="1701" w:type="dxa"/>
                        <w:vAlign w:val="center"/>
                        <w:hideMark/>
                      </w:tcPr>
                      <w:p w14:paraId="061B22BA" w14:textId="77777777" w:rsidR="00942430" w:rsidRPr="002F1FE1" w:rsidRDefault="00942430" w:rsidP="00942430">
                        <w:pPr>
                          <w:spacing w:before="100" w:beforeAutospacing="1" w:after="100" w:afterAutospacing="1"/>
                        </w:pPr>
                        <w:r w:rsidRPr="002F1FE1">
                          <w:t>Отношение Урсвт к сумме затрат, предусмотренных на реализацию соответствующих мероприятий инвестиционной программы.</w:t>
                        </w:r>
                      </w:p>
                      <w:p w14:paraId="5A0FF690" w14:textId="77777777" w:rsidR="00942430" w:rsidRPr="002F1FE1" w:rsidRDefault="00942430" w:rsidP="00942430">
                        <w:pPr>
                          <w:spacing w:before="100" w:beforeAutospacing="1" w:after="100" w:afterAutospacing="1"/>
                        </w:pPr>
                        <w:r w:rsidRPr="002F1FE1">
                          <w:rPr>
                            <w:noProof/>
                          </w:rPr>
                          <w:drawing>
                            <wp:inline distT="0" distB="0" distL="0" distR="0" wp14:anchorId="554726D9" wp14:editId="403545F9">
                              <wp:extent cx="1030605" cy="163852"/>
                              <wp:effectExtent l="0" t="0" r="0" b="7620"/>
                              <wp:docPr id="33" name="Рисунок 33" descr="http://adilet.zan.kz/files/1541/3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adilet.zan.kz/files/1541/31/85.jpg"/>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1050383" cy="166996"/>
                                      </a:xfrm>
                                      <a:prstGeom prst="rect">
                                        <a:avLst/>
                                      </a:prstGeom>
                                    </pic:spPr>
                                  </pic:pic>
                                </a:graphicData>
                              </a:graphic>
                            </wp:inline>
                          </w:drawing>
                        </w:r>
                      </w:p>
                      <w:p w14:paraId="3172C69C" w14:textId="773DFBE1" w:rsidR="00942430" w:rsidRPr="002F1FE1" w:rsidRDefault="00942430" w:rsidP="00942430">
                        <w:r w:rsidRPr="002F1FE1">
                          <w:t>где:</w:t>
                        </w:r>
                        <w:r w:rsidRPr="002F1FE1">
                          <w:br/>
                          <w:t>Кэсвт – общее количество электрической энергии, потребляемой в соответствующем технологическом процессе, киловатт-час;</w:t>
                        </w:r>
                        <w:r w:rsidRPr="002F1FE1">
                          <w:br/>
                          <w:t>Vобщ тр осв – общий объем сточных вод, подвергающихся очистке, кубический метр.</w:t>
                        </w:r>
                      </w:p>
                    </w:tc>
                  </w:tr>
                  <w:tr w:rsidR="00942430" w:rsidRPr="002F1FE1" w14:paraId="0B32A3EA" w14:textId="77777777" w:rsidTr="008019FB">
                    <w:tc>
                      <w:tcPr>
                        <w:tcW w:w="810" w:type="dxa"/>
                        <w:vAlign w:val="center"/>
                        <w:hideMark/>
                      </w:tcPr>
                      <w:p w14:paraId="1D6E0697" w14:textId="77777777" w:rsidR="00942430" w:rsidRPr="002F1FE1" w:rsidRDefault="00942430" w:rsidP="00942430">
                        <w:pPr>
                          <w:spacing w:before="100" w:beforeAutospacing="1" w:after="100" w:afterAutospacing="1"/>
                        </w:pPr>
                        <w:r w:rsidRPr="002F1FE1">
                          <w:t>ЭКС</w:t>
                        </w:r>
                      </w:p>
                    </w:tc>
                    <w:tc>
                      <w:tcPr>
                        <w:tcW w:w="2074" w:type="dxa"/>
                        <w:vAlign w:val="center"/>
                        <w:hideMark/>
                      </w:tcPr>
                      <w:p w14:paraId="20FF815C" w14:textId="77777777" w:rsidR="00942430" w:rsidRPr="002F1FE1" w:rsidRDefault="00942430" w:rsidP="00D40BCB">
                        <w:pPr>
                          <w:spacing w:before="100" w:beforeAutospacing="1" w:after="100" w:afterAutospacing="1"/>
                          <w:ind w:firstLine="292"/>
                          <w:jc w:val="center"/>
                        </w:pPr>
                        <w:r w:rsidRPr="002F1FE1">
                          <w:t>количествo сотрудников Субъекта на 1000 подключенных абонентов (общее количество сотрудников Субъекта/1000 подключенных абонентов), на единицу затрат, предусмотренных на реализацию соответствующих мероприятий инвестиционной программы</w:t>
                        </w:r>
                      </w:p>
                    </w:tc>
                    <w:tc>
                      <w:tcPr>
                        <w:tcW w:w="688" w:type="dxa"/>
                        <w:vAlign w:val="center"/>
                        <w:hideMark/>
                      </w:tcPr>
                      <w:p w14:paraId="05126A3C" w14:textId="77777777" w:rsidR="00942430" w:rsidRPr="002F1FE1" w:rsidRDefault="00942430" w:rsidP="00942430">
                        <w:pPr>
                          <w:spacing w:before="100" w:beforeAutospacing="1" w:after="100" w:afterAutospacing="1"/>
                        </w:pPr>
                        <w:r w:rsidRPr="002F1FE1">
                          <w:t>5 %</w:t>
                        </w:r>
                      </w:p>
                    </w:tc>
                    <w:tc>
                      <w:tcPr>
                        <w:tcW w:w="1701" w:type="dxa"/>
                        <w:vAlign w:val="center"/>
                        <w:hideMark/>
                      </w:tcPr>
                      <w:p w14:paraId="2E824209" w14:textId="77777777" w:rsidR="00942430" w:rsidRPr="002F1FE1" w:rsidRDefault="00942430" w:rsidP="00942430">
                        <w:pPr>
                          <w:spacing w:before="100" w:beforeAutospacing="1" w:after="100" w:afterAutospacing="1"/>
                        </w:pPr>
                        <w:r w:rsidRPr="002F1FE1">
                          <w:t xml:space="preserve">Отношение КС к сумме затрат, предусмотренных на реализацию соответствующих мероприятий инвестиционной программы. </w:t>
                        </w:r>
                      </w:p>
                      <w:p w14:paraId="562C1CA0" w14:textId="77777777" w:rsidR="00942430" w:rsidRPr="002F1FE1" w:rsidRDefault="00942430" w:rsidP="00942430">
                        <w:pPr>
                          <w:spacing w:before="100" w:beforeAutospacing="1" w:after="100" w:afterAutospacing="1"/>
                        </w:pPr>
                        <w:r w:rsidRPr="002F1FE1">
                          <w:rPr>
                            <w:noProof/>
                          </w:rPr>
                          <w:drawing>
                            <wp:inline distT="0" distB="0" distL="0" distR="0" wp14:anchorId="0C8C13A4" wp14:editId="74DA437B">
                              <wp:extent cx="723900" cy="130704"/>
                              <wp:effectExtent l="0" t="0" r="0" b="3175"/>
                              <wp:docPr id="34" name="Рисунок 34" descr="http://adilet.zan.kz/files/1541/3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adilet.zan.kz/files/1541/31/86.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75044" cy="139938"/>
                                      </a:xfrm>
                                      <a:prstGeom prst="rect">
                                        <a:avLst/>
                                      </a:prstGeom>
                                      <a:noFill/>
                                      <a:ln>
                                        <a:noFill/>
                                      </a:ln>
                                    </pic:spPr>
                                  </pic:pic>
                                </a:graphicData>
                              </a:graphic>
                            </wp:inline>
                          </w:drawing>
                        </w:r>
                      </w:p>
                      <w:p w14:paraId="7552F94B" w14:textId="77777777" w:rsidR="00942430" w:rsidRPr="002F1FE1" w:rsidRDefault="00942430" w:rsidP="00942430">
                        <w:r w:rsidRPr="002F1FE1">
                          <w:t>где:</w:t>
                        </w:r>
                        <w:r w:rsidRPr="002F1FE1">
                          <w:br/>
                          <w:t>Чобщ – общее количество сотрудников коммунальной компании;</w:t>
                        </w:r>
                        <w:r w:rsidRPr="002F1FE1">
                          <w:br/>
                          <w:t>Аобщс – общее количество подключенных абонентов, тысяч единиц.</w:t>
                        </w:r>
                      </w:p>
                    </w:tc>
                  </w:tr>
                  <w:tr w:rsidR="00942430" w:rsidRPr="002F1FE1" w14:paraId="5FD5313F" w14:textId="77777777" w:rsidTr="008019FB">
                    <w:tc>
                      <w:tcPr>
                        <w:tcW w:w="5273" w:type="dxa"/>
                        <w:gridSpan w:val="4"/>
                        <w:vAlign w:val="center"/>
                        <w:hideMark/>
                      </w:tcPr>
                      <w:p w14:paraId="30C7109D" w14:textId="77777777" w:rsidR="00942430" w:rsidRPr="002F1FE1" w:rsidRDefault="00942430" w:rsidP="00942430">
                        <w:pPr>
                          <w:spacing w:before="100" w:beforeAutospacing="1" w:after="100" w:afterAutospacing="1"/>
                        </w:pPr>
                        <w:r w:rsidRPr="002F1FE1">
                          <w:t>Показатели финансовой эффективности</w:t>
                        </w:r>
                      </w:p>
                    </w:tc>
                  </w:tr>
                  <w:tr w:rsidR="00942430" w:rsidRPr="002F1FE1" w14:paraId="27E0E2C9" w14:textId="77777777" w:rsidTr="008019FB">
                    <w:tc>
                      <w:tcPr>
                        <w:tcW w:w="810" w:type="dxa"/>
                        <w:vAlign w:val="center"/>
                        <w:hideMark/>
                      </w:tcPr>
                      <w:p w14:paraId="10CF3267" w14:textId="77777777" w:rsidR="00942430" w:rsidRPr="002F1FE1" w:rsidRDefault="00942430" w:rsidP="00942430">
                        <w:pPr>
                          <w:spacing w:before="100" w:beforeAutospacing="1" w:after="100" w:afterAutospacing="1"/>
                        </w:pPr>
                        <w:r w:rsidRPr="002F1FE1">
                          <w:t>ЭУС</w:t>
                        </w:r>
                      </w:p>
                    </w:tc>
                    <w:tc>
                      <w:tcPr>
                        <w:tcW w:w="2074" w:type="dxa"/>
                        <w:vAlign w:val="center"/>
                        <w:hideMark/>
                      </w:tcPr>
                      <w:p w14:paraId="77CD5E33" w14:textId="77777777" w:rsidR="00942430" w:rsidRPr="002F1FE1" w:rsidRDefault="00942430" w:rsidP="00942430">
                        <w:pPr>
                          <w:spacing w:before="100" w:beforeAutospacing="1" w:after="100" w:afterAutospacing="1"/>
                        </w:pPr>
                        <w:r w:rsidRPr="002F1FE1">
                          <w:t>уровень собираемости платежей с потребителей за водоотведение (процент), на единицу затрат, предусмотренных на реализацию соответствующих мероприятий инвестиционной программы</w:t>
                        </w:r>
                      </w:p>
                    </w:tc>
                    <w:tc>
                      <w:tcPr>
                        <w:tcW w:w="688" w:type="dxa"/>
                        <w:vAlign w:val="center"/>
                        <w:hideMark/>
                      </w:tcPr>
                      <w:p w14:paraId="1CA3C0FE" w14:textId="77777777" w:rsidR="00942430" w:rsidRPr="002F1FE1" w:rsidRDefault="00942430" w:rsidP="00942430">
                        <w:pPr>
                          <w:spacing w:before="100" w:beforeAutospacing="1" w:after="100" w:afterAutospacing="1"/>
                        </w:pPr>
                        <w:r w:rsidRPr="002F1FE1">
                          <w:t>10 %</w:t>
                        </w:r>
                      </w:p>
                    </w:tc>
                    <w:tc>
                      <w:tcPr>
                        <w:tcW w:w="1701" w:type="dxa"/>
                        <w:vAlign w:val="center"/>
                        <w:hideMark/>
                      </w:tcPr>
                      <w:p w14:paraId="512F8A7E" w14:textId="6CD43D4B" w:rsidR="00942430" w:rsidRPr="002F1FE1" w:rsidRDefault="00942430" w:rsidP="00B23E36">
                        <w:pPr>
                          <w:spacing w:before="100" w:beforeAutospacing="1" w:after="100" w:afterAutospacing="1"/>
                        </w:pPr>
                        <w:r w:rsidRPr="002F1FE1">
                          <w:t>Отношение УС к сумме затрат, предусмотренных на реализацию соответствующих мероприятий инвестиционной программы.</w:t>
                        </w:r>
                        <w:r w:rsidRPr="002F1FE1">
                          <w:br/>
                          <w:t>УС = Соплачено/Сначислено Х 100%где:</w:t>
                        </w:r>
                        <w:r w:rsidRPr="002F1FE1">
                          <w:br/>
                          <w:t>Соплачено – сумма оплаты за вычетом других доходов;</w:t>
                        </w:r>
                        <w:r w:rsidRPr="002F1FE1">
                          <w:br/>
                          <w:t>Сначислено – сумма начисления в год.</w:t>
                        </w:r>
                      </w:p>
                    </w:tc>
                  </w:tr>
                  <w:tr w:rsidR="00942430" w:rsidRPr="002F1FE1" w14:paraId="2B933314" w14:textId="77777777" w:rsidTr="008019FB">
                    <w:tc>
                      <w:tcPr>
                        <w:tcW w:w="2884" w:type="dxa"/>
                        <w:gridSpan w:val="2"/>
                        <w:vAlign w:val="center"/>
                        <w:hideMark/>
                      </w:tcPr>
                      <w:p w14:paraId="7968F8C8" w14:textId="316FC3B6" w:rsidR="00B23E36" w:rsidRPr="002F1FE1" w:rsidRDefault="00942430" w:rsidP="00A43CCF">
                        <w:pPr>
                          <w:spacing w:before="100" w:beforeAutospacing="1" w:after="100" w:afterAutospacing="1"/>
                        </w:pPr>
                        <w:r w:rsidRPr="002F1FE1">
                          <w:t>Итого</w:t>
                        </w:r>
                      </w:p>
                    </w:tc>
                    <w:tc>
                      <w:tcPr>
                        <w:tcW w:w="688" w:type="dxa"/>
                        <w:vAlign w:val="center"/>
                        <w:hideMark/>
                      </w:tcPr>
                      <w:p w14:paraId="4B1D0099" w14:textId="27B3E50D" w:rsidR="00B23E36" w:rsidRPr="002F1FE1" w:rsidRDefault="00942430" w:rsidP="00A43CCF">
                        <w:pPr>
                          <w:spacing w:before="100" w:beforeAutospacing="1" w:after="100" w:afterAutospacing="1"/>
                        </w:pPr>
                        <w:r w:rsidRPr="002F1FE1">
                          <w:t>100 %</w:t>
                        </w:r>
                      </w:p>
                    </w:tc>
                    <w:tc>
                      <w:tcPr>
                        <w:tcW w:w="1701" w:type="dxa"/>
                        <w:vAlign w:val="center"/>
                        <w:hideMark/>
                      </w:tcPr>
                      <w:p w14:paraId="32ACD5CF" w14:textId="77777777" w:rsidR="00B23E36" w:rsidRPr="002F1FE1" w:rsidRDefault="00B23E36" w:rsidP="00942430"/>
                    </w:tc>
                  </w:tr>
                </w:tbl>
                <w:p w14:paraId="578FCEE6" w14:textId="7E2246FE" w:rsidR="00D20B9B" w:rsidRPr="002F1FE1" w:rsidRDefault="00D20B9B" w:rsidP="00AA3852">
                  <w:pPr>
                    <w:overflowPunct/>
                    <w:autoSpaceDE/>
                    <w:autoSpaceDN/>
                    <w:adjustRightInd/>
                    <w:jc w:val="center"/>
                  </w:pPr>
                </w:p>
              </w:tc>
            </w:tr>
          </w:tbl>
          <w:p w14:paraId="1BD5F8C9" w14:textId="0D678BBA" w:rsidR="00A43CCF" w:rsidRDefault="00A43CCF" w:rsidP="00A43CCF">
            <w:pPr>
              <w:overflowPunct/>
              <w:autoSpaceDE/>
              <w:autoSpaceDN/>
              <w:adjustRightInd/>
              <w:spacing w:before="100" w:beforeAutospacing="1" w:after="100" w:afterAutospacing="1"/>
              <w:jc w:val="right"/>
            </w:pPr>
            <w:r>
              <w:t>Форма 5</w:t>
            </w:r>
          </w:p>
          <w:p w14:paraId="08C1702E" w14:textId="7AB5FEB9" w:rsidR="00B23E36" w:rsidRPr="00B23E36" w:rsidRDefault="00B23E36" w:rsidP="00B23E36">
            <w:pPr>
              <w:overflowPunct/>
              <w:autoSpaceDE/>
              <w:autoSpaceDN/>
              <w:adjustRightInd/>
              <w:spacing w:before="100" w:beforeAutospacing="1" w:after="100" w:afterAutospacing="1"/>
            </w:pPr>
            <w:r w:rsidRPr="00B23E36">
              <w:t>Общие критерии качества, надежности и эффективности регулируемых услуг (максимальное значение - 0,6):</w:t>
            </w:r>
          </w:p>
          <w:tbl>
            <w:tblPr>
              <w:tblW w:w="5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65"/>
              <w:gridCol w:w="2481"/>
              <w:gridCol w:w="2574"/>
            </w:tblGrid>
            <w:tr w:rsidR="00B23E36" w:rsidRPr="00B23E36" w14:paraId="04D09F29" w14:textId="77777777" w:rsidTr="00A43CCF">
              <w:trPr>
                <w:trHeight w:val="228"/>
              </w:trPr>
              <w:tc>
                <w:tcPr>
                  <w:tcW w:w="265" w:type="dxa"/>
                  <w:vAlign w:val="center"/>
                  <w:hideMark/>
                </w:tcPr>
                <w:p w14:paraId="7FF94C28" w14:textId="77777777" w:rsidR="00B23E36" w:rsidRPr="00B23E36" w:rsidRDefault="00B23E36" w:rsidP="00B23E36">
                  <w:pPr>
                    <w:overflowPunct/>
                    <w:autoSpaceDE/>
                    <w:autoSpaceDN/>
                    <w:adjustRightInd/>
                    <w:spacing w:before="100" w:beforeAutospacing="1" w:after="100" w:afterAutospacing="1"/>
                    <w:jc w:val="center"/>
                  </w:pPr>
                  <w:r w:rsidRPr="00B23E36">
                    <w:t>№</w:t>
                  </w:r>
                </w:p>
              </w:tc>
              <w:tc>
                <w:tcPr>
                  <w:tcW w:w="2481" w:type="dxa"/>
                  <w:vAlign w:val="center"/>
                  <w:hideMark/>
                </w:tcPr>
                <w:p w14:paraId="19EB8442" w14:textId="77777777" w:rsidR="00B23E36" w:rsidRPr="00B23E36" w:rsidRDefault="00B23E36" w:rsidP="00B23E36">
                  <w:pPr>
                    <w:overflowPunct/>
                    <w:autoSpaceDE/>
                    <w:autoSpaceDN/>
                    <w:adjustRightInd/>
                    <w:spacing w:before="100" w:beforeAutospacing="1" w:after="100" w:afterAutospacing="1"/>
                    <w:jc w:val="center"/>
                  </w:pPr>
                  <w:r w:rsidRPr="00B23E36">
                    <w:t>Критерии</w:t>
                  </w:r>
                </w:p>
              </w:tc>
              <w:tc>
                <w:tcPr>
                  <w:tcW w:w="2574" w:type="dxa"/>
                  <w:vAlign w:val="center"/>
                  <w:hideMark/>
                </w:tcPr>
                <w:p w14:paraId="7B3D96D7" w14:textId="77777777" w:rsidR="00B23E36" w:rsidRPr="00B23E36" w:rsidRDefault="00B23E36" w:rsidP="00B23E36">
                  <w:pPr>
                    <w:overflowPunct/>
                    <w:autoSpaceDE/>
                    <w:autoSpaceDN/>
                    <w:adjustRightInd/>
                    <w:spacing w:before="100" w:beforeAutospacing="1" w:after="100" w:afterAutospacing="1"/>
                    <w:jc w:val="center"/>
                  </w:pPr>
                  <w:r w:rsidRPr="00B23E36">
                    <w:t>Коэффициенты</w:t>
                  </w:r>
                </w:p>
              </w:tc>
            </w:tr>
            <w:tr w:rsidR="00B23E36" w:rsidRPr="00B23E36" w14:paraId="67E79994" w14:textId="77777777" w:rsidTr="00A43CCF">
              <w:trPr>
                <w:trHeight w:val="252"/>
              </w:trPr>
              <w:tc>
                <w:tcPr>
                  <w:tcW w:w="265" w:type="dxa"/>
                  <w:vMerge w:val="restart"/>
                  <w:vAlign w:val="center"/>
                  <w:hideMark/>
                </w:tcPr>
                <w:p w14:paraId="52768E7B" w14:textId="77777777" w:rsidR="00B23E36" w:rsidRPr="00B23E36" w:rsidRDefault="00B23E36" w:rsidP="00B23E36">
                  <w:pPr>
                    <w:overflowPunct/>
                    <w:autoSpaceDE/>
                    <w:autoSpaceDN/>
                    <w:adjustRightInd/>
                    <w:spacing w:before="100" w:beforeAutospacing="1" w:after="100" w:afterAutospacing="1"/>
                  </w:pPr>
                  <w:r w:rsidRPr="00B23E36">
                    <w:t>1</w:t>
                  </w:r>
                </w:p>
              </w:tc>
              <w:tc>
                <w:tcPr>
                  <w:tcW w:w="2481" w:type="dxa"/>
                  <w:vAlign w:val="center"/>
                  <w:hideMark/>
                </w:tcPr>
                <w:p w14:paraId="2944F36E" w14:textId="77777777" w:rsidR="00B23E36" w:rsidRPr="00B23E36" w:rsidRDefault="00B23E36" w:rsidP="00A43CCF">
                  <w:pPr>
                    <w:overflowPunct/>
                    <w:autoSpaceDE/>
                    <w:autoSpaceDN/>
                    <w:adjustRightInd/>
                    <w:spacing w:before="100" w:beforeAutospacing="1" w:after="100" w:afterAutospacing="1"/>
                    <w:jc w:val="both"/>
                  </w:pPr>
                  <w:r w:rsidRPr="00B23E36">
                    <w:t>Качество:</w:t>
                  </w:r>
                </w:p>
              </w:tc>
              <w:tc>
                <w:tcPr>
                  <w:tcW w:w="2574" w:type="dxa"/>
                  <w:vAlign w:val="center"/>
                  <w:hideMark/>
                </w:tcPr>
                <w:p w14:paraId="553B8845" w14:textId="77777777" w:rsidR="00B23E36" w:rsidRPr="00B23E36" w:rsidRDefault="00B23E36" w:rsidP="00A43CCF">
                  <w:pPr>
                    <w:overflowPunct/>
                    <w:autoSpaceDE/>
                    <w:autoSpaceDN/>
                    <w:adjustRightInd/>
                    <w:spacing w:before="100" w:beforeAutospacing="1" w:after="100" w:afterAutospacing="1"/>
                    <w:jc w:val="both"/>
                  </w:pPr>
                  <w:r w:rsidRPr="00B23E36">
                    <w:t>0,2</w:t>
                  </w:r>
                </w:p>
              </w:tc>
            </w:tr>
            <w:tr w:rsidR="00B23E36" w:rsidRPr="00B23E36" w14:paraId="2F950E6D" w14:textId="77777777" w:rsidTr="00A43CCF">
              <w:trPr>
                <w:trHeight w:val="252"/>
              </w:trPr>
              <w:tc>
                <w:tcPr>
                  <w:tcW w:w="265" w:type="dxa"/>
                  <w:vMerge/>
                  <w:vAlign w:val="center"/>
                  <w:hideMark/>
                </w:tcPr>
                <w:p w14:paraId="3AFBACCA" w14:textId="77777777" w:rsidR="00B23E36" w:rsidRPr="00B23E36" w:rsidRDefault="00B23E36" w:rsidP="00B23E36">
                  <w:pPr>
                    <w:overflowPunct/>
                    <w:autoSpaceDE/>
                    <w:autoSpaceDN/>
                    <w:adjustRightInd/>
                  </w:pPr>
                </w:p>
              </w:tc>
              <w:tc>
                <w:tcPr>
                  <w:tcW w:w="2481" w:type="dxa"/>
                  <w:vAlign w:val="center"/>
                  <w:hideMark/>
                </w:tcPr>
                <w:p w14:paraId="64209C0B" w14:textId="77777777" w:rsidR="00B23E36" w:rsidRPr="00B23E36" w:rsidRDefault="00B23E36" w:rsidP="00A43CCF">
                  <w:pPr>
                    <w:overflowPunct/>
                    <w:autoSpaceDE/>
                    <w:autoSpaceDN/>
                    <w:adjustRightInd/>
                    <w:spacing w:before="100" w:beforeAutospacing="1" w:after="100" w:afterAutospacing="1"/>
                    <w:ind w:right="127"/>
                    <w:jc w:val="both"/>
                  </w:pPr>
                  <w:r w:rsidRPr="00B23E36">
                    <w:t>увеличение или сохранение на прежнем уровне доли потребителей, удовлетворенных качеством предоставляемых услуг (проводится ежегодно специализированной организацией, привлеченной на конкурсной основе Субъектом, путем анкетирования: 1) не менее 0,5 % потребителей, если их общее количество превышает 100000; 2) не менее 1% потребителей, если их общее количество превышает 1000; 2) не менее 10 % потребителей, если их общее количество не превышает 1000 лиц)</w:t>
                  </w:r>
                </w:p>
              </w:tc>
              <w:tc>
                <w:tcPr>
                  <w:tcW w:w="2574" w:type="dxa"/>
                  <w:vAlign w:val="center"/>
                  <w:hideMark/>
                </w:tcPr>
                <w:p w14:paraId="520F49F5" w14:textId="77777777" w:rsidR="00B23E36" w:rsidRPr="00B23E36" w:rsidRDefault="00B23E36" w:rsidP="00A43CCF">
                  <w:pPr>
                    <w:overflowPunct/>
                    <w:autoSpaceDE/>
                    <w:autoSpaceDN/>
                    <w:adjustRightInd/>
                    <w:spacing w:before="100" w:beforeAutospacing="1" w:after="100" w:afterAutospacing="1"/>
                    <w:jc w:val="both"/>
                  </w:pPr>
                  <w:r w:rsidRPr="00B23E36">
                    <w:t>0,1</w:t>
                  </w:r>
                </w:p>
              </w:tc>
            </w:tr>
            <w:tr w:rsidR="00B23E36" w:rsidRPr="00B23E36" w14:paraId="4BA1C283" w14:textId="77777777" w:rsidTr="00A43CCF">
              <w:trPr>
                <w:trHeight w:val="252"/>
              </w:trPr>
              <w:tc>
                <w:tcPr>
                  <w:tcW w:w="265" w:type="dxa"/>
                  <w:vMerge/>
                  <w:vAlign w:val="center"/>
                  <w:hideMark/>
                </w:tcPr>
                <w:p w14:paraId="04573DF3" w14:textId="77777777" w:rsidR="00B23E36" w:rsidRPr="00B23E36" w:rsidRDefault="00B23E36" w:rsidP="00B23E36">
                  <w:pPr>
                    <w:overflowPunct/>
                    <w:autoSpaceDE/>
                    <w:autoSpaceDN/>
                    <w:adjustRightInd/>
                  </w:pPr>
                </w:p>
              </w:tc>
              <w:tc>
                <w:tcPr>
                  <w:tcW w:w="2481" w:type="dxa"/>
                  <w:vAlign w:val="center"/>
                  <w:hideMark/>
                </w:tcPr>
                <w:p w14:paraId="21F0384B" w14:textId="77777777" w:rsidR="00B23E36" w:rsidRPr="00B23E36" w:rsidRDefault="00B23E36" w:rsidP="00B23E36">
                  <w:pPr>
                    <w:overflowPunct/>
                    <w:autoSpaceDE/>
                    <w:autoSpaceDN/>
                    <w:adjustRightInd/>
                    <w:spacing w:before="100" w:beforeAutospacing="1" w:after="100" w:afterAutospacing="1"/>
                    <w:ind w:right="127"/>
                    <w:jc w:val="both"/>
                  </w:pPr>
                  <w:r w:rsidRPr="00B23E36">
                    <w:t>снижение или сохранение на прежнем уровне (в том числе отсутствие) количества зарегистрированных ведомством уполномоченного органа жалоб потребителей на оказание некачественных услуг нашедших подтверждение по результатам проверки</w:t>
                  </w:r>
                </w:p>
              </w:tc>
              <w:tc>
                <w:tcPr>
                  <w:tcW w:w="2574" w:type="dxa"/>
                  <w:vAlign w:val="center"/>
                  <w:hideMark/>
                </w:tcPr>
                <w:p w14:paraId="17AC64BF" w14:textId="77777777" w:rsidR="00B23E36" w:rsidRPr="00B23E36" w:rsidRDefault="00B23E36" w:rsidP="00B23E36">
                  <w:pPr>
                    <w:overflowPunct/>
                    <w:autoSpaceDE/>
                    <w:autoSpaceDN/>
                    <w:adjustRightInd/>
                    <w:spacing w:before="100" w:beforeAutospacing="1" w:after="100" w:afterAutospacing="1"/>
                  </w:pPr>
                  <w:r w:rsidRPr="00B23E36">
                    <w:t>0,05</w:t>
                  </w:r>
                </w:p>
              </w:tc>
            </w:tr>
            <w:tr w:rsidR="00B23E36" w:rsidRPr="00B23E36" w14:paraId="7966E348" w14:textId="77777777" w:rsidTr="00A43CCF">
              <w:trPr>
                <w:trHeight w:val="252"/>
              </w:trPr>
              <w:tc>
                <w:tcPr>
                  <w:tcW w:w="265" w:type="dxa"/>
                  <w:vMerge/>
                  <w:vAlign w:val="center"/>
                  <w:hideMark/>
                </w:tcPr>
                <w:p w14:paraId="17AFEE3D" w14:textId="77777777" w:rsidR="00B23E36" w:rsidRPr="00B23E36" w:rsidRDefault="00B23E36" w:rsidP="00B23E36">
                  <w:pPr>
                    <w:overflowPunct/>
                    <w:autoSpaceDE/>
                    <w:autoSpaceDN/>
                    <w:adjustRightInd/>
                  </w:pPr>
                </w:p>
              </w:tc>
              <w:tc>
                <w:tcPr>
                  <w:tcW w:w="2481" w:type="dxa"/>
                  <w:vAlign w:val="center"/>
                  <w:hideMark/>
                </w:tcPr>
                <w:p w14:paraId="53535B0C" w14:textId="77777777" w:rsidR="00B23E36" w:rsidRPr="00B23E36" w:rsidRDefault="00B23E36" w:rsidP="00B23E36">
                  <w:pPr>
                    <w:overflowPunct/>
                    <w:autoSpaceDE/>
                    <w:autoSpaceDN/>
                    <w:adjustRightInd/>
                    <w:spacing w:before="100" w:beforeAutospacing="1" w:after="100" w:afterAutospacing="1"/>
                    <w:jc w:val="both"/>
                  </w:pPr>
                  <w:r w:rsidRPr="00B23E36">
                    <w:t>снижение или сохранение на прежнем уровне (в том числе отсутствие) количества зарегистрированных ведомством уполномоченного органа жалоб на отказ в подключении к услугам или предоставлении технических условий нашедших подтверждение по результатам проверки</w:t>
                  </w:r>
                </w:p>
              </w:tc>
              <w:tc>
                <w:tcPr>
                  <w:tcW w:w="2574" w:type="dxa"/>
                  <w:vAlign w:val="center"/>
                  <w:hideMark/>
                </w:tcPr>
                <w:p w14:paraId="3FD8C0BD" w14:textId="77777777" w:rsidR="00B23E36" w:rsidRPr="00B23E36" w:rsidRDefault="00B23E36" w:rsidP="00B23E36">
                  <w:pPr>
                    <w:overflowPunct/>
                    <w:autoSpaceDE/>
                    <w:autoSpaceDN/>
                    <w:adjustRightInd/>
                    <w:spacing w:before="100" w:beforeAutospacing="1" w:after="100" w:afterAutospacing="1"/>
                  </w:pPr>
                  <w:r w:rsidRPr="00B23E36">
                    <w:t>0,05</w:t>
                  </w:r>
                </w:p>
              </w:tc>
            </w:tr>
            <w:tr w:rsidR="00B23E36" w:rsidRPr="00B23E36" w14:paraId="3584B293" w14:textId="77777777" w:rsidTr="00A43CCF">
              <w:trPr>
                <w:trHeight w:val="252"/>
              </w:trPr>
              <w:tc>
                <w:tcPr>
                  <w:tcW w:w="265" w:type="dxa"/>
                  <w:vMerge w:val="restart"/>
                  <w:vAlign w:val="center"/>
                  <w:hideMark/>
                </w:tcPr>
                <w:p w14:paraId="7B2A2C13" w14:textId="77777777" w:rsidR="00B23E36" w:rsidRPr="00B23E36" w:rsidRDefault="00B23E36" w:rsidP="00B23E36">
                  <w:pPr>
                    <w:overflowPunct/>
                    <w:autoSpaceDE/>
                    <w:autoSpaceDN/>
                    <w:adjustRightInd/>
                    <w:spacing w:before="100" w:beforeAutospacing="1" w:after="100" w:afterAutospacing="1"/>
                  </w:pPr>
                  <w:r w:rsidRPr="00B23E36">
                    <w:t>2</w:t>
                  </w:r>
                </w:p>
              </w:tc>
              <w:tc>
                <w:tcPr>
                  <w:tcW w:w="2481" w:type="dxa"/>
                  <w:vAlign w:val="center"/>
                  <w:hideMark/>
                </w:tcPr>
                <w:p w14:paraId="1BE9DCE6" w14:textId="77777777" w:rsidR="00B23E36" w:rsidRPr="00B23E36" w:rsidRDefault="00B23E36" w:rsidP="00B23E36">
                  <w:pPr>
                    <w:overflowPunct/>
                    <w:autoSpaceDE/>
                    <w:autoSpaceDN/>
                    <w:adjustRightInd/>
                    <w:spacing w:before="100" w:beforeAutospacing="1" w:after="100" w:afterAutospacing="1"/>
                  </w:pPr>
                  <w:r w:rsidRPr="00B23E36">
                    <w:t>Надежность:</w:t>
                  </w:r>
                </w:p>
              </w:tc>
              <w:tc>
                <w:tcPr>
                  <w:tcW w:w="2574" w:type="dxa"/>
                  <w:vAlign w:val="center"/>
                  <w:hideMark/>
                </w:tcPr>
                <w:p w14:paraId="75CC311A" w14:textId="77777777" w:rsidR="00B23E36" w:rsidRPr="00B23E36" w:rsidRDefault="00B23E36" w:rsidP="00B23E36">
                  <w:pPr>
                    <w:overflowPunct/>
                    <w:autoSpaceDE/>
                    <w:autoSpaceDN/>
                    <w:adjustRightInd/>
                    <w:spacing w:before="100" w:beforeAutospacing="1" w:after="100" w:afterAutospacing="1"/>
                  </w:pPr>
                  <w:r w:rsidRPr="00B23E36">
                    <w:t>0,1</w:t>
                  </w:r>
                </w:p>
              </w:tc>
            </w:tr>
            <w:tr w:rsidR="00B23E36" w:rsidRPr="00B23E36" w14:paraId="6D42BB55" w14:textId="77777777" w:rsidTr="00A43CCF">
              <w:trPr>
                <w:trHeight w:val="252"/>
              </w:trPr>
              <w:tc>
                <w:tcPr>
                  <w:tcW w:w="265" w:type="dxa"/>
                  <w:vMerge/>
                  <w:vAlign w:val="center"/>
                  <w:hideMark/>
                </w:tcPr>
                <w:p w14:paraId="3EC37C42" w14:textId="77777777" w:rsidR="00B23E36" w:rsidRPr="00B23E36" w:rsidRDefault="00B23E36" w:rsidP="00B23E36">
                  <w:pPr>
                    <w:overflowPunct/>
                    <w:autoSpaceDE/>
                    <w:autoSpaceDN/>
                    <w:adjustRightInd/>
                  </w:pPr>
                </w:p>
              </w:tc>
              <w:tc>
                <w:tcPr>
                  <w:tcW w:w="2481" w:type="dxa"/>
                  <w:vAlign w:val="center"/>
                  <w:hideMark/>
                </w:tcPr>
                <w:p w14:paraId="6C82B50F" w14:textId="77777777" w:rsidR="00B23E36" w:rsidRPr="00B23E36" w:rsidRDefault="00B23E36" w:rsidP="00B23E36">
                  <w:pPr>
                    <w:overflowPunct/>
                    <w:autoSpaceDE/>
                    <w:autoSpaceDN/>
                    <w:adjustRightInd/>
                  </w:pPr>
                </w:p>
              </w:tc>
              <w:tc>
                <w:tcPr>
                  <w:tcW w:w="2574" w:type="dxa"/>
                  <w:vAlign w:val="center"/>
                  <w:hideMark/>
                </w:tcPr>
                <w:p w14:paraId="6D68EC6B" w14:textId="77777777" w:rsidR="00B23E36" w:rsidRPr="00B23E36" w:rsidRDefault="00B23E36" w:rsidP="00B23E36">
                  <w:pPr>
                    <w:overflowPunct/>
                    <w:autoSpaceDE/>
                    <w:autoSpaceDN/>
                    <w:adjustRightInd/>
                  </w:pPr>
                </w:p>
              </w:tc>
            </w:tr>
          </w:tbl>
          <w:p w14:paraId="66C7ECCB" w14:textId="77777777" w:rsidR="00B23E36" w:rsidRDefault="00B23E36" w:rsidP="00940481">
            <w:pPr>
              <w:jc w:val="right"/>
            </w:pPr>
          </w:p>
          <w:p w14:paraId="717D692D" w14:textId="77777777" w:rsidR="00940481" w:rsidRDefault="00940481" w:rsidP="00940481">
            <w:pPr>
              <w:jc w:val="right"/>
            </w:pPr>
            <w:r>
              <w:t>Форма 6</w:t>
            </w:r>
          </w:p>
          <w:p w14:paraId="7338D220" w14:textId="77777777" w:rsidR="00940481" w:rsidRDefault="00940481" w:rsidP="00940481">
            <w:pPr>
              <w:jc w:val="right"/>
            </w:pPr>
          </w:p>
          <w:p w14:paraId="65E21813"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Представляется: в ведомство государственного органа, осуществляющее руководство в соответствующих сферах естественных монополий или в его территориальный орган</w:t>
            </w:r>
          </w:p>
          <w:p w14:paraId="2DC273E2" w14:textId="77777777" w:rsidR="00940481" w:rsidRPr="002F1FE1" w:rsidRDefault="00940481" w:rsidP="00940481">
            <w:pPr>
              <w:pStyle w:val="af0"/>
              <w:spacing w:before="0" w:beforeAutospacing="0" w:after="0" w:afterAutospacing="0"/>
              <w:ind w:firstLine="600"/>
              <w:jc w:val="both"/>
              <w:rPr>
                <w:sz w:val="20"/>
                <w:szCs w:val="20"/>
              </w:rPr>
            </w:pPr>
            <w:r w:rsidRPr="002F1FE1">
              <w:rPr>
                <w:sz w:val="20"/>
                <w:szCs w:val="20"/>
              </w:rPr>
              <w:t>Форма, предназначенная для сбора административных данных</w:t>
            </w:r>
          </w:p>
          <w:p w14:paraId="17E47CEC" w14:textId="77777777" w:rsidR="00940481" w:rsidRPr="002F1FE1" w:rsidRDefault="00940481" w:rsidP="00940481">
            <w:pPr>
              <w:pStyle w:val="af0"/>
              <w:spacing w:before="0" w:beforeAutospacing="0" w:after="0" w:afterAutospacing="0"/>
              <w:ind w:firstLine="600"/>
              <w:jc w:val="both"/>
              <w:rPr>
                <w:sz w:val="20"/>
                <w:szCs w:val="20"/>
              </w:rPr>
            </w:pPr>
            <w:r w:rsidRPr="002F1FE1">
              <w:rPr>
                <w:sz w:val="20"/>
                <w:szCs w:val="20"/>
              </w:rPr>
              <w:t>Форма административных данных размещена на интернет ресурсе: www.economy.gov.kz</w:t>
            </w:r>
          </w:p>
          <w:p w14:paraId="339918B7" w14:textId="77777777" w:rsidR="00940481" w:rsidRPr="002F1FE1" w:rsidRDefault="00940481" w:rsidP="00940481">
            <w:pPr>
              <w:pStyle w:val="3"/>
              <w:spacing w:before="0"/>
              <w:ind w:firstLine="459"/>
              <w:jc w:val="both"/>
              <w:rPr>
                <w:rFonts w:ascii="Times New Roman" w:hAnsi="Times New Roman" w:cs="Times New Roman"/>
                <w:color w:val="auto"/>
                <w:sz w:val="20"/>
                <w:szCs w:val="20"/>
              </w:rPr>
            </w:pPr>
            <w:r w:rsidRPr="002F1FE1">
              <w:rPr>
                <w:rFonts w:ascii="Times New Roman" w:hAnsi="Times New Roman" w:cs="Times New Roman"/>
                <w:color w:val="auto"/>
                <w:sz w:val="20"/>
                <w:szCs w:val="20"/>
              </w:rPr>
              <w:t>Отчет о соблюдении показателей качества и надежности регулируемой услуги субъекта</w:t>
            </w:r>
          </w:p>
          <w:p w14:paraId="1355FA0D" w14:textId="77777777" w:rsidR="00940481" w:rsidRPr="002F1FE1" w:rsidRDefault="00940481" w:rsidP="00940481">
            <w:pPr>
              <w:pStyle w:val="af0"/>
              <w:spacing w:before="0" w:beforeAutospacing="0" w:after="0" w:afterAutospacing="0"/>
              <w:ind w:firstLine="459"/>
              <w:jc w:val="both"/>
              <w:rPr>
                <w:sz w:val="20"/>
                <w:szCs w:val="20"/>
              </w:rPr>
            </w:pPr>
            <w:r w:rsidRPr="002F1FE1">
              <w:rPr>
                <w:sz w:val="20"/>
                <w:szCs w:val="20"/>
              </w:rPr>
              <w:t>Отчетный период 20 ___ г.</w:t>
            </w:r>
          </w:p>
          <w:p w14:paraId="646688D5" w14:textId="77777777" w:rsidR="00940481" w:rsidRPr="002F1FE1" w:rsidRDefault="00940481" w:rsidP="00940481">
            <w:pPr>
              <w:pStyle w:val="af0"/>
              <w:spacing w:before="0" w:beforeAutospacing="0" w:after="0" w:afterAutospacing="0"/>
              <w:ind w:firstLine="459"/>
              <w:jc w:val="both"/>
              <w:rPr>
                <w:sz w:val="20"/>
                <w:szCs w:val="20"/>
              </w:rPr>
            </w:pPr>
            <w:r w:rsidRPr="002F1FE1">
              <w:rPr>
                <w:sz w:val="20"/>
                <w:szCs w:val="20"/>
              </w:rPr>
              <w:t>Индекс формы административных данных: ОССКУС-1</w:t>
            </w:r>
          </w:p>
          <w:p w14:paraId="4C9C317D" w14:textId="77777777" w:rsidR="00940481" w:rsidRPr="002F1FE1" w:rsidRDefault="00940481" w:rsidP="00940481">
            <w:pPr>
              <w:pStyle w:val="af0"/>
              <w:spacing w:before="0" w:beforeAutospacing="0" w:after="0" w:afterAutospacing="0"/>
              <w:ind w:firstLine="459"/>
              <w:jc w:val="both"/>
              <w:rPr>
                <w:sz w:val="20"/>
                <w:szCs w:val="20"/>
              </w:rPr>
            </w:pPr>
            <w:r w:rsidRPr="002F1FE1">
              <w:rPr>
                <w:sz w:val="20"/>
                <w:szCs w:val="20"/>
              </w:rPr>
              <w:t>Периодичность: годовая</w:t>
            </w:r>
          </w:p>
          <w:p w14:paraId="1F2367A5" w14:textId="77777777" w:rsidR="00940481" w:rsidRPr="002F1FE1" w:rsidRDefault="00940481" w:rsidP="00940481">
            <w:pPr>
              <w:pStyle w:val="af0"/>
              <w:spacing w:before="0" w:beforeAutospacing="0" w:after="0" w:afterAutospacing="0"/>
              <w:ind w:firstLine="459"/>
              <w:jc w:val="both"/>
              <w:rPr>
                <w:sz w:val="20"/>
                <w:szCs w:val="20"/>
              </w:rPr>
            </w:pPr>
            <w:r w:rsidRPr="002F1FE1">
              <w:rPr>
                <w:sz w:val="20"/>
                <w:szCs w:val="20"/>
              </w:rPr>
              <w:t>Круг лиц, представляющих информацию: субъекты естественных монополий</w:t>
            </w:r>
          </w:p>
          <w:p w14:paraId="0AE130D8" w14:textId="77777777" w:rsidR="00940481" w:rsidRDefault="00940481" w:rsidP="00940481">
            <w:pPr>
              <w:ind w:firstLine="459"/>
              <w:jc w:val="both"/>
            </w:pPr>
            <w:r w:rsidRPr="002F1FE1">
              <w:t>Срок представления формы административных данных: – ежегодно не позднее 1 мая года, следующего за отчетным периодом</w:t>
            </w:r>
          </w:p>
          <w:tbl>
            <w:tblPr>
              <w:tblW w:w="5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73"/>
              <w:gridCol w:w="889"/>
              <w:gridCol w:w="709"/>
              <w:gridCol w:w="567"/>
              <w:gridCol w:w="851"/>
              <w:gridCol w:w="850"/>
              <w:gridCol w:w="567"/>
              <w:gridCol w:w="567"/>
            </w:tblGrid>
            <w:tr w:rsidR="00940481" w:rsidRPr="002F1FE1" w14:paraId="795E9D8E" w14:textId="77777777" w:rsidTr="008019FB">
              <w:trPr>
                <w:trHeight w:val="3072"/>
              </w:trPr>
              <w:tc>
                <w:tcPr>
                  <w:tcW w:w="273" w:type="dxa"/>
                  <w:vAlign w:val="center"/>
                  <w:hideMark/>
                </w:tcPr>
                <w:p w14:paraId="7C1B93ED" w14:textId="77777777" w:rsidR="00940481" w:rsidRPr="005428E3" w:rsidRDefault="00940481" w:rsidP="00940481">
                  <w:pPr>
                    <w:spacing w:before="100" w:beforeAutospacing="1" w:after="100" w:afterAutospacing="1"/>
                    <w:rPr>
                      <w:sz w:val="18"/>
                      <w:szCs w:val="18"/>
                    </w:rPr>
                  </w:pPr>
                  <w:r w:rsidRPr="005428E3">
                    <w:rPr>
                      <w:sz w:val="18"/>
                      <w:szCs w:val="18"/>
                    </w:rPr>
                    <w:t>№ п/п</w:t>
                  </w:r>
                </w:p>
              </w:tc>
              <w:tc>
                <w:tcPr>
                  <w:tcW w:w="889" w:type="dxa"/>
                  <w:vAlign w:val="center"/>
                  <w:hideMark/>
                </w:tcPr>
                <w:p w14:paraId="4906D38C" w14:textId="77777777" w:rsidR="00940481" w:rsidRPr="005428E3" w:rsidRDefault="00940481" w:rsidP="00940481">
                  <w:pPr>
                    <w:spacing w:before="100" w:beforeAutospacing="1" w:after="100" w:afterAutospacing="1"/>
                    <w:rPr>
                      <w:sz w:val="18"/>
                      <w:szCs w:val="18"/>
                    </w:rPr>
                  </w:pPr>
                  <w:r w:rsidRPr="005428E3">
                    <w:rPr>
                      <w:sz w:val="18"/>
                      <w:szCs w:val="18"/>
                    </w:rPr>
                    <w:t>Наименование показателя</w:t>
                  </w:r>
                </w:p>
              </w:tc>
              <w:tc>
                <w:tcPr>
                  <w:tcW w:w="709" w:type="dxa"/>
                  <w:vAlign w:val="center"/>
                  <w:hideMark/>
                </w:tcPr>
                <w:p w14:paraId="25EE83CB" w14:textId="77777777" w:rsidR="00940481" w:rsidRPr="005428E3" w:rsidRDefault="00940481" w:rsidP="00940481">
                  <w:pPr>
                    <w:spacing w:before="100" w:beforeAutospacing="1" w:after="100" w:afterAutospacing="1"/>
                    <w:rPr>
                      <w:sz w:val="18"/>
                      <w:szCs w:val="18"/>
                    </w:rPr>
                  </w:pPr>
                  <w:r w:rsidRPr="005428E3">
                    <w:rPr>
                      <w:sz w:val="18"/>
                      <w:szCs w:val="18"/>
                    </w:rPr>
                    <w:t>Единица измерения</w:t>
                  </w:r>
                </w:p>
              </w:tc>
              <w:tc>
                <w:tcPr>
                  <w:tcW w:w="567" w:type="dxa"/>
                  <w:vAlign w:val="center"/>
                  <w:hideMark/>
                </w:tcPr>
                <w:p w14:paraId="4A42C5BB" w14:textId="77777777" w:rsidR="00940481" w:rsidRPr="005428E3" w:rsidRDefault="00940481" w:rsidP="00940481">
                  <w:pPr>
                    <w:spacing w:before="100" w:beforeAutospacing="1" w:after="100" w:afterAutospacing="1"/>
                    <w:rPr>
                      <w:sz w:val="18"/>
                      <w:szCs w:val="18"/>
                    </w:rPr>
                  </w:pPr>
                  <w:r w:rsidRPr="005428E3">
                    <w:rPr>
                      <w:sz w:val="18"/>
                      <w:szCs w:val="18"/>
                    </w:rPr>
                    <w:t>Целевое значение показа теля</w:t>
                  </w:r>
                </w:p>
              </w:tc>
              <w:tc>
                <w:tcPr>
                  <w:tcW w:w="851" w:type="dxa"/>
                  <w:vAlign w:val="center"/>
                  <w:hideMark/>
                </w:tcPr>
                <w:p w14:paraId="7EA87F9B" w14:textId="77777777" w:rsidR="00940481" w:rsidRPr="005428E3" w:rsidRDefault="00940481" w:rsidP="00940481">
                  <w:pPr>
                    <w:spacing w:before="100" w:beforeAutospacing="1" w:after="100" w:afterAutospacing="1"/>
                    <w:rPr>
                      <w:sz w:val="18"/>
                      <w:szCs w:val="18"/>
                    </w:rPr>
                  </w:pPr>
                  <w:r w:rsidRPr="005428E3">
                    <w:rPr>
                      <w:sz w:val="18"/>
                      <w:szCs w:val="18"/>
                    </w:rPr>
                    <w:t>Допустимое отклонение от целевого значения показателя на отчетный период (год)</w:t>
                  </w:r>
                </w:p>
              </w:tc>
              <w:tc>
                <w:tcPr>
                  <w:tcW w:w="850" w:type="dxa"/>
                  <w:vAlign w:val="center"/>
                  <w:hideMark/>
                </w:tcPr>
                <w:p w14:paraId="213453FF" w14:textId="77777777" w:rsidR="00940481" w:rsidRPr="005428E3" w:rsidRDefault="00940481" w:rsidP="00940481">
                  <w:pPr>
                    <w:spacing w:before="100" w:beforeAutospacing="1" w:after="100" w:afterAutospacing="1"/>
                    <w:rPr>
                      <w:sz w:val="18"/>
                      <w:szCs w:val="18"/>
                    </w:rPr>
                  </w:pPr>
                  <w:r w:rsidRPr="005428E3">
                    <w:rPr>
                      <w:sz w:val="18"/>
                      <w:szCs w:val="18"/>
                    </w:rPr>
                    <w:t>Фактическое значение показателя за отчетный период (год)</w:t>
                  </w:r>
                </w:p>
              </w:tc>
              <w:tc>
                <w:tcPr>
                  <w:tcW w:w="567" w:type="dxa"/>
                  <w:vAlign w:val="center"/>
                  <w:hideMark/>
                </w:tcPr>
                <w:p w14:paraId="6F872CAF" w14:textId="77777777" w:rsidR="00940481" w:rsidRPr="005428E3" w:rsidRDefault="00940481" w:rsidP="00940481">
                  <w:pPr>
                    <w:spacing w:before="100" w:beforeAutospacing="1" w:after="100" w:afterAutospacing="1"/>
                    <w:rPr>
                      <w:sz w:val="18"/>
                      <w:szCs w:val="18"/>
                    </w:rPr>
                  </w:pPr>
                  <w:r w:rsidRPr="005428E3">
                    <w:rPr>
                      <w:sz w:val="18"/>
                      <w:szCs w:val="18"/>
                    </w:rPr>
                    <w:t>Фактическое отклонение фактического значения показателя от его целевого значения за отчетный период (год)</w:t>
                  </w:r>
                </w:p>
              </w:tc>
              <w:tc>
                <w:tcPr>
                  <w:tcW w:w="567" w:type="dxa"/>
                  <w:vAlign w:val="center"/>
                  <w:hideMark/>
                </w:tcPr>
                <w:p w14:paraId="2FCA279E" w14:textId="77777777" w:rsidR="00940481" w:rsidRPr="005428E3" w:rsidRDefault="00940481" w:rsidP="00940481">
                  <w:pPr>
                    <w:spacing w:before="100" w:beforeAutospacing="1" w:after="100" w:afterAutospacing="1"/>
                    <w:rPr>
                      <w:sz w:val="18"/>
                      <w:szCs w:val="18"/>
                    </w:rPr>
                  </w:pPr>
                  <w:r w:rsidRPr="005428E3">
                    <w:rPr>
                      <w:sz w:val="18"/>
                      <w:szCs w:val="18"/>
                    </w:rPr>
                    <w:t>Причины отклонения</w:t>
                  </w:r>
                </w:p>
              </w:tc>
            </w:tr>
            <w:tr w:rsidR="00940481" w:rsidRPr="002F1FE1" w14:paraId="03B57B19" w14:textId="77777777" w:rsidTr="008019FB">
              <w:trPr>
                <w:trHeight w:val="237"/>
              </w:trPr>
              <w:tc>
                <w:tcPr>
                  <w:tcW w:w="273" w:type="dxa"/>
                  <w:vAlign w:val="center"/>
                  <w:hideMark/>
                </w:tcPr>
                <w:p w14:paraId="3DCF4387" w14:textId="77777777" w:rsidR="00940481" w:rsidRPr="005428E3" w:rsidRDefault="00940481" w:rsidP="00940481">
                  <w:pPr>
                    <w:spacing w:before="100" w:beforeAutospacing="1" w:after="100" w:afterAutospacing="1"/>
                  </w:pPr>
                  <w:r w:rsidRPr="005428E3">
                    <w:t>1</w:t>
                  </w:r>
                </w:p>
              </w:tc>
              <w:tc>
                <w:tcPr>
                  <w:tcW w:w="889" w:type="dxa"/>
                  <w:vAlign w:val="center"/>
                  <w:hideMark/>
                </w:tcPr>
                <w:p w14:paraId="535E5E18" w14:textId="77777777" w:rsidR="00940481" w:rsidRPr="005428E3" w:rsidRDefault="00940481" w:rsidP="00940481">
                  <w:pPr>
                    <w:spacing w:before="100" w:beforeAutospacing="1" w:after="100" w:afterAutospacing="1"/>
                  </w:pPr>
                  <w:r w:rsidRPr="005428E3">
                    <w:t>2</w:t>
                  </w:r>
                </w:p>
              </w:tc>
              <w:tc>
                <w:tcPr>
                  <w:tcW w:w="709" w:type="dxa"/>
                  <w:vAlign w:val="center"/>
                  <w:hideMark/>
                </w:tcPr>
                <w:p w14:paraId="664CA691" w14:textId="77777777" w:rsidR="00940481" w:rsidRPr="005428E3" w:rsidRDefault="00940481" w:rsidP="00940481">
                  <w:pPr>
                    <w:spacing w:before="100" w:beforeAutospacing="1" w:after="100" w:afterAutospacing="1"/>
                  </w:pPr>
                  <w:r w:rsidRPr="005428E3">
                    <w:t>3</w:t>
                  </w:r>
                </w:p>
              </w:tc>
              <w:tc>
                <w:tcPr>
                  <w:tcW w:w="567" w:type="dxa"/>
                  <w:vAlign w:val="center"/>
                  <w:hideMark/>
                </w:tcPr>
                <w:p w14:paraId="259EFF70" w14:textId="77777777" w:rsidR="00940481" w:rsidRPr="005428E3" w:rsidRDefault="00940481" w:rsidP="00940481">
                  <w:pPr>
                    <w:spacing w:before="100" w:beforeAutospacing="1" w:after="100" w:afterAutospacing="1"/>
                  </w:pPr>
                  <w:r w:rsidRPr="005428E3">
                    <w:t>4</w:t>
                  </w:r>
                </w:p>
              </w:tc>
              <w:tc>
                <w:tcPr>
                  <w:tcW w:w="851" w:type="dxa"/>
                  <w:vAlign w:val="center"/>
                  <w:hideMark/>
                </w:tcPr>
                <w:p w14:paraId="5FBA41B4" w14:textId="77777777" w:rsidR="00940481" w:rsidRPr="005428E3" w:rsidRDefault="00940481" w:rsidP="00940481">
                  <w:pPr>
                    <w:spacing w:before="100" w:beforeAutospacing="1" w:after="100" w:afterAutospacing="1"/>
                  </w:pPr>
                  <w:r w:rsidRPr="005428E3">
                    <w:t>5</w:t>
                  </w:r>
                </w:p>
              </w:tc>
              <w:tc>
                <w:tcPr>
                  <w:tcW w:w="850" w:type="dxa"/>
                  <w:vAlign w:val="center"/>
                  <w:hideMark/>
                </w:tcPr>
                <w:p w14:paraId="07778450" w14:textId="77777777" w:rsidR="00940481" w:rsidRPr="005428E3" w:rsidRDefault="00940481" w:rsidP="00940481">
                  <w:pPr>
                    <w:spacing w:before="100" w:beforeAutospacing="1" w:after="100" w:afterAutospacing="1"/>
                  </w:pPr>
                  <w:r w:rsidRPr="005428E3">
                    <w:t>6</w:t>
                  </w:r>
                </w:p>
              </w:tc>
              <w:tc>
                <w:tcPr>
                  <w:tcW w:w="567" w:type="dxa"/>
                  <w:vAlign w:val="center"/>
                  <w:hideMark/>
                </w:tcPr>
                <w:p w14:paraId="0F1BB673" w14:textId="77777777" w:rsidR="00940481" w:rsidRPr="005428E3" w:rsidRDefault="00940481" w:rsidP="00940481">
                  <w:pPr>
                    <w:spacing w:before="100" w:beforeAutospacing="1" w:after="100" w:afterAutospacing="1"/>
                  </w:pPr>
                  <w:r w:rsidRPr="005428E3">
                    <w:t>7</w:t>
                  </w:r>
                </w:p>
              </w:tc>
              <w:tc>
                <w:tcPr>
                  <w:tcW w:w="567" w:type="dxa"/>
                  <w:vAlign w:val="center"/>
                  <w:hideMark/>
                </w:tcPr>
                <w:p w14:paraId="353314E6" w14:textId="77777777" w:rsidR="00940481" w:rsidRPr="005428E3" w:rsidRDefault="00940481" w:rsidP="00940481">
                  <w:pPr>
                    <w:spacing w:before="100" w:beforeAutospacing="1" w:after="100" w:afterAutospacing="1"/>
                  </w:pPr>
                  <w:r w:rsidRPr="005428E3">
                    <w:t>8</w:t>
                  </w:r>
                </w:p>
              </w:tc>
            </w:tr>
            <w:tr w:rsidR="00940481" w:rsidRPr="002F1FE1" w14:paraId="1B823454" w14:textId="77777777" w:rsidTr="008019FB">
              <w:trPr>
                <w:trHeight w:val="225"/>
              </w:trPr>
              <w:tc>
                <w:tcPr>
                  <w:tcW w:w="273" w:type="dxa"/>
                  <w:vAlign w:val="center"/>
                  <w:hideMark/>
                </w:tcPr>
                <w:p w14:paraId="644022C1" w14:textId="77777777" w:rsidR="00940481" w:rsidRPr="005428E3" w:rsidRDefault="00940481" w:rsidP="00940481">
                  <w:pPr>
                    <w:spacing w:before="100" w:beforeAutospacing="1" w:after="100" w:afterAutospacing="1"/>
                  </w:pPr>
                  <w:r w:rsidRPr="005428E3">
                    <w:t>1</w:t>
                  </w:r>
                </w:p>
              </w:tc>
              <w:tc>
                <w:tcPr>
                  <w:tcW w:w="889" w:type="dxa"/>
                  <w:vAlign w:val="center"/>
                  <w:hideMark/>
                </w:tcPr>
                <w:p w14:paraId="0B823A8E" w14:textId="77777777" w:rsidR="00940481" w:rsidRPr="005428E3" w:rsidRDefault="00940481" w:rsidP="00940481"/>
              </w:tc>
              <w:tc>
                <w:tcPr>
                  <w:tcW w:w="709" w:type="dxa"/>
                  <w:vAlign w:val="center"/>
                  <w:hideMark/>
                </w:tcPr>
                <w:p w14:paraId="1E0D1767" w14:textId="77777777" w:rsidR="00940481" w:rsidRPr="005428E3" w:rsidRDefault="00940481" w:rsidP="00940481"/>
              </w:tc>
              <w:tc>
                <w:tcPr>
                  <w:tcW w:w="567" w:type="dxa"/>
                  <w:vAlign w:val="center"/>
                  <w:hideMark/>
                </w:tcPr>
                <w:p w14:paraId="77479EA2" w14:textId="77777777" w:rsidR="00940481" w:rsidRPr="005428E3" w:rsidRDefault="00940481" w:rsidP="00940481"/>
              </w:tc>
              <w:tc>
                <w:tcPr>
                  <w:tcW w:w="851" w:type="dxa"/>
                  <w:vAlign w:val="center"/>
                  <w:hideMark/>
                </w:tcPr>
                <w:p w14:paraId="119DB35A" w14:textId="77777777" w:rsidR="00940481" w:rsidRPr="005428E3" w:rsidRDefault="00940481" w:rsidP="00940481"/>
              </w:tc>
              <w:tc>
                <w:tcPr>
                  <w:tcW w:w="850" w:type="dxa"/>
                  <w:vAlign w:val="center"/>
                  <w:hideMark/>
                </w:tcPr>
                <w:p w14:paraId="69F638F8" w14:textId="77777777" w:rsidR="00940481" w:rsidRPr="005428E3" w:rsidRDefault="00940481" w:rsidP="00940481"/>
              </w:tc>
              <w:tc>
                <w:tcPr>
                  <w:tcW w:w="567" w:type="dxa"/>
                  <w:vAlign w:val="center"/>
                  <w:hideMark/>
                </w:tcPr>
                <w:p w14:paraId="25F4618E" w14:textId="77777777" w:rsidR="00940481" w:rsidRPr="005428E3" w:rsidRDefault="00940481" w:rsidP="00940481"/>
              </w:tc>
              <w:tc>
                <w:tcPr>
                  <w:tcW w:w="567" w:type="dxa"/>
                  <w:vAlign w:val="center"/>
                  <w:hideMark/>
                </w:tcPr>
                <w:p w14:paraId="2B4F47CC" w14:textId="77777777" w:rsidR="00940481" w:rsidRPr="005428E3" w:rsidRDefault="00940481" w:rsidP="00940481"/>
              </w:tc>
            </w:tr>
            <w:tr w:rsidR="00940481" w:rsidRPr="002F1FE1" w14:paraId="2A20FD26" w14:textId="77777777" w:rsidTr="008019FB">
              <w:trPr>
                <w:trHeight w:val="237"/>
              </w:trPr>
              <w:tc>
                <w:tcPr>
                  <w:tcW w:w="273" w:type="dxa"/>
                  <w:vAlign w:val="center"/>
                  <w:hideMark/>
                </w:tcPr>
                <w:p w14:paraId="6D1E3E79" w14:textId="77777777" w:rsidR="00940481" w:rsidRPr="005428E3" w:rsidRDefault="00940481" w:rsidP="00940481">
                  <w:pPr>
                    <w:spacing w:before="100" w:beforeAutospacing="1" w:after="100" w:afterAutospacing="1"/>
                  </w:pPr>
                  <w:r w:rsidRPr="005428E3">
                    <w:t>2</w:t>
                  </w:r>
                </w:p>
              </w:tc>
              <w:tc>
                <w:tcPr>
                  <w:tcW w:w="889" w:type="dxa"/>
                  <w:vAlign w:val="center"/>
                  <w:hideMark/>
                </w:tcPr>
                <w:p w14:paraId="3C4F9E7F" w14:textId="77777777" w:rsidR="00940481" w:rsidRPr="005428E3" w:rsidRDefault="00940481" w:rsidP="00940481"/>
              </w:tc>
              <w:tc>
                <w:tcPr>
                  <w:tcW w:w="709" w:type="dxa"/>
                  <w:vAlign w:val="center"/>
                  <w:hideMark/>
                </w:tcPr>
                <w:p w14:paraId="55802F66" w14:textId="77777777" w:rsidR="00940481" w:rsidRPr="005428E3" w:rsidRDefault="00940481" w:rsidP="00940481"/>
              </w:tc>
              <w:tc>
                <w:tcPr>
                  <w:tcW w:w="567" w:type="dxa"/>
                  <w:vAlign w:val="center"/>
                  <w:hideMark/>
                </w:tcPr>
                <w:p w14:paraId="31A73DEA" w14:textId="77777777" w:rsidR="00940481" w:rsidRPr="005428E3" w:rsidRDefault="00940481" w:rsidP="00940481"/>
              </w:tc>
              <w:tc>
                <w:tcPr>
                  <w:tcW w:w="851" w:type="dxa"/>
                  <w:vAlign w:val="center"/>
                  <w:hideMark/>
                </w:tcPr>
                <w:p w14:paraId="77FEF606" w14:textId="77777777" w:rsidR="00940481" w:rsidRPr="005428E3" w:rsidRDefault="00940481" w:rsidP="00940481"/>
              </w:tc>
              <w:tc>
                <w:tcPr>
                  <w:tcW w:w="850" w:type="dxa"/>
                  <w:vAlign w:val="center"/>
                  <w:hideMark/>
                </w:tcPr>
                <w:p w14:paraId="0B3130FB" w14:textId="77777777" w:rsidR="00940481" w:rsidRPr="005428E3" w:rsidRDefault="00940481" w:rsidP="00940481"/>
              </w:tc>
              <w:tc>
                <w:tcPr>
                  <w:tcW w:w="567" w:type="dxa"/>
                  <w:vAlign w:val="center"/>
                  <w:hideMark/>
                </w:tcPr>
                <w:p w14:paraId="7930B6C4" w14:textId="77777777" w:rsidR="00940481" w:rsidRPr="005428E3" w:rsidRDefault="00940481" w:rsidP="00940481"/>
              </w:tc>
              <w:tc>
                <w:tcPr>
                  <w:tcW w:w="567" w:type="dxa"/>
                  <w:vAlign w:val="center"/>
                  <w:hideMark/>
                </w:tcPr>
                <w:p w14:paraId="5CE07623" w14:textId="77777777" w:rsidR="00940481" w:rsidRPr="005428E3" w:rsidRDefault="00940481" w:rsidP="00940481"/>
              </w:tc>
            </w:tr>
            <w:tr w:rsidR="00940481" w:rsidRPr="002F1FE1" w14:paraId="4D5BF241" w14:textId="77777777" w:rsidTr="008019FB">
              <w:trPr>
                <w:trHeight w:val="225"/>
              </w:trPr>
              <w:tc>
                <w:tcPr>
                  <w:tcW w:w="273" w:type="dxa"/>
                  <w:vAlign w:val="center"/>
                  <w:hideMark/>
                </w:tcPr>
                <w:p w14:paraId="4E9C6BE0" w14:textId="77777777" w:rsidR="00940481" w:rsidRPr="005428E3" w:rsidRDefault="00940481" w:rsidP="00940481">
                  <w:pPr>
                    <w:spacing w:before="100" w:beforeAutospacing="1" w:after="100" w:afterAutospacing="1"/>
                  </w:pPr>
                  <w:r w:rsidRPr="005428E3">
                    <w:t>3</w:t>
                  </w:r>
                </w:p>
              </w:tc>
              <w:tc>
                <w:tcPr>
                  <w:tcW w:w="889" w:type="dxa"/>
                  <w:vAlign w:val="center"/>
                  <w:hideMark/>
                </w:tcPr>
                <w:p w14:paraId="61E35EBE" w14:textId="77777777" w:rsidR="00940481" w:rsidRPr="005428E3" w:rsidRDefault="00940481" w:rsidP="00940481"/>
              </w:tc>
              <w:tc>
                <w:tcPr>
                  <w:tcW w:w="709" w:type="dxa"/>
                  <w:vAlign w:val="center"/>
                  <w:hideMark/>
                </w:tcPr>
                <w:p w14:paraId="6AB68E37" w14:textId="77777777" w:rsidR="00940481" w:rsidRPr="005428E3" w:rsidRDefault="00940481" w:rsidP="00940481"/>
              </w:tc>
              <w:tc>
                <w:tcPr>
                  <w:tcW w:w="567" w:type="dxa"/>
                  <w:vAlign w:val="center"/>
                  <w:hideMark/>
                </w:tcPr>
                <w:p w14:paraId="787AC319" w14:textId="77777777" w:rsidR="00940481" w:rsidRPr="005428E3" w:rsidRDefault="00940481" w:rsidP="00940481"/>
              </w:tc>
              <w:tc>
                <w:tcPr>
                  <w:tcW w:w="851" w:type="dxa"/>
                  <w:vAlign w:val="center"/>
                  <w:hideMark/>
                </w:tcPr>
                <w:p w14:paraId="189B7E3C" w14:textId="77777777" w:rsidR="00940481" w:rsidRPr="005428E3" w:rsidRDefault="00940481" w:rsidP="00940481"/>
              </w:tc>
              <w:tc>
                <w:tcPr>
                  <w:tcW w:w="850" w:type="dxa"/>
                  <w:vAlign w:val="center"/>
                  <w:hideMark/>
                </w:tcPr>
                <w:p w14:paraId="204689DB" w14:textId="77777777" w:rsidR="00940481" w:rsidRPr="005428E3" w:rsidRDefault="00940481" w:rsidP="00940481"/>
              </w:tc>
              <w:tc>
                <w:tcPr>
                  <w:tcW w:w="567" w:type="dxa"/>
                  <w:vAlign w:val="center"/>
                  <w:hideMark/>
                </w:tcPr>
                <w:p w14:paraId="4D236A07" w14:textId="77777777" w:rsidR="00940481" w:rsidRPr="005428E3" w:rsidRDefault="00940481" w:rsidP="00940481"/>
              </w:tc>
              <w:tc>
                <w:tcPr>
                  <w:tcW w:w="567" w:type="dxa"/>
                  <w:vAlign w:val="center"/>
                  <w:hideMark/>
                </w:tcPr>
                <w:p w14:paraId="62A775B8" w14:textId="77777777" w:rsidR="00940481" w:rsidRPr="005428E3" w:rsidRDefault="00940481" w:rsidP="00940481"/>
              </w:tc>
            </w:tr>
          </w:tbl>
          <w:p w14:paraId="384E6AD9" w14:textId="1F7ACC04" w:rsidR="00940481" w:rsidRPr="002F1FE1" w:rsidRDefault="00940481" w:rsidP="00A43CCF">
            <w:pPr>
              <w:pStyle w:val="af0"/>
              <w:spacing w:before="0" w:beforeAutospacing="0" w:after="0" w:afterAutospacing="0"/>
              <w:rPr>
                <w:sz w:val="20"/>
                <w:szCs w:val="20"/>
              </w:rPr>
            </w:pPr>
            <w:r w:rsidRPr="002F1FE1">
              <w:rPr>
                <w:sz w:val="20"/>
                <w:szCs w:val="20"/>
              </w:rPr>
              <w:t>Наименование субъекта естественной монополии</w:t>
            </w:r>
            <w:r w:rsidRPr="002F1FE1">
              <w:rPr>
                <w:sz w:val="20"/>
                <w:szCs w:val="20"/>
              </w:rPr>
              <w:br/>
              <w:t>____________________________________________________________________</w:t>
            </w:r>
            <w:r>
              <w:rPr>
                <w:sz w:val="20"/>
                <w:szCs w:val="20"/>
              </w:rPr>
              <w:t>____________________________________</w:t>
            </w:r>
            <w:r w:rsidRPr="002F1FE1">
              <w:rPr>
                <w:sz w:val="20"/>
                <w:szCs w:val="20"/>
              </w:rPr>
              <w:t>_</w:t>
            </w:r>
            <w:r w:rsidRPr="002F1FE1">
              <w:rPr>
                <w:sz w:val="20"/>
                <w:szCs w:val="20"/>
              </w:rPr>
              <w:br/>
              <w:t>_____________________________________</w:t>
            </w:r>
            <w:r>
              <w:rPr>
                <w:sz w:val="20"/>
                <w:szCs w:val="20"/>
              </w:rPr>
              <w:t>________________</w:t>
            </w:r>
            <w:r w:rsidRPr="002F1FE1">
              <w:rPr>
                <w:sz w:val="20"/>
                <w:szCs w:val="20"/>
              </w:rPr>
              <w:br/>
              <w:t>Адрес _______________________________</w:t>
            </w:r>
            <w:r>
              <w:rPr>
                <w:sz w:val="20"/>
                <w:szCs w:val="20"/>
              </w:rPr>
              <w:t>______________________</w:t>
            </w:r>
            <w:r w:rsidRPr="002F1FE1">
              <w:rPr>
                <w:sz w:val="20"/>
                <w:szCs w:val="20"/>
              </w:rPr>
              <w:br/>
              <w:t>Телефон _____________________________________________________</w:t>
            </w:r>
            <w:r w:rsidRPr="002F1FE1">
              <w:rPr>
                <w:sz w:val="20"/>
                <w:szCs w:val="20"/>
              </w:rPr>
              <w:br/>
              <w:t>Адрес электронной почты ______________________________________________</w:t>
            </w:r>
            <w:r w:rsidRPr="002F1FE1">
              <w:rPr>
                <w:sz w:val="20"/>
                <w:szCs w:val="20"/>
              </w:rPr>
              <w:br/>
              <w:t>Фамилия и телефон исполнителя ________________________________________</w:t>
            </w:r>
            <w:r w:rsidRPr="002F1FE1">
              <w:rPr>
                <w:sz w:val="20"/>
                <w:szCs w:val="20"/>
              </w:rPr>
              <w:br/>
              <w:t>Руководитель субъекта естественной монополии или лицо, уполномоченное</w:t>
            </w:r>
            <w:r w:rsidR="00A43CCF">
              <w:rPr>
                <w:sz w:val="20"/>
                <w:szCs w:val="20"/>
              </w:rPr>
              <w:t xml:space="preserve"> </w:t>
            </w:r>
            <w:r w:rsidRPr="002F1FE1">
              <w:rPr>
                <w:sz w:val="20"/>
                <w:szCs w:val="20"/>
              </w:rPr>
              <w:t>на подписание отчета __________________________________________________</w:t>
            </w:r>
            <w:r w:rsidRPr="002F1FE1">
              <w:rPr>
                <w:sz w:val="20"/>
                <w:szCs w:val="20"/>
              </w:rPr>
              <w:br/>
              <w:t>(Фамилия, имя, отчество (п</w:t>
            </w:r>
            <w:r w:rsidR="00B23E36">
              <w:rPr>
                <w:sz w:val="20"/>
                <w:szCs w:val="20"/>
              </w:rPr>
              <w:t>ри его наличии), подпись)</w:t>
            </w:r>
            <w:r w:rsidR="00B23E36">
              <w:rPr>
                <w:sz w:val="20"/>
                <w:szCs w:val="20"/>
              </w:rPr>
              <w:br/>
              <w:t xml:space="preserve">Дата «____» </w:t>
            </w:r>
            <w:r w:rsidRPr="002F1FE1">
              <w:rPr>
                <w:sz w:val="20"/>
                <w:szCs w:val="20"/>
              </w:rPr>
              <w:t>______________ 20___года</w:t>
            </w:r>
          </w:p>
          <w:p w14:paraId="3365D5BC" w14:textId="77777777" w:rsidR="00940481" w:rsidRPr="002F1FE1" w:rsidRDefault="00940481" w:rsidP="00940481">
            <w:pPr>
              <w:pStyle w:val="af0"/>
              <w:spacing w:before="0" w:beforeAutospacing="0" w:after="0" w:afterAutospacing="0"/>
              <w:jc w:val="both"/>
              <w:rPr>
                <w:sz w:val="20"/>
                <w:szCs w:val="20"/>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995"/>
            </w:tblGrid>
            <w:tr w:rsidR="00940481" w:rsidRPr="002F1FE1" w14:paraId="7FDC8BE1" w14:textId="77777777" w:rsidTr="008019FB">
              <w:trPr>
                <w:tblCellSpacing w:w="15" w:type="dxa"/>
              </w:trPr>
              <w:tc>
                <w:tcPr>
                  <w:tcW w:w="4935" w:type="dxa"/>
                  <w:vAlign w:val="center"/>
                  <w:hideMark/>
                </w:tcPr>
                <w:p w14:paraId="64C54B09" w14:textId="77777777" w:rsidR="00940481" w:rsidRPr="002F1FE1" w:rsidRDefault="00940481" w:rsidP="00940481">
                  <w:pPr>
                    <w:overflowPunct/>
                    <w:autoSpaceDE/>
                    <w:autoSpaceDN/>
                    <w:adjustRightInd/>
                    <w:jc w:val="right"/>
                  </w:pPr>
                  <w:r w:rsidRPr="002F1FE1">
                    <w:t>Приложение</w:t>
                  </w:r>
                  <w:r w:rsidRPr="002F1FE1">
                    <w:br/>
                    <w:t>к Форме отчета о соблюдении</w:t>
                  </w:r>
                  <w:r w:rsidRPr="002F1FE1">
                    <w:br/>
                    <w:t>показателей качества</w:t>
                  </w:r>
                  <w:r w:rsidRPr="002F1FE1">
                    <w:br/>
                    <w:t>и надежности регулируемой</w:t>
                  </w:r>
                  <w:r w:rsidRPr="002F1FE1">
                    <w:br/>
                    <w:t>услуги субъекта</w:t>
                  </w:r>
                </w:p>
              </w:tc>
            </w:tr>
          </w:tbl>
          <w:p w14:paraId="6864E006" w14:textId="77777777" w:rsidR="00A43CCF" w:rsidRDefault="00A43CCF" w:rsidP="00940481">
            <w:pPr>
              <w:pStyle w:val="3"/>
              <w:spacing w:before="0"/>
              <w:jc w:val="center"/>
              <w:rPr>
                <w:rFonts w:ascii="Times New Roman" w:hAnsi="Times New Roman" w:cs="Times New Roman"/>
                <w:color w:val="auto"/>
                <w:sz w:val="20"/>
                <w:szCs w:val="20"/>
              </w:rPr>
            </w:pPr>
          </w:p>
          <w:p w14:paraId="4AEF415B" w14:textId="77777777" w:rsidR="00940481" w:rsidRPr="002F1FE1" w:rsidRDefault="00940481" w:rsidP="00940481">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Пояснение по заполнению формы, предназначенной для сбора административных данных</w:t>
            </w:r>
          </w:p>
          <w:p w14:paraId="57AB1B65" w14:textId="77777777" w:rsidR="00940481" w:rsidRPr="002F1FE1" w:rsidRDefault="00940481" w:rsidP="00940481">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Отчет о соблюдении показателей качества и надежности регулируемой услуги субъекта</w:t>
            </w:r>
          </w:p>
          <w:p w14:paraId="5A46DBA4" w14:textId="77777777" w:rsidR="00940481" w:rsidRPr="002F1FE1" w:rsidRDefault="00940481" w:rsidP="00940481">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(индекс – ОССКУС-1, периодичность: годовая)</w:t>
            </w:r>
          </w:p>
          <w:p w14:paraId="6B64F645" w14:textId="77777777" w:rsidR="00940481" w:rsidRPr="002F1FE1" w:rsidRDefault="00940481" w:rsidP="00940481">
            <w:pPr>
              <w:jc w:val="center"/>
            </w:pPr>
          </w:p>
          <w:p w14:paraId="1B48B126" w14:textId="77777777" w:rsidR="00940481" w:rsidRPr="002F1FE1" w:rsidRDefault="00940481" w:rsidP="00940481">
            <w:pPr>
              <w:pStyle w:val="3"/>
              <w:spacing w:before="0"/>
              <w:jc w:val="center"/>
              <w:rPr>
                <w:color w:val="auto"/>
                <w:sz w:val="20"/>
                <w:szCs w:val="20"/>
              </w:rPr>
            </w:pPr>
            <w:r w:rsidRPr="002F1FE1">
              <w:rPr>
                <w:color w:val="auto"/>
                <w:sz w:val="20"/>
                <w:szCs w:val="20"/>
              </w:rPr>
              <w:t>Глава 1. Общие положения</w:t>
            </w:r>
          </w:p>
          <w:p w14:paraId="4EC0D0DA" w14:textId="77777777" w:rsidR="00940481" w:rsidRPr="002F1FE1" w:rsidRDefault="00940481" w:rsidP="00940481"/>
          <w:p w14:paraId="56191110" w14:textId="77777777" w:rsidR="00940481" w:rsidRPr="00717FF8" w:rsidRDefault="00940481" w:rsidP="00940481">
            <w:pPr>
              <w:pStyle w:val="af0"/>
              <w:spacing w:before="0" w:beforeAutospacing="0" w:after="0" w:afterAutospacing="0"/>
              <w:ind w:firstLine="459"/>
              <w:jc w:val="both"/>
              <w:rPr>
                <w:sz w:val="20"/>
                <w:szCs w:val="20"/>
              </w:rPr>
            </w:pPr>
            <w:r w:rsidRPr="002F1FE1">
              <w:rPr>
                <w:sz w:val="20"/>
                <w:szCs w:val="20"/>
              </w:rPr>
              <w:t>1</w:t>
            </w:r>
            <w:r w:rsidRPr="00717FF8">
              <w:rPr>
                <w:sz w:val="20"/>
                <w:szCs w:val="20"/>
              </w:rPr>
              <w:t xml:space="preserve">. Настоящее пояснение (далее – Пояснение), определяет единые требования по заполнению формы, предназначенной для сбора административных данных </w:t>
            </w:r>
            <w:r>
              <w:rPr>
                <w:sz w:val="20"/>
                <w:szCs w:val="20"/>
              </w:rPr>
              <w:t>«</w:t>
            </w:r>
            <w:r w:rsidRPr="00717FF8">
              <w:rPr>
                <w:sz w:val="20"/>
                <w:szCs w:val="20"/>
              </w:rPr>
              <w:t>Отчет о соблюдении показателей качества и надежнос</w:t>
            </w:r>
            <w:r>
              <w:rPr>
                <w:sz w:val="20"/>
                <w:szCs w:val="20"/>
              </w:rPr>
              <w:t>ти регулируемой услуги субъекта»</w:t>
            </w:r>
            <w:r w:rsidRPr="00717FF8">
              <w:rPr>
                <w:sz w:val="20"/>
                <w:szCs w:val="20"/>
              </w:rPr>
              <w:t xml:space="preserve"> (далее – Форма).</w:t>
            </w:r>
          </w:p>
          <w:p w14:paraId="1AB072CC" w14:textId="77777777" w:rsidR="00940481" w:rsidRPr="00717FF8" w:rsidRDefault="00940481" w:rsidP="00940481">
            <w:pPr>
              <w:pStyle w:val="af0"/>
              <w:spacing w:before="0" w:beforeAutospacing="0" w:after="0" w:afterAutospacing="0"/>
              <w:ind w:firstLine="459"/>
              <w:jc w:val="both"/>
              <w:rPr>
                <w:sz w:val="20"/>
                <w:szCs w:val="20"/>
              </w:rPr>
            </w:pPr>
            <w:r w:rsidRPr="00717FF8">
              <w:rPr>
                <w:sz w:val="20"/>
                <w:szCs w:val="20"/>
              </w:rPr>
              <w:t xml:space="preserve">2. Форма разработана в соответствии с </w:t>
            </w:r>
            <w:hyperlink r:id="rId29" w:anchor="z282" w:history="1">
              <w:r w:rsidRPr="00717FF8">
                <w:rPr>
                  <w:rStyle w:val="ac"/>
                  <w:color w:val="auto"/>
                  <w:sz w:val="20"/>
                  <w:szCs w:val="20"/>
                  <w:u w:val="none"/>
                </w:rPr>
                <w:t>подпунктом 11)</w:t>
              </w:r>
            </w:hyperlink>
            <w:r w:rsidRPr="00717FF8">
              <w:rPr>
                <w:sz w:val="20"/>
                <w:szCs w:val="20"/>
              </w:rPr>
              <w:t xml:space="preserve"> пункта 23 статьи 15 Закона Республики Казахстан</w:t>
            </w:r>
            <w:r>
              <w:rPr>
                <w:sz w:val="20"/>
                <w:szCs w:val="20"/>
              </w:rPr>
              <w:t xml:space="preserve">                                 </w:t>
            </w:r>
            <w:r w:rsidRPr="00717FF8">
              <w:rPr>
                <w:sz w:val="20"/>
                <w:szCs w:val="20"/>
              </w:rPr>
              <w:t xml:space="preserve"> </w:t>
            </w:r>
            <w:r>
              <w:rPr>
                <w:sz w:val="20"/>
                <w:szCs w:val="20"/>
              </w:rPr>
              <w:t>«</w:t>
            </w:r>
            <w:r w:rsidRPr="00717FF8">
              <w:rPr>
                <w:sz w:val="20"/>
                <w:szCs w:val="20"/>
              </w:rPr>
              <w:t>О естественных монополиях</w:t>
            </w:r>
            <w:r>
              <w:rPr>
                <w:sz w:val="20"/>
                <w:szCs w:val="20"/>
              </w:rPr>
              <w:t>»</w:t>
            </w:r>
            <w:r w:rsidRPr="00717FF8">
              <w:rPr>
                <w:sz w:val="20"/>
                <w:szCs w:val="20"/>
              </w:rPr>
              <w:t>.</w:t>
            </w:r>
          </w:p>
          <w:p w14:paraId="7E30C9BB" w14:textId="77777777" w:rsidR="00940481" w:rsidRPr="00717FF8" w:rsidRDefault="00940481" w:rsidP="00940481">
            <w:pPr>
              <w:pStyle w:val="af0"/>
              <w:spacing w:before="0" w:beforeAutospacing="0" w:after="0" w:afterAutospacing="0"/>
              <w:ind w:firstLine="459"/>
              <w:jc w:val="both"/>
              <w:rPr>
                <w:sz w:val="20"/>
                <w:szCs w:val="20"/>
              </w:rPr>
            </w:pPr>
            <w:r w:rsidRPr="00717FF8">
              <w:rPr>
                <w:sz w:val="20"/>
                <w:szCs w:val="20"/>
              </w:rPr>
              <w:t>3. Форма составляется субъектом естественной монополии 1 (один) раз в год. Данные в Форме заполняются в тенге, если не указано иное.</w:t>
            </w:r>
          </w:p>
          <w:p w14:paraId="30B81208" w14:textId="77777777" w:rsidR="00940481" w:rsidRPr="00717FF8" w:rsidRDefault="00940481" w:rsidP="00940481">
            <w:pPr>
              <w:pStyle w:val="af0"/>
              <w:spacing w:before="0" w:beforeAutospacing="0" w:after="0" w:afterAutospacing="0"/>
              <w:ind w:firstLine="459"/>
              <w:jc w:val="both"/>
              <w:rPr>
                <w:sz w:val="20"/>
                <w:szCs w:val="20"/>
              </w:rPr>
            </w:pPr>
            <w:r w:rsidRPr="00717FF8">
              <w:rPr>
                <w:sz w:val="20"/>
                <w:szCs w:val="20"/>
              </w:rPr>
              <w:t>4. Форму подписывает первый руководитель или лицо, уполномоченное на подписание отчета и исполнитель.</w:t>
            </w:r>
          </w:p>
          <w:p w14:paraId="20988391" w14:textId="77777777" w:rsidR="00940481" w:rsidRPr="002F1FE1" w:rsidRDefault="00940481" w:rsidP="00940481">
            <w:pPr>
              <w:pStyle w:val="af0"/>
              <w:spacing w:before="0" w:beforeAutospacing="0" w:after="0" w:afterAutospacing="0"/>
              <w:rPr>
                <w:sz w:val="20"/>
                <w:szCs w:val="20"/>
              </w:rPr>
            </w:pPr>
          </w:p>
          <w:p w14:paraId="15FC102B" w14:textId="77777777" w:rsidR="00940481" w:rsidRDefault="00940481" w:rsidP="00940481">
            <w:pPr>
              <w:pStyle w:val="3"/>
              <w:spacing w:before="0"/>
              <w:jc w:val="both"/>
              <w:rPr>
                <w:color w:val="auto"/>
                <w:sz w:val="20"/>
                <w:szCs w:val="20"/>
              </w:rPr>
            </w:pPr>
            <w:r w:rsidRPr="002F1FE1">
              <w:rPr>
                <w:color w:val="auto"/>
                <w:sz w:val="20"/>
                <w:szCs w:val="20"/>
              </w:rPr>
              <w:t>Глава 2. Пояснение по заполнению Формы</w:t>
            </w:r>
          </w:p>
          <w:p w14:paraId="020507D5" w14:textId="77777777" w:rsidR="00940481" w:rsidRPr="00717FF8" w:rsidRDefault="00940481" w:rsidP="00940481"/>
          <w:p w14:paraId="160A316D" w14:textId="77777777" w:rsidR="00940481" w:rsidRPr="002F1FE1" w:rsidRDefault="00940481" w:rsidP="00940481">
            <w:pPr>
              <w:pStyle w:val="af0"/>
              <w:spacing w:before="0" w:beforeAutospacing="0" w:after="0" w:afterAutospacing="0"/>
              <w:ind w:firstLine="459"/>
              <w:jc w:val="both"/>
              <w:rPr>
                <w:sz w:val="20"/>
                <w:szCs w:val="20"/>
              </w:rPr>
            </w:pPr>
            <w:r w:rsidRPr="002F1FE1">
              <w:rPr>
                <w:sz w:val="20"/>
                <w:szCs w:val="20"/>
              </w:rPr>
              <w:t xml:space="preserve">5. В графе 1 </w:t>
            </w:r>
            <w:r>
              <w:rPr>
                <w:sz w:val="20"/>
                <w:szCs w:val="20"/>
              </w:rPr>
              <w:t>«</w:t>
            </w:r>
            <w:r w:rsidRPr="002F1FE1">
              <w:rPr>
                <w:sz w:val="20"/>
                <w:szCs w:val="20"/>
              </w:rPr>
              <w:t>№</w:t>
            </w:r>
            <w:r>
              <w:rPr>
                <w:sz w:val="20"/>
                <w:szCs w:val="20"/>
              </w:rPr>
              <w:t>»</w:t>
            </w:r>
            <w:r w:rsidRPr="002F1FE1">
              <w:rPr>
                <w:sz w:val="20"/>
                <w:szCs w:val="20"/>
              </w:rPr>
              <w:t xml:space="preserve"> указывается номер по порядку. Последующая информация не должна прерывать нумерацию по порядку;</w:t>
            </w:r>
          </w:p>
          <w:p w14:paraId="2016DB2C" w14:textId="77777777" w:rsidR="00940481" w:rsidRPr="002F1FE1" w:rsidRDefault="00940481" w:rsidP="00940481">
            <w:pPr>
              <w:pStyle w:val="af0"/>
              <w:spacing w:before="0" w:beforeAutospacing="0" w:after="0" w:afterAutospacing="0"/>
              <w:ind w:firstLine="459"/>
              <w:jc w:val="both"/>
              <w:rPr>
                <w:sz w:val="20"/>
                <w:szCs w:val="20"/>
              </w:rPr>
            </w:pPr>
            <w:r w:rsidRPr="002F1FE1">
              <w:rPr>
                <w:sz w:val="20"/>
                <w:szCs w:val="20"/>
              </w:rPr>
              <w:t>6. В гра</w:t>
            </w:r>
            <w:r>
              <w:rPr>
                <w:sz w:val="20"/>
                <w:szCs w:val="20"/>
              </w:rPr>
              <w:t>фе 2 «</w:t>
            </w:r>
            <w:r w:rsidRPr="002F1FE1">
              <w:rPr>
                <w:sz w:val="20"/>
                <w:szCs w:val="20"/>
              </w:rPr>
              <w:t>Наименование показателя</w:t>
            </w:r>
            <w:r>
              <w:rPr>
                <w:sz w:val="20"/>
                <w:szCs w:val="20"/>
              </w:rPr>
              <w:t>»</w:t>
            </w:r>
            <w:r w:rsidRPr="002F1FE1">
              <w:rPr>
                <w:sz w:val="20"/>
                <w:szCs w:val="20"/>
              </w:rPr>
              <w:t xml:space="preserve"> указывается наименование показателя качества услуги в соответствующей сфере естественных монополий;</w:t>
            </w:r>
          </w:p>
          <w:p w14:paraId="27E2F6C9" w14:textId="77777777" w:rsidR="00940481" w:rsidRPr="002F1FE1" w:rsidRDefault="00940481" w:rsidP="00940481">
            <w:pPr>
              <w:pStyle w:val="af0"/>
              <w:spacing w:before="0" w:beforeAutospacing="0" w:after="0" w:afterAutospacing="0"/>
              <w:ind w:firstLine="459"/>
              <w:jc w:val="both"/>
              <w:rPr>
                <w:sz w:val="20"/>
                <w:szCs w:val="20"/>
              </w:rPr>
            </w:pPr>
            <w:r w:rsidRPr="002F1FE1">
              <w:rPr>
                <w:sz w:val="20"/>
                <w:szCs w:val="20"/>
              </w:rPr>
              <w:t xml:space="preserve">7. В графе 3 </w:t>
            </w:r>
            <w:r>
              <w:rPr>
                <w:sz w:val="20"/>
                <w:szCs w:val="20"/>
              </w:rPr>
              <w:t>«</w:t>
            </w:r>
            <w:r w:rsidRPr="002F1FE1">
              <w:rPr>
                <w:sz w:val="20"/>
                <w:szCs w:val="20"/>
              </w:rPr>
              <w:t>Единица измерения</w:t>
            </w:r>
            <w:r>
              <w:rPr>
                <w:sz w:val="20"/>
                <w:szCs w:val="20"/>
              </w:rPr>
              <w:t>»</w:t>
            </w:r>
            <w:r w:rsidRPr="002F1FE1">
              <w:rPr>
                <w:sz w:val="20"/>
                <w:szCs w:val="20"/>
              </w:rPr>
              <w:t xml:space="preserve"> указывается единица измерения соответствующей услуги показателя качества;</w:t>
            </w:r>
          </w:p>
          <w:p w14:paraId="492241A7" w14:textId="77777777" w:rsidR="00940481" w:rsidRPr="002F1FE1" w:rsidRDefault="00940481" w:rsidP="00940481">
            <w:pPr>
              <w:pStyle w:val="af0"/>
              <w:spacing w:before="0" w:beforeAutospacing="0" w:after="0" w:afterAutospacing="0"/>
              <w:ind w:firstLine="459"/>
              <w:jc w:val="both"/>
              <w:rPr>
                <w:sz w:val="20"/>
                <w:szCs w:val="20"/>
              </w:rPr>
            </w:pPr>
            <w:r w:rsidRPr="002F1FE1">
              <w:rPr>
                <w:sz w:val="20"/>
                <w:szCs w:val="20"/>
              </w:rPr>
              <w:t xml:space="preserve">8. В графе 4 </w:t>
            </w:r>
            <w:r>
              <w:rPr>
                <w:sz w:val="20"/>
                <w:szCs w:val="20"/>
              </w:rPr>
              <w:t>«</w:t>
            </w:r>
            <w:r w:rsidRPr="002F1FE1">
              <w:rPr>
                <w:sz w:val="20"/>
                <w:szCs w:val="20"/>
              </w:rPr>
              <w:t>Целевое значение показателя</w:t>
            </w:r>
            <w:r>
              <w:rPr>
                <w:sz w:val="20"/>
                <w:szCs w:val="20"/>
              </w:rPr>
              <w:t>»</w:t>
            </w:r>
            <w:r w:rsidRPr="002F1FE1">
              <w:rPr>
                <w:sz w:val="20"/>
                <w:szCs w:val="20"/>
              </w:rPr>
              <w:t xml:space="preserve"> указывается Целевое значение показателя качества;</w:t>
            </w:r>
          </w:p>
          <w:p w14:paraId="423D8C31" w14:textId="77777777" w:rsidR="00940481" w:rsidRPr="002F1FE1" w:rsidRDefault="00940481" w:rsidP="00940481">
            <w:pPr>
              <w:pStyle w:val="af0"/>
              <w:spacing w:before="0" w:beforeAutospacing="0" w:after="0" w:afterAutospacing="0"/>
              <w:ind w:firstLine="459"/>
              <w:jc w:val="both"/>
              <w:rPr>
                <w:sz w:val="20"/>
                <w:szCs w:val="20"/>
              </w:rPr>
            </w:pPr>
            <w:r w:rsidRPr="002F1FE1">
              <w:rPr>
                <w:sz w:val="20"/>
                <w:szCs w:val="20"/>
              </w:rPr>
              <w:t xml:space="preserve">9. В графе 5 </w:t>
            </w:r>
            <w:r>
              <w:rPr>
                <w:sz w:val="20"/>
                <w:szCs w:val="20"/>
              </w:rPr>
              <w:t>«</w:t>
            </w:r>
            <w:r w:rsidRPr="002F1FE1">
              <w:rPr>
                <w:sz w:val="20"/>
                <w:szCs w:val="20"/>
              </w:rPr>
              <w:t>Допустимое отклонение от целевого значения пока</w:t>
            </w:r>
            <w:r>
              <w:rPr>
                <w:sz w:val="20"/>
                <w:szCs w:val="20"/>
              </w:rPr>
              <w:t>зателя на отчетный период (год)»</w:t>
            </w:r>
            <w:r w:rsidRPr="002F1FE1">
              <w:rPr>
                <w:sz w:val="20"/>
                <w:szCs w:val="20"/>
              </w:rPr>
              <w:t xml:space="preserve"> указывается допустимое отклонение от целевого значения показателя на отчетный период (год);</w:t>
            </w:r>
          </w:p>
          <w:p w14:paraId="4E381C8D" w14:textId="77777777" w:rsidR="00940481" w:rsidRPr="002F1FE1" w:rsidRDefault="00940481" w:rsidP="00940481">
            <w:pPr>
              <w:pStyle w:val="af0"/>
              <w:spacing w:before="0" w:beforeAutospacing="0" w:after="0" w:afterAutospacing="0"/>
              <w:ind w:firstLine="459"/>
              <w:jc w:val="both"/>
              <w:rPr>
                <w:sz w:val="20"/>
                <w:szCs w:val="20"/>
              </w:rPr>
            </w:pPr>
            <w:r w:rsidRPr="002F1FE1">
              <w:rPr>
                <w:sz w:val="20"/>
                <w:szCs w:val="20"/>
              </w:rPr>
              <w:t xml:space="preserve">10. В графе 6 </w:t>
            </w:r>
            <w:r>
              <w:rPr>
                <w:sz w:val="20"/>
                <w:szCs w:val="20"/>
              </w:rPr>
              <w:t>«</w:t>
            </w:r>
            <w:r w:rsidRPr="002F1FE1">
              <w:rPr>
                <w:sz w:val="20"/>
                <w:szCs w:val="20"/>
              </w:rPr>
              <w:t>Фактическое значение пока</w:t>
            </w:r>
            <w:r>
              <w:rPr>
                <w:sz w:val="20"/>
                <w:szCs w:val="20"/>
              </w:rPr>
              <w:t>зателя за отчетный период (год)»</w:t>
            </w:r>
            <w:r w:rsidRPr="002F1FE1">
              <w:rPr>
                <w:sz w:val="20"/>
                <w:szCs w:val="20"/>
              </w:rPr>
              <w:t xml:space="preserve"> указывается фактическое значение показателя за отчетный период (год);</w:t>
            </w:r>
          </w:p>
          <w:p w14:paraId="59AC2483" w14:textId="77777777" w:rsidR="00940481" w:rsidRPr="002F1FE1" w:rsidRDefault="00940481" w:rsidP="00940481">
            <w:pPr>
              <w:pStyle w:val="af0"/>
              <w:spacing w:before="0" w:beforeAutospacing="0" w:after="0" w:afterAutospacing="0"/>
              <w:ind w:firstLine="459"/>
              <w:jc w:val="both"/>
              <w:rPr>
                <w:sz w:val="20"/>
                <w:szCs w:val="20"/>
              </w:rPr>
            </w:pPr>
            <w:r w:rsidRPr="002F1FE1">
              <w:rPr>
                <w:sz w:val="20"/>
                <w:szCs w:val="20"/>
              </w:rPr>
              <w:t xml:space="preserve">11. В графе 7 </w:t>
            </w:r>
            <w:r>
              <w:rPr>
                <w:sz w:val="20"/>
                <w:szCs w:val="20"/>
              </w:rPr>
              <w:t>«</w:t>
            </w:r>
            <w:r w:rsidRPr="002F1FE1">
              <w:rPr>
                <w:sz w:val="20"/>
                <w:szCs w:val="20"/>
              </w:rPr>
              <w:t>Фактическое отклонение фактического значения показателя от его целевого зна</w:t>
            </w:r>
            <w:r>
              <w:rPr>
                <w:sz w:val="20"/>
                <w:szCs w:val="20"/>
              </w:rPr>
              <w:t xml:space="preserve">чения за отчетный период (год)» </w:t>
            </w:r>
            <w:r w:rsidRPr="002F1FE1">
              <w:rPr>
                <w:sz w:val="20"/>
                <w:szCs w:val="20"/>
              </w:rPr>
              <w:t>указывается фактическое отклонение фактического значения показателя от его целевого значения за отчетный период (год);</w:t>
            </w:r>
          </w:p>
          <w:p w14:paraId="3C01A6E2" w14:textId="77777777" w:rsidR="00940481" w:rsidRDefault="00940481" w:rsidP="00940481">
            <w:pPr>
              <w:pStyle w:val="af0"/>
              <w:spacing w:before="0" w:beforeAutospacing="0" w:after="0" w:afterAutospacing="0"/>
              <w:ind w:firstLine="459"/>
              <w:jc w:val="both"/>
              <w:rPr>
                <w:sz w:val="20"/>
                <w:szCs w:val="20"/>
              </w:rPr>
            </w:pPr>
            <w:r>
              <w:rPr>
                <w:sz w:val="20"/>
                <w:szCs w:val="20"/>
              </w:rPr>
              <w:t>12. В графе 8 «</w:t>
            </w:r>
            <w:r w:rsidRPr="002F1FE1">
              <w:rPr>
                <w:sz w:val="20"/>
                <w:szCs w:val="20"/>
              </w:rPr>
              <w:t>Причины отклонения</w:t>
            </w:r>
            <w:r>
              <w:rPr>
                <w:sz w:val="20"/>
                <w:szCs w:val="20"/>
              </w:rPr>
              <w:t>»</w:t>
            </w:r>
            <w:r w:rsidRPr="002F1FE1">
              <w:rPr>
                <w:sz w:val="20"/>
                <w:szCs w:val="20"/>
              </w:rPr>
              <w:t xml:space="preserve"> указывается причины отклонения.</w:t>
            </w:r>
          </w:p>
          <w:tbl>
            <w:tblPr>
              <w:tblW w:w="2157" w:type="dxa"/>
              <w:tblCellSpacing w:w="15" w:type="dxa"/>
              <w:tblInd w:w="3168" w:type="dxa"/>
              <w:tblLayout w:type="fixed"/>
              <w:tblCellMar>
                <w:top w:w="15" w:type="dxa"/>
                <w:left w:w="15" w:type="dxa"/>
                <w:bottom w:w="15" w:type="dxa"/>
                <w:right w:w="15" w:type="dxa"/>
              </w:tblCellMar>
              <w:tblLook w:val="04A0" w:firstRow="1" w:lastRow="0" w:firstColumn="1" w:lastColumn="0" w:noHBand="0" w:noVBand="1"/>
            </w:tblPr>
            <w:tblGrid>
              <w:gridCol w:w="2157"/>
            </w:tblGrid>
            <w:tr w:rsidR="00940481" w:rsidRPr="002F1FE1" w14:paraId="0505A95C" w14:textId="77777777" w:rsidTr="008019FB">
              <w:trPr>
                <w:trHeight w:val="228"/>
                <w:tblCellSpacing w:w="15" w:type="dxa"/>
              </w:trPr>
              <w:tc>
                <w:tcPr>
                  <w:tcW w:w="2097" w:type="dxa"/>
                  <w:vAlign w:val="center"/>
                  <w:hideMark/>
                </w:tcPr>
                <w:p w14:paraId="6DAF9C22" w14:textId="77777777" w:rsidR="00940481" w:rsidRPr="002F1FE1" w:rsidRDefault="00940481" w:rsidP="00940481">
                  <w:pPr>
                    <w:overflowPunct/>
                    <w:autoSpaceDE/>
                    <w:autoSpaceDN/>
                    <w:adjustRightInd/>
                    <w:jc w:val="center"/>
                  </w:pPr>
                  <w:r w:rsidRPr="002F1FE1">
                    <w:t xml:space="preserve">  Форма 7</w:t>
                  </w:r>
                </w:p>
              </w:tc>
            </w:tr>
          </w:tbl>
          <w:p w14:paraId="453EDC34" w14:textId="77777777" w:rsidR="00940481" w:rsidRPr="002F1FE1" w:rsidRDefault="00940481" w:rsidP="00940481">
            <w:pPr>
              <w:pStyle w:val="af0"/>
              <w:spacing w:before="0" w:beforeAutospacing="0" w:after="0" w:afterAutospacing="0"/>
              <w:rPr>
                <w:sz w:val="20"/>
                <w:szCs w:val="20"/>
              </w:rPr>
            </w:pPr>
          </w:p>
          <w:p w14:paraId="1792900F" w14:textId="77777777" w:rsidR="00940481" w:rsidRDefault="00940481" w:rsidP="00940481">
            <w:pPr>
              <w:pStyle w:val="af0"/>
              <w:spacing w:before="0" w:beforeAutospacing="0" w:after="0" w:afterAutospacing="0"/>
              <w:jc w:val="both"/>
              <w:rPr>
                <w:sz w:val="20"/>
                <w:szCs w:val="20"/>
              </w:rPr>
            </w:pPr>
            <w:r w:rsidRPr="002F1FE1">
              <w:rPr>
                <w:sz w:val="20"/>
                <w:szCs w:val="20"/>
              </w:rPr>
              <w:t>Представляется: в ведомство государственного органа, осуществляющее руководство в соответствующих сферах естественных монополий или в его территориальный орган</w:t>
            </w:r>
          </w:p>
          <w:p w14:paraId="19794DCA" w14:textId="77777777" w:rsidR="00A43CCF" w:rsidRPr="002F1FE1" w:rsidRDefault="00A43CCF" w:rsidP="00940481">
            <w:pPr>
              <w:pStyle w:val="af0"/>
              <w:spacing w:before="0" w:beforeAutospacing="0" w:after="0" w:afterAutospacing="0"/>
              <w:jc w:val="both"/>
              <w:rPr>
                <w:sz w:val="20"/>
                <w:szCs w:val="20"/>
              </w:rPr>
            </w:pPr>
          </w:p>
          <w:p w14:paraId="5DAA0E2E" w14:textId="77777777" w:rsidR="00A43CCF" w:rsidRDefault="00940481" w:rsidP="00A43CCF">
            <w:pPr>
              <w:pStyle w:val="3"/>
              <w:spacing w:before="0"/>
              <w:jc w:val="center"/>
              <w:rPr>
                <w:rFonts w:ascii="Times New Roman" w:hAnsi="Times New Roman" w:cs="Times New Roman"/>
                <w:color w:val="auto"/>
                <w:sz w:val="20"/>
                <w:szCs w:val="20"/>
              </w:rPr>
            </w:pPr>
            <w:r w:rsidRPr="00A43CCF">
              <w:rPr>
                <w:rFonts w:ascii="Times New Roman" w:hAnsi="Times New Roman" w:cs="Times New Roman"/>
                <w:color w:val="auto"/>
                <w:sz w:val="20"/>
                <w:szCs w:val="20"/>
              </w:rPr>
              <w:t xml:space="preserve">Форма, предназначенная для сбора </w:t>
            </w:r>
          </w:p>
          <w:p w14:paraId="6CAD48C4" w14:textId="5FEEE5B5" w:rsidR="00940481" w:rsidRPr="00A43CCF" w:rsidRDefault="00940481" w:rsidP="00A43CCF">
            <w:pPr>
              <w:pStyle w:val="3"/>
              <w:spacing w:before="0"/>
              <w:jc w:val="center"/>
              <w:rPr>
                <w:rFonts w:ascii="Times New Roman" w:hAnsi="Times New Roman" w:cs="Times New Roman"/>
                <w:color w:val="auto"/>
                <w:sz w:val="20"/>
                <w:szCs w:val="20"/>
              </w:rPr>
            </w:pPr>
            <w:r w:rsidRPr="00A43CCF">
              <w:rPr>
                <w:rFonts w:ascii="Times New Roman" w:hAnsi="Times New Roman" w:cs="Times New Roman"/>
                <w:color w:val="auto"/>
                <w:sz w:val="20"/>
                <w:szCs w:val="20"/>
              </w:rPr>
              <w:t>административных данных</w:t>
            </w:r>
          </w:p>
          <w:p w14:paraId="4ECD85AE" w14:textId="77777777" w:rsidR="00940481" w:rsidRPr="002F1FE1" w:rsidRDefault="00940481" w:rsidP="00940481"/>
          <w:p w14:paraId="3D8E556E"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Форма административных данных размещена на интернет-ресурсе: www.economy.gov.kz</w:t>
            </w:r>
          </w:p>
          <w:p w14:paraId="1870220C" w14:textId="77777777" w:rsidR="00940481" w:rsidRPr="002F1FE1" w:rsidRDefault="00940481" w:rsidP="00940481">
            <w:pPr>
              <w:pStyle w:val="3"/>
              <w:spacing w:before="0"/>
              <w:jc w:val="both"/>
              <w:rPr>
                <w:rFonts w:ascii="Times New Roman" w:hAnsi="Times New Roman" w:cs="Times New Roman"/>
                <w:color w:val="auto"/>
                <w:sz w:val="20"/>
                <w:szCs w:val="20"/>
              </w:rPr>
            </w:pPr>
            <w:r w:rsidRPr="002F1FE1">
              <w:rPr>
                <w:rFonts w:ascii="Times New Roman" w:hAnsi="Times New Roman" w:cs="Times New Roman"/>
                <w:color w:val="auto"/>
                <w:sz w:val="20"/>
                <w:szCs w:val="20"/>
              </w:rPr>
              <w:t>Фактические и плановые значения показателей качества и надежности регулируемой услуги</w:t>
            </w:r>
          </w:p>
          <w:p w14:paraId="20D6EBF8" w14:textId="77777777" w:rsidR="00940481" w:rsidRPr="002F1FE1" w:rsidRDefault="00940481" w:rsidP="00940481">
            <w:pPr>
              <w:jc w:val="both"/>
            </w:pPr>
          </w:p>
          <w:p w14:paraId="7027591D"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Индекс формы административных данных: КНРУ-1</w:t>
            </w:r>
          </w:p>
          <w:p w14:paraId="3092AD70"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Периодичность: годовая</w:t>
            </w:r>
          </w:p>
          <w:p w14:paraId="06147DEE"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Отчетный период 20 ___ г.</w:t>
            </w:r>
          </w:p>
          <w:p w14:paraId="5B2FB793"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Круг лиц, представляющих: субъекты естественных монополий</w:t>
            </w:r>
          </w:p>
          <w:p w14:paraId="50A2715F" w14:textId="77777777" w:rsidR="00940481" w:rsidRPr="002F1FE1" w:rsidRDefault="00940481" w:rsidP="00940481">
            <w:pPr>
              <w:pStyle w:val="af0"/>
              <w:spacing w:before="0" w:beforeAutospacing="0" w:after="0" w:afterAutospacing="0"/>
              <w:jc w:val="both"/>
              <w:rPr>
                <w:sz w:val="20"/>
                <w:szCs w:val="20"/>
              </w:rPr>
            </w:pPr>
            <w:r w:rsidRPr="002F1FE1">
              <w:rPr>
                <w:sz w:val="20"/>
                <w:szCs w:val="20"/>
              </w:rPr>
              <w:t>Срок представления: ежегодно не позднее 1 мая года, следующего за отчетным периодом</w:t>
            </w:r>
          </w:p>
          <w:p w14:paraId="02E423BB" w14:textId="77777777" w:rsidR="00940481" w:rsidRPr="002F1FE1" w:rsidRDefault="00940481" w:rsidP="00940481">
            <w:pPr>
              <w:pStyle w:val="3"/>
              <w:spacing w:before="0"/>
              <w:jc w:val="both"/>
              <w:rPr>
                <w:rFonts w:ascii="Times New Roman" w:hAnsi="Times New Roman" w:cs="Times New Roman"/>
                <w:color w:val="auto"/>
                <w:sz w:val="20"/>
                <w:szCs w:val="20"/>
              </w:rPr>
            </w:pPr>
            <w:r w:rsidRPr="002F1FE1">
              <w:rPr>
                <w:rFonts w:ascii="Times New Roman" w:hAnsi="Times New Roman" w:cs="Times New Roman"/>
                <w:color w:val="auto"/>
                <w:sz w:val="20"/>
                <w:szCs w:val="20"/>
              </w:rPr>
              <w:t>_________________________________________________________________</w:t>
            </w:r>
            <w:r w:rsidRPr="002F1FE1">
              <w:rPr>
                <w:rFonts w:ascii="Times New Roman" w:hAnsi="Times New Roman" w:cs="Times New Roman"/>
                <w:color w:val="auto"/>
                <w:sz w:val="20"/>
                <w:szCs w:val="20"/>
              </w:rPr>
              <w:br/>
              <w:t>(наименование услуги)</w:t>
            </w:r>
          </w:p>
          <w:p w14:paraId="053B64B9" w14:textId="77777777" w:rsidR="00940481" w:rsidRPr="002F1FE1" w:rsidRDefault="00940481" w:rsidP="00940481"/>
          <w:p w14:paraId="5293D1FE" w14:textId="77777777" w:rsidR="00940481" w:rsidRPr="002F1FE1" w:rsidRDefault="00940481" w:rsidP="00940481">
            <w:pPr>
              <w:pStyle w:val="af0"/>
              <w:spacing w:before="0" w:beforeAutospacing="0" w:after="0" w:afterAutospacing="0"/>
              <w:rPr>
                <w:sz w:val="20"/>
                <w:szCs w:val="20"/>
              </w:rPr>
            </w:pPr>
            <w:r w:rsidRPr="002F1FE1">
              <w:rPr>
                <w:sz w:val="20"/>
                <w:szCs w:val="20"/>
              </w:rPr>
              <w:t>Цель: формирование проекта показателя качества и надежности регулируемой услуги</w:t>
            </w:r>
          </w:p>
          <w:tbl>
            <w:tblPr>
              <w:tblW w:w="5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67"/>
              <w:gridCol w:w="484"/>
              <w:gridCol w:w="104"/>
              <w:gridCol w:w="594"/>
              <w:gridCol w:w="240"/>
              <w:gridCol w:w="424"/>
              <w:gridCol w:w="202"/>
              <w:gridCol w:w="199"/>
              <w:gridCol w:w="427"/>
              <w:gridCol w:w="706"/>
              <w:gridCol w:w="313"/>
              <w:gridCol w:w="417"/>
              <w:gridCol w:w="417"/>
              <w:gridCol w:w="522"/>
            </w:tblGrid>
            <w:tr w:rsidR="00940481" w:rsidRPr="002F1FE1" w14:paraId="5AB9463D" w14:textId="77777777" w:rsidTr="008019FB">
              <w:trPr>
                <w:trHeight w:val="1257"/>
              </w:trPr>
              <w:tc>
                <w:tcPr>
                  <w:tcW w:w="267" w:type="dxa"/>
                  <w:vAlign w:val="center"/>
                  <w:hideMark/>
                </w:tcPr>
                <w:p w14:paraId="0BEBE45E" w14:textId="77777777" w:rsidR="00940481" w:rsidRPr="002B0363" w:rsidRDefault="00940481" w:rsidP="00940481">
                  <w:pPr>
                    <w:spacing w:before="100" w:beforeAutospacing="1" w:after="100" w:afterAutospacing="1"/>
                    <w:jc w:val="center"/>
                  </w:pPr>
                  <w:r w:rsidRPr="002B0363">
                    <w:t>№ п/п</w:t>
                  </w:r>
                </w:p>
              </w:tc>
              <w:tc>
                <w:tcPr>
                  <w:tcW w:w="1422" w:type="dxa"/>
                  <w:gridSpan w:val="4"/>
                  <w:vAlign w:val="center"/>
                  <w:hideMark/>
                </w:tcPr>
                <w:p w14:paraId="73A4B24D" w14:textId="77777777" w:rsidR="00940481" w:rsidRPr="002F1FE1" w:rsidRDefault="00940481" w:rsidP="00940481">
                  <w:pPr>
                    <w:jc w:val="center"/>
                  </w:pPr>
                  <w:r w:rsidRPr="002B0363">
                    <w:t>Наименование</w:t>
                  </w:r>
                </w:p>
                <w:p w14:paraId="1059311B" w14:textId="77777777" w:rsidR="00940481" w:rsidRPr="002B0363" w:rsidRDefault="00940481" w:rsidP="00940481">
                  <w:pPr>
                    <w:jc w:val="center"/>
                  </w:pPr>
                  <w:r w:rsidRPr="002B0363">
                    <w:t>показателя</w:t>
                  </w:r>
                </w:p>
              </w:tc>
              <w:tc>
                <w:tcPr>
                  <w:tcW w:w="1251" w:type="dxa"/>
                  <w:gridSpan w:val="4"/>
                  <w:vAlign w:val="center"/>
                  <w:hideMark/>
                </w:tcPr>
                <w:p w14:paraId="48BD9979" w14:textId="77777777" w:rsidR="00940481" w:rsidRPr="002B0363" w:rsidRDefault="00940481" w:rsidP="00940481">
                  <w:pPr>
                    <w:spacing w:before="100" w:beforeAutospacing="1" w:after="100" w:afterAutospacing="1"/>
                    <w:jc w:val="center"/>
                  </w:pPr>
                  <w:r w:rsidRPr="002B0363">
                    <w:t>Формула показателя качества и надежности регулируемой услуги</w:t>
                  </w:r>
                </w:p>
              </w:tc>
              <w:tc>
                <w:tcPr>
                  <w:tcW w:w="1019" w:type="dxa"/>
                  <w:gridSpan w:val="2"/>
                  <w:vAlign w:val="center"/>
                  <w:hideMark/>
                </w:tcPr>
                <w:p w14:paraId="2CB5876E" w14:textId="77777777" w:rsidR="00940481" w:rsidRPr="002B0363" w:rsidRDefault="00940481" w:rsidP="00940481">
                  <w:pPr>
                    <w:spacing w:before="100" w:beforeAutospacing="1" w:after="100" w:afterAutospacing="1"/>
                    <w:jc w:val="center"/>
                  </w:pPr>
                  <w:r w:rsidRPr="002B0363">
                    <w:t>Единица измерения</w:t>
                  </w:r>
                </w:p>
              </w:tc>
              <w:tc>
                <w:tcPr>
                  <w:tcW w:w="834" w:type="dxa"/>
                  <w:gridSpan w:val="2"/>
                  <w:vAlign w:val="center"/>
                  <w:hideMark/>
                </w:tcPr>
                <w:p w14:paraId="4B1963F2" w14:textId="77777777" w:rsidR="00940481" w:rsidRPr="002B0363" w:rsidRDefault="00940481" w:rsidP="00940481">
                  <w:pPr>
                    <w:spacing w:before="100" w:beforeAutospacing="1" w:after="100" w:afterAutospacing="1"/>
                    <w:jc w:val="center"/>
                  </w:pPr>
                  <w:r w:rsidRPr="002B0363">
                    <w:t>Среднегодовое фактическое значение</w:t>
                  </w:r>
                </w:p>
              </w:tc>
              <w:tc>
                <w:tcPr>
                  <w:tcW w:w="521" w:type="dxa"/>
                  <w:vAlign w:val="center"/>
                  <w:hideMark/>
                </w:tcPr>
                <w:p w14:paraId="281C24B7" w14:textId="77777777" w:rsidR="00940481" w:rsidRPr="002B0363" w:rsidRDefault="00940481" w:rsidP="00940481">
                  <w:pPr>
                    <w:spacing w:before="100" w:beforeAutospacing="1" w:after="100" w:afterAutospacing="1"/>
                    <w:jc w:val="center"/>
                  </w:pPr>
                  <w:r w:rsidRPr="002B0363">
                    <w:t>Среднегодовое плановое значение</w:t>
                  </w:r>
                </w:p>
              </w:tc>
            </w:tr>
            <w:tr w:rsidR="00940481" w:rsidRPr="002F1FE1" w14:paraId="34A09C7C" w14:textId="77777777" w:rsidTr="008019FB">
              <w:trPr>
                <w:trHeight w:val="205"/>
              </w:trPr>
              <w:tc>
                <w:tcPr>
                  <w:tcW w:w="267" w:type="dxa"/>
                  <w:vAlign w:val="center"/>
                </w:tcPr>
                <w:p w14:paraId="10C87020" w14:textId="77777777" w:rsidR="00940481" w:rsidRPr="002F1FE1" w:rsidRDefault="00940481" w:rsidP="00940481">
                  <w:pPr>
                    <w:spacing w:before="100" w:beforeAutospacing="1" w:after="100" w:afterAutospacing="1"/>
                  </w:pPr>
                </w:p>
              </w:tc>
              <w:tc>
                <w:tcPr>
                  <w:tcW w:w="1422" w:type="dxa"/>
                  <w:gridSpan w:val="4"/>
                  <w:vAlign w:val="center"/>
                </w:tcPr>
                <w:p w14:paraId="7482268E" w14:textId="77777777" w:rsidR="00940481" w:rsidRPr="002F1FE1" w:rsidRDefault="00940481" w:rsidP="00940481">
                  <w:pPr>
                    <w:spacing w:before="100" w:beforeAutospacing="1" w:after="100" w:afterAutospacing="1"/>
                  </w:pPr>
                </w:p>
              </w:tc>
              <w:tc>
                <w:tcPr>
                  <w:tcW w:w="1251" w:type="dxa"/>
                  <w:gridSpan w:val="4"/>
                  <w:vAlign w:val="center"/>
                </w:tcPr>
                <w:p w14:paraId="400E18DC" w14:textId="77777777" w:rsidR="00940481" w:rsidRPr="002F1FE1" w:rsidRDefault="00940481" w:rsidP="00940481">
                  <w:pPr>
                    <w:spacing w:before="100" w:beforeAutospacing="1" w:after="100" w:afterAutospacing="1"/>
                  </w:pPr>
                </w:p>
              </w:tc>
              <w:tc>
                <w:tcPr>
                  <w:tcW w:w="1019" w:type="dxa"/>
                  <w:gridSpan w:val="2"/>
                  <w:vAlign w:val="center"/>
                </w:tcPr>
                <w:p w14:paraId="77DC92C0" w14:textId="77777777" w:rsidR="00940481" w:rsidRPr="002F1FE1" w:rsidRDefault="00940481" w:rsidP="00940481">
                  <w:pPr>
                    <w:spacing w:before="100" w:beforeAutospacing="1" w:after="100" w:afterAutospacing="1"/>
                  </w:pPr>
                </w:p>
              </w:tc>
              <w:tc>
                <w:tcPr>
                  <w:tcW w:w="834" w:type="dxa"/>
                  <w:gridSpan w:val="2"/>
                  <w:vAlign w:val="center"/>
                </w:tcPr>
                <w:p w14:paraId="63F6BFFE" w14:textId="77777777" w:rsidR="00940481" w:rsidRPr="002F1FE1" w:rsidRDefault="00940481" w:rsidP="00940481">
                  <w:pPr>
                    <w:spacing w:before="100" w:beforeAutospacing="1" w:after="100" w:afterAutospacing="1"/>
                  </w:pPr>
                </w:p>
              </w:tc>
              <w:tc>
                <w:tcPr>
                  <w:tcW w:w="521" w:type="dxa"/>
                  <w:vAlign w:val="center"/>
                </w:tcPr>
                <w:p w14:paraId="0C305103" w14:textId="77777777" w:rsidR="00940481" w:rsidRPr="002F1FE1" w:rsidRDefault="00940481" w:rsidP="00940481">
                  <w:pPr>
                    <w:spacing w:before="100" w:beforeAutospacing="1" w:after="100" w:afterAutospacing="1"/>
                  </w:pPr>
                </w:p>
              </w:tc>
            </w:tr>
            <w:tr w:rsidR="00940481" w:rsidRPr="002F1FE1" w14:paraId="1E6F6927" w14:textId="77777777" w:rsidTr="008019FB">
              <w:trPr>
                <w:trHeight w:val="217"/>
              </w:trPr>
              <w:tc>
                <w:tcPr>
                  <w:tcW w:w="267" w:type="dxa"/>
                  <w:vAlign w:val="center"/>
                </w:tcPr>
                <w:p w14:paraId="10A003F6" w14:textId="77777777" w:rsidR="00940481" w:rsidRPr="002F1FE1" w:rsidRDefault="00940481" w:rsidP="00940481">
                  <w:pPr>
                    <w:spacing w:before="100" w:beforeAutospacing="1" w:after="100" w:afterAutospacing="1"/>
                  </w:pPr>
                </w:p>
              </w:tc>
              <w:tc>
                <w:tcPr>
                  <w:tcW w:w="1422" w:type="dxa"/>
                  <w:gridSpan w:val="4"/>
                  <w:vAlign w:val="center"/>
                </w:tcPr>
                <w:p w14:paraId="65C4AFB5" w14:textId="77777777" w:rsidR="00940481" w:rsidRPr="002F1FE1" w:rsidRDefault="00940481" w:rsidP="00940481">
                  <w:pPr>
                    <w:spacing w:before="100" w:beforeAutospacing="1" w:after="100" w:afterAutospacing="1"/>
                  </w:pPr>
                </w:p>
              </w:tc>
              <w:tc>
                <w:tcPr>
                  <w:tcW w:w="1251" w:type="dxa"/>
                  <w:gridSpan w:val="4"/>
                  <w:vAlign w:val="center"/>
                </w:tcPr>
                <w:p w14:paraId="4595AD90" w14:textId="77777777" w:rsidR="00940481" w:rsidRPr="002F1FE1" w:rsidRDefault="00940481" w:rsidP="00940481">
                  <w:pPr>
                    <w:spacing w:before="100" w:beforeAutospacing="1" w:after="100" w:afterAutospacing="1"/>
                  </w:pPr>
                </w:p>
              </w:tc>
              <w:tc>
                <w:tcPr>
                  <w:tcW w:w="1019" w:type="dxa"/>
                  <w:gridSpan w:val="2"/>
                  <w:vAlign w:val="center"/>
                </w:tcPr>
                <w:p w14:paraId="1A303BFD" w14:textId="77777777" w:rsidR="00940481" w:rsidRPr="002F1FE1" w:rsidRDefault="00940481" w:rsidP="00940481">
                  <w:pPr>
                    <w:spacing w:before="100" w:beforeAutospacing="1" w:after="100" w:afterAutospacing="1"/>
                  </w:pPr>
                </w:p>
              </w:tc>
              <w:tc>
                <w:tcPr>
                  <w:tcW w:w="834" w:type="dxa"/>
                  <w:gridSpan w:val="2"/>
                  <w:vAlign w:val="center"/>
                </w:tcPr>
                <w:p w14:paraId="477A281C" w14:textId="77777777" w:rsidR="00940481" w:rsidRPr="002F1FE1" w:rsidRDefault="00940481" w:rsidP="00940481">
                  <w:pPr>
                    <w:spacing w:before="100" w:beforeAutospacing="1" w:after="100" w:afterAutospacing="1"/>
                  </w:pPr>
                </w:p>
              </w:tc>
              <w:tc>
                <w:tcPr>
                  <w:tcW w:w="521" w:type="dxa"/>
                  <w:vAlign w:val="center"/>
                </w:tcPr>
                <w:p w14:paraId="346193CA" w14:textId="77777777" w:rsidR="00940481" w:rsidRPr="002F1FE1" w:rsidRDefault="00940481" w:rsidP="00940481">
                  <w:pPr>
                    <w:spacing w:before="100" w:beforeAutospacing="1" w:after="100" w:afterAutospacing="1"/>
                  </w:pPr>
                </w:p>
              </w:tc>
            </w:tr>
            <w:tr w:rsidR="00940481" w:rsidRPr="002F1FE1" w14:paraId="5DEF37E2" w14:textId="77777777" w:rsidTr="008019FB">
              <w:trPr>
                <w:trHeight w:val="217"/>
              </w:trPr>
              <w:tc>
                <w:tcPr>
                  <w:tcW w:w="855" w:type="dxa"/>
                  <w:gridSpan w:val="3"/>
                  <w:vAlign w:val="center"/>
                  <w:hideMark/>
                </w:tcPr>
                <w:p w14:paraId="3321BC8F" w14:textId="77777777" w:rsidR="00940481" w:rsidRPr="002B0363" w:rsidRDefault="00940481" w:rsidP="00940481">
                  <w:pPr>
                    <w:spacing w:before="100" w:beforeAutospacing="1" w:after="100" w:afterAutospacing="1"/>
                  </w:pPr>
                  <w:r w:rsidRPr="002B0363">
                    <w:t>1 год***</w:t>
                  </w:r>
                </w:p>
              </w:tc>
              <w:tc>
                <w:tcPr>
                  <w:tcW w:w="1460" w:type="dxa"/>
                  <w:gridSpan w:val="4"/>
                  <w:vAlign w:val="center"/>
                  <w:hideMark/>
                </w:tcPr>
                <w:p w14:paraId="304B870D" w14:textId="77777777" w:rsidR="00940481" w:rsidRPr="002B0363" w:rsidRDefault="00940481" w:rsidP="00940481">
                  <w:pPr>
                    <w:spacing w:before="100" w:beforeAutospacing="1" w:after="100" w:afterAutospacing="1"/>
                  </w:pPr>
                  <w:r w:rsidRPr="002B0363">
                    <w:t>2 год***</w:t>
                  </w:r>
                </w:p>
              </w:tc>
              <w:tc>
                <w:tcPr>
                  <w:tcW w:w="626" w:type="dxa"/>
                  <w:gridSpan w:val="2"/>
                  <w:vAlign w:val="center"/>
                  <w:hideMark/>
                </w:tcPr>
                <w:p w14:paraId="5C88D40A" w14:textId="77777777" w:rsidR="00940481" w:rsidRPr="002B0363" w:rsidRDefault="00940481" w:rsidP="00940481">
                  <w:pPr>
                    <w:spacing w:before="100" w:beforeAutospacing="1" w:after="100" w:afterAutospacing="1"/>
                  </w:pPr>
                  <w:r w:rsidRPr="002B0363">
                    <w:t>3 год***</w:t>
                  </w:r>
                </w:p>
              </w:tc>
              <w:tc>
                <w:tcPr>
                  <w:tcW w:w="1436" w:type="dxa"/>
                  <w:gridSpan w:val="3"/>
                  <w:vAlign w:val="center"/>
                  <w:hideMark/>
                </w:tcPr>
                <w:p w14:paraId="083B6711" w14:textId="77777777" w:rsidR="00940481" w:rsidRPr="002B0363" w:rsidRDefault="00940481" w:rsidP="00940481">
                  <w:pPr>
                    <w:spacing w:before="100" w:beforeAutospacing="1" w:after="100" w:afterAutospacing="1"/>
                  </w:pPr>
                  <w:r w:rsidRPr="002B0363">
                    <w:t>4 год***</w:t>
                  </w:r>
                </w:p>
              </w:tc>
              <w:tc>
                <w:tcPr>
                  <w:tcW w:w="939" w:type="dxa"/>
                  <w:gridSpan w:val="2"/>
                  <w:vAlign w:val="center"/>
                  <w:hideMark/>
                </w:tcPr>
                <w:p w14:paraId="69EDAC13" w14:textId="77777777" w:rsidR="00940481" w:rsidRPr="002B0363" w:rsidRDefault="00940481" w:rsidP="00940481">
                  <w:pPr>
                    <w:spacing w:before="100" w:beforeAutospacing="1" w:after="100" w:afterAutospacing="1"/>
                  </w:pPr>
                  <w:r w:rsidRPr="002B0363">
                    <w:t>5 год***</w:t>
                  </w:r>
                </w:p>
              </w:tc>
            </w:tr>
            <w:tr w:rsidR="00940481" w:rsidRPr="002F1FE1" w14:paraId="509ED5CB" w14:textId="77777777" w:rsidTr="008019FB">
              <w:trPr>
                <w:trHeight w:val="411"/>
              </w:trPr>
              <w:tc>
                <w:tcPr>
                  <w:tcW w:w="267" w:type="dxa"/>
                  <w:vAlign w:val="center"/>
                  <w:hideMark/>
                </w:tcPr>
                <w:p w14:paraId="3D3FB0EB" w14:textId="77777777" w:rsidR="00940481" w:rsidRPr="002B0363" w:rsidRDefault="00940481" w:rsidP="00940481">
                  <w:pPr>
                    <w:spacing w:before="100" w:beforeAutospacing="1" w:after="100" w:afterAutospacing="1"/>
                  </w:pPr>
                  <w:r w:rsidRPr="002B0363">
                    <w:t>б/п*</w:t>
                  </w:r>
                </w:p>
              </w:tc>
              <w:tc>
                <w:tcPr>
                  <w:tcW w:w="484" w:type="dxa"/>
                  <w:vAlign w:val="center"/>
                  <w:hideMark/>
                </w:tcPr>
                <w:p w14:paraId="4F72FCB7" w14:textId="77777777" w:rsidR="00940481" w:rsidRPr="002B0363" w:rsidRDefault="00940481" w:rsidP="00940481">
                  <w:pPr>
                    <w:spacing w:before="100" w:beforeAutospacing="1" w:after="100" w:afterAutospacing="1"/>
                  </w:pPr>
                  <w:r w:rsidRPr="002B0363">
                    <w:t>нб/п**</w:t>
                  </w:r>
                </w:p>
              </w:tc>
              <w:tc>
                <w:tcPr>
                  <w:tcW w:w="698" w:type="dxa"/>
                  <w:gridSpan w:val="2"/>
                  <w:vAlign w:val="center"/>
                  <w:hideMark/>
                </w:tcPr>
                <w:p w14:paraId="0955CE0D" w14:textId="77777777" w:rsidR="00940481" w:rsidRPr="002B0363" w:rsidRDefault="00940481" w:rsidP="00940481">
                  <w:pPr>
                    <w:spacing w:before="100" w:beforeAutospacing="1" w:after="100" w:afterAutospacing="1"/>
                  </w:pPr>
                  <w:r w:rsidRPr="002B0363">
                    <w:t>б/п*</w:t>
                  </w:r>
                </w:p>
              </w:tc>
              <w:tc>
                <w:tcPr>
                  <w:tcW w:w="239" w:type="dxa"/>
                  <w:vAlign w:val="center"/>
                  <w:hideMark/>
                </w:tcPr>
                <w:p w14:paraId="3BCE8CD5" w14:textId="77777777" w:rsidR="00940481" w:rsidRPr="002B0363" w:rsidRDefault="00940481" w:rsidP="00940481">
                  <w:pPr>
                    <w:spacing w:before="100" w:beforeAutospacing="1" w:after="100" w:afterAutospacing="1"/>
                  </w:pPr>
                  <w:r w:rsidRPr="002B0363">
                    <w:t>нб/п**</w:t>
                  </w:r>
                </w:p>
              </w:tc>
              <w:tc>
                <w:tcPr>
                  <w:tcW w:w="424" w:type="dxa"/>
                  <w:vAlign w:val="center"/>
                  <w:hideMark/>
                </w:tcPr>
                <w:p w14:paraId="7DFDA57C" w14:textId="77777777" w:rsidR="00940481" w:rsidRPr="002B0363" w:rsidRDefault="00940481" w:rsidP="00940481">
                  <w:pPr>
                    <w:spacing w:before="100" w:beforeAutospacing="1" w:after="100" w:afterAutospacing="1"/>
                  </w:pPr>
                  <w:r w:rsidRPr="002B0363">
                    <w:t>б/п*</w:t>
                  </w:r>
                </w:p>
              </w:tc>
              <w:tc>
                <w:tcPr>
                  <w:tcW w:w="401" w:type="dxa"/>
                  <w:gridSpan w:val="2"/>
                  <w:vAlign w:val="center"/>
                  <w:hideMark/>
                </w:tcPr>
                <w:p w14:paraId="06C28BA6" w14:textId="77777777" w:rsidR="00940481" w:rsidRPr="002B0363" w:rsidRDefault="00940481" w:rsidP="00940481">
                  <w:pPr>
                    <w:spacing w:before="100" w:beforeAutospacing="1" w:after="100" w:afterAutospacing="1"/>
                  </w:pPr>
                  <w:r w:rsidRPr="002B0363">
                    <w:t>нб/п**</w:t>
                  </w:r>
                </w:p>
              </w:tc>
              <w:tc>
                <w:tcPr>
                  <w:tcW w:w="425" w:type="dxa"/>
                  <w:vAlign w:val="center"/>
                  <w:hideMark/>
                </w:tcPr>
                <w:p w14:paraId="70740DAF" w14:textId="77777777" w:rsidR="00940481" w:rsidRPr="002B0363" w:rsidRDefault="00940481" w:rsidP="00940481">
                  <w:pPr>
                    <w:spacing w:before="100" w:beforeAutospacing="1" w:after="100" w:afterAutospacing="1"/>
                  </w:pPr>
                  <w:r w:rsidRPr="002B0363">
                    <w:t>б/п*</w:t>
                  </w:r>
                </w:p>
              </w:tc>
              <w:tc>
                <w:tcPr>
                  <w:tcW w:w="706" w:type="dxa"/>
                  <w:vAlign w:val="center"/>
                  <w:hideMark/>
                </w:tcPr>
                <w:p w14:paraId="2F3DDD20" w14:textId="77777777" w:rsidR="00940481" w:rsidRPr="002B0363" w:rsidRDefault="00940481" w:rsidP="00940481">
                  <w:pPr>
                    <w:spacing w:before="100" w:beforeAutospacing="1" w:after="100" w:afterAutospacing="1"/>
                  </w:pPr>
                  <w:r w:rsidRPr="002B0363">
                    <w:t>нб/п**</w:t>
                  </w:r>
                </w:p>
              </w:tc>
              <w:tc>
                <w:tcPr>
                  <w:tcW w:w="312" w:type="dxa"/>
                  <w:vAlign w:val="center"/>
                  <w:hideMark/>
                </w:tcPr>
                <w:p w14:paraId="7358D37D" w14:textId="77777777" w:rsidR="00940481" w:rsidRPr="002B0363" w:rsidRDefault="00940481" w:rsidP="00940481">
                  <w:pPr>
                    <w:spacing w:before="100" w:beforeAutospacing="1" w:after="100" w:afterAutospacing="1"/>
                  </w:pPr>
                  <w:r w:rsidRPr="002B0363">
                    <w:t>б/п*</w:t>
                  </w:r>
                </w:p>
              </w:tc>
              <w:tc>
                <w:tcPr>
                  <w:tcW w:w="417" w:type="dxa"/>
                  <w:vAlign w:val="center"/>
                  <w:hideMark/>
                </w:tcPr>
                <w:p w14:paraId="31B64B76" w14:textId="77777777" w:rsidR="00940481" w:rsidRPr="002B0363" w:rsidRDefault="00940481" w:rsidP="00940481">
                  <w:pPr>
                    <w:spacing w:before="100" w:beforeAutospacing="1" w:after="100" w:afterAutospacing="1"/>
                  </w:pPr>
                  <w:r w:rsidRPr="002B0363">
                    <w:t>нб/п**</w:t>
                  </w:r>
                </w:p>
              </w:tc>
              <w:tc>
                <w:tcPr>
                  <w:tcW w:w="417" w:type="dxa"/>
                  <w:vAlign w:val="center"/>
                  <w:hideMark/>
                </w:tcPr>
                <w:p w14:paraId="3979BAD2" w14:textId="77777777" w:rsidR="00940481" w:rsidRPr="002B0363" w:rsidRDefault="00940481" w:rsidP="00940481">
                  <w:pPr>
                    <w:spacing w:before="100" w:beforeAutospacing="1" w:after="100" w:afterAutospacing="1"/>
                  </w:pPr>
                  <w:r w:rsidRPr="002B0363">
                    <w:t>б/п*</w:t>
                  </w:r>
                </w:p>
              </w:tc>
              <w:tc>
                <w:tcPr>
                  <w:tcW w:w="521" w:type="dxa"/>
                  <w:vAlign w:val="center"/>
                  <w:hideMark/>
                </w:tcPr>
                <w:p w14:paraId="0E00D2AC" w14:textId="77777777" w:rsidR="00940481" w:rsidRPr="002B0363" w:rsidRDefault="00940481" w:rsidP="00940481">
                  <w:pPr>
                    <w:spacing w:before="100" w:beforeAutospacing="1" w:after="100" w:afterAutospacing="1"/>
                  </w:pPr>
                  <w:r w:rsidRPr="002B0363">
                    <w:t>нб/п**</w:t>
                  </w:r>
                </w:p>
              </w:tc>
            </w:tr>
            <w:tr w:rsidR="00940481" w:rsidRPr="002F1FE1" w14:paraId="3375B24C" w14:textId="77777777" w:rsidTr="008019FB">
              <w:trPr>
                <w:trHeight w:val="217"/>
              </w:trPr>
              <w:tc>
                <w:tcPr>
                  <w:tcW w:w="267" w:type="dxa"/>
                  <w:vAlign w:val="center"/>
                  <w:hideMark/>
                </w:tcPr>
                <w:p w14:paraId="787CA742" w14:textId="77777777" w:rsidR="00940481" w:rsidRPr="002B0363" w:rsidRDefault="00940481" w:rsidP="00940481">
                  <w:pPr>
                    <w:spacing w:before="100" w:beforeAutospacing="1" w:after="100" w:afterAutospacing="1"/>
                  </w:pPr>
                  <w:r w:rsidRPr="002B0363">
                    <w:t>1</w:t>
                  </w:r>
                </w:p>
              </w:tc>
              <w:tc>
                <w:tcPr>
                  <w:tcW w:w="484" w:type="dxa"/>
                  <w:vAlign w:val="center"/>
                  <w:hideMark/>
                </w:tcPr>
                <w:p w14:paraId="61297900" w14:textId="77777777" w:rsidR="00940481" w:rsidRPr="002B0363" w:rsidRDefault="00940481" w:rsidP="00940481"/>
              </w:tc>
              <w:tc>
                <w:tcPr>
                  <w:tcW w:w="698" w:type="dxa"/>
                  <w:gridSpan w:val="2"/>
                  <w:vAlign w:val="center"/>
                  <w:hideMark/>
                </w:tcPr>
                <w:p w14:paraId="0F13CFBE" w14:textId="77777777" w:rsidR="00940481" w:rsidRPr="002B0363" w:rsidRDefault="00940481" w:rsidP="00940481"/>
              </w:tc>
              <w:tc>
                <w:tcPr>
                  <w:tcW w:w="239" w:type="dxa"/>
                  <w:vAlign w:val="center"/>
                  <w:hideMark/>
                </w:tcPr>
                <w:p w14:paraId="06155E3B" w14:textId="77777777" w:rsidR="00940481" w:rsidRPr="002B0363" w:rsidRDefault="00940481" w:rsidP="00940481"/>
              </w:tc>
              <w:tc>
                <w:tcPr>
                  <w:tcW w:w="424" w:type="dxa"/>
                  <w:vAlign w:val="center"/>
                  <w:hideMark/>
                </w:tcPr>
                <w:p w14:paraId="7CCCA55E" w14:textId="77777777" w:rsidR="00940481" w:rsidRPr="002B0363" w:rsidRDefault="00940481" w:rsidP="00940481"/>
              </w:tc>
              <w:tc>
                <w:tcPr>
                  <w:tcW w:w="401" w:type="dxa"/>
                  <w:gridSpan w:val="2"/>
                  <w:vAlign w:val="center"/>
                  <w:hideMark/>
                </w:tcPr>
                <w:p w14:paraId="51F1003B" w14:textId="77777777" w:rsidR="00940481" w:rsidRPr="002B0363" w:rsidRDefault="00940481" w:rsidP="00940481"/>
              </w:tc>
              <w:tc>
                <w:tcPr>
                  <w:tcW w:w="425" w:type="dxa"/>
                  <w:vAlign w:val="center"/>
                  <w:hideMark/>
                </w:tcPr>
                <w:p w14:paraId="25A2C5A8" w14:textId="77777777" w:rsidR="00940481" w:rsidRPr="002B0363" w:rsidRDefault="00940481" w:rsidP="00940481"/>
              </w:tc>
              <w:tc>
                <w:tcPr>
                  <w:tcW w:w="706" w:type="dxa"/>
                  <w:vAlign w:val="center"/>
                  <w:hideMark/>
                </w:tcPr>
                <w:p w14:paraId="708578EC" w14:textId="77777777" w:rsidR="00940481" w:rsidRPr="002B0363" w:rsidRDefault="00940481" w:rsidP="00940481"/>
              </w:tc>
              <w:tc>
                <w:tcPr>
                  <w:tcW w:w="312" w:type="dxa"/>
                  <w:vAlign w:val="center"/>
                  <w:hideMark/>
                </w:tcPr>
                <w:p w14:paraId="4B7CED18" w14:textId="77777777" w:rsidR="00940481" w:rsidRPr="002B0363" w:rsidRDefault="00940481" w:rsidP="00940481"/>
              </w:tc>
              <w:tc>
                <w:tcPr>
                  <w:tcW w:w="417" w:type="dxa"/>
                  <w:vAlign w:val="center"/>
                  <w:hideMark/>
                </w:tcPr>
                <w:p w14:paraId="12A09933" w14:textId="77777777" w:rsidR="00940481" w:rsidRPr="002B0363" w:rsidRDefault="00940481" w:rsidP="00940481"/>
              </w:tc>
              <w:tc>
                <w:tcPr>
                  <w:tcW w:w="417" w:type="dxa"/>
                  <w:vAlign w:val="center"/>
                  <w:hideMark/>
                </w:tcPr>
                <w:p w14:paraId="3621E716" w14:textId="77777777" w:rsidR="00940481" w:rsidRPr="002B0363" w:rsidRDefault="00940481" w:rsidP="00940481"/>
              </w:tc>
              <w:tc>
                <w:tcPr>
                  <w:tcW w:w="521" w:type="dxa"/>
                  <w:vAlign w:val="center"/>
                  <w:hideMark/>
                </w:tcPr>
                <w:p w14:paraId="4DAAFB40" w14:textId="77777777" w:rsidR="00940481" w:rsidRPr="002B0363" w:rsidRDefault="00940481" w:rsidP="00940481"/>
              </w:tc>
            </w:tr>
            <w:tr w:rsidR="00940481" w:rsidRPr="002F1FE1" w14:paraId="3D585F9B" w14:textId="77777777" w:rsidTr="008019FB">
              <w:trPr>
                <w:trHeight w:val="217"/>
              </w:trPr>
              <w:tc>
                <w:tcPr>
                  <w:tcW w:w="267" w:type="dxa"/>
                  <w:vAlign w:val="center"/>
                  <w:hideMark/>
                </w:tcPr>
                <w:p w14:paraId="4545E49A" w14:textId="77777777" w:rsidR="00940481" w:rsidRPr="002B0363" w:rsidRDefault="00940481" w:rsidP="00940481">
                  <w:pPr>
                    <w:spacing w:before="100" w:beforeAutospacing="1" w:after="100" w:afterAutospacing="1"/>
                  </w:pPr>
                  <w:r w:rsidRPr="002B0363">
                    <w:t>2</w:t>
                  </w:r>
                </w:p>
              </w:tc>
              <w:tc>
                <w:tcPr>
                  <w:tcW w:w="484" w:type="dxa"/>
                  <w:vAlign w:val="center"/>
                  <w:hideMark/>
                </w:tcPr>
                <w:p w14:paraId="255FBD5E" w14:textId="77777777" w:rsidR="00940481" w:rsidRPr="002B0363" w:rsidRDefault="00940481" w:rsidP="00940481"/>
              </w:tc>
              <w:tc>
                <w:tcPr>
                  <w:tcW w:w="698" w:type="dxa"/>
                  <w:gridSpan w:val="2"/>
                  <w:vAlign w:val="center"/>
                  <w:hideMark/>
                </w:tcPr>
                <w:p w14:paraId="64F07552" w14:textId="77777777" w:rsidR="00940481" w:rsidRPr="002B0363" w:rsidRDefault="00940481" w:rsidP="00940481"/>
              </w:tc>
              <w:tc>
                <w:tcPr>
                  <w:tcW w:w="239" w:type="dxa"/>
                  <w:vAlign w:val="center"/>
                  <w:hideMark/>
                </w:tcPr>
                <w:p w14:paraId="77D1B123" w14:textId="77777777" w:rsidR="00940481" w:rsidRPr="002B0363" w:rsidRDefault="00940481" w:rsidP="00940481"/>
              </w:tc>
              <w:tc>
                <w:tcPr>
                  <w:tcW w:w="424" w:type="dxa"/>
                  <w:vAlign w:val="center"/>
                  <w:hideMark/>
                </w:tcPr>
                <w:p w14:paraId="42859090" w14:textId="77777777" w:rsidR="00940481" w:rsidRPr="002B0363" w:rsidRDefault="00940481" w:rsidP="00940481"/>
              </w:tc>
              <w:tc>
                <w:tcPr>
                  <w:tcW w:w="401" w:type="dxa"/>
                  <w:gridSpan w:val="2"/>
                  <w:vAlign w:val="center"/>
                  <w:hideMark/>
                </w:tcPr>
                <w:p w14:paraId="1907C01A" w14:textId="77777777" w:rsidR="00940481" w:rsidRPr="002B0363" w:rsidRDefault="00940481" w:rsidP="00940481"/>
              </w:tc>
              <w:tc>
                <w:tcPr>
                  <w:tcW w:w="425" w:type="dxa"/>
                  <w:vAlign w:val="center"/>
                  <w:hideMark/>
                </w:tcPr>
                <w:p w14:paraId="59616C7A" w14:textId="77777777" w:rsidR="00940481" w:rsidRPr="002B0363" w:rsidRDefault="00940481" w:rsidP="00940481"/>
              </w:tc>
              <w:tc>
                <w:tcPr>
                  <w:tcW w:w="706" w:type="dxa"/>
                  <w:vAlign w:val="center"/>
                  <w:hideMark/>
                </w:tcPr>
                <w:p w14:paraId="098B65A8" w14:textId="77777777" w:rsidR="00940481" w:rsidRPr="002B0363" w:rsidRDefault="00940481" w:rsidP="00940481"/>
              </w:tc>
              <w:tc>
                <w:tcPr>
                  <w:tcW w:w="312" w:type="dxa"/>
                  <w:vAlign w:val="center"/>
                  <w:hideMark/>
                </w:tcPr>
                <w:p w14:paraId="43C78FA2" w14:textId="77777777" w:rsidR="00940481" w:rsidRPr="002B0363" w:rsidRDefault="00940481" w:rsidP="00940481"/>
              </w:tc>
              <w:tc>
                <w:tcPr>
                  <w:tcW w:w="417" w:type="dxa"/>
                  <w:vAlign w:val="center"/>
                  <w:hideMark/>
                </w:tcPr>
                <w:p w14:paraId="59DE1D21" w14:textId="77777777" w:rsidR="00940481" w:rsidRPr="002B0363" w:rsidRDefault="00940481" w:rsidP="00940481"/>
              </w:tc>
              <w:tc>
                <w:tcPr>
                  <w:tcW w:w="417" w:type="dxa"/>
                  <w:vAlign w:val="center"/>
                  <w:hideMark/>
                </w:tcPr>
                <w:p w14:paraId="39106EAE" w14:textId="77777777" w:rsidR="00940481" w:rsidRPr="002B0363" w:rsidRDefault="00940481" w:rsidP="00940481"/>
              </w:tc>
              <w:tc>
                <w:tcPr>
                  <w:tcW w:w="521" w:type="dxa"/>
                  <w:vAlign w:val="center"/>
                  <w:hideMark/>
                </w:tcPr>
                <w:p w14:paraId="4672CE12" w14:textId="77777777" w:rsidR="00940481" w:rsidRPr="002B0363" w:rsidRDefault="00940481" w:rsidP="00940481"/>
              </w:tc>
            </w:tr>
            <w:tr w:rsidR="00940481" w:rsidRPr="002F1FE1" w14:paraId="6075E490" w14:textId="77777777" w:rsidTr="008019FB">
              <w:trPr>
                <w:trHeight w:val="205"/>
              </w:trPr>
              <w:tc>
                <w:tcPr>
                  <w:tcW w:w="267" w:type="dxa"/>
                  <w:vAlign w:val="center"/>
                  <w:hideMark/>
                </w:tcPr>
                <w:p w14:paraId="025899B3" w14:textId="77777777" w:rsidR="00940481" w:rsidRPr="002B0363" w:rsidRDefault="00940481" w:rsidP="00940481">
                  <w:pPr>
                    <w:spacing w:before="100" w:beforeAutospacing="1" w:after="100" w:afterAutospacing="1"/>
                  </w:pPr>
                  <w:r w:rsidRPr="002B0363">
                    <w:t>3</w:t>
                  </w:r>
                </w:p>
              </w:tc>
              <w:tc>
                <w:tcPr>
                  <w:tcW w:w="484" w:type="dxa"/>
                  <w:vAlign w:val="center"/>
                  <w:hideMark/>
                </w:tcPr>
                <w:p w14:paraId="1C0D1A15" w14:textId="77777777" w:rsidR="00940481" w:rsidRPr="002B0363" w:rsidRDefault="00940481" w:rsidP="00940481"/>
              </w:tc>
              <w:tc>
                <w:tcPr>
                  <w:tcW w:w="698" w:type="dxa"/>
                  <w:gridSpan w:val="2"/>
                  <w:vAlign w:val="center"/>
                  <w:hideMark/>
                </w:tcPr>
                <w:p w14:paraId="3DAE57FF" w14:textId="77777777" w:rsidR="00940481" w:rsidRPr="002B0363" w:rsidRDefault="00940481" w:rsidP="00940481"/>
              </w:tc>
              <w:tc>
                <w:tcPr>
                  <w:tcW w:w="239" w:type="dxa"/>
                  <w:vAlign w:val="center"/>
                  <w:hideMark/>
                </w:tcPr>
                <w:p w14:paraId="64729D3D" w14:textId="77777777" w:rsidR="00940481" w:rsidRPr="002B0363" w:rsidRDefault="00940481" w:rsidP="00940481"/>
              </w:tc>
              <w:tc>
                <w:tcPr>
                  <w:tcW w:w="424" w:type="dxa"/>
                  <w:vAlign w:val="center"/>
                  <w:hideMark/>
                </w:tcPr>
                <w:p w14:paraId="1C071191" w14:textId="77777777" w:rsidR="00940481" w:rsidRPr="002B0363" w:rsidRDefault="00940481" w:rsidP="00940481"/>
              </w:tc>
              <w:tc>
                <w:tcPr>
                  <w:tcW w:w="401" w:type="dxa"/>
                  <w:gridSpan w:val="2"/>
                  <w:vAlign w:val="center"/>
                  <w:hideMark/>
                </w:tcPr>
                <w:p w14:paraId="5639AA70" w14:textId="77777777" w:rsidR="00940481" w:rsidRPr="002B0363" w:rsidRDefault="00940481" w:rsidP="00940481"/>
              </w:tc>
              <w:tc>
                <w:tcPr>
                  <w:tcW w:w="425" w:type="dxa"/>
                  <w:vAlign w:val="center"/>
                  <w:hideMark/>
                </w:tcPr>
                <w:p w14:paraId="7D4C5E74" w14:textId="77777777" w:rsidR="00940481" w:rsidRPr="002B0363" w:rsidRDefault="00940481" w:rsidP="00940481"/>
              </w:tc>
              <w:tc>
                <w:tcPr>
                  <w:tcW w:w="706" w:type="dxa"/>
                  <w:vAlign w:val="center"/>
                  <w:hideMark/>
                </w:tcPr>
                <w:p w14:paraId="75D08B30" w14:textId="77777777" w:rsidR="00940481" w:rsidRPr="002B0363" w:rsidRDefault="00940481" w:rsidP="00940481"/>
              </w:tc>
              <w:tc>
                <w:tcPr>
                  <w:tcW w:w="312" w:type="dxa"/>
                  <w:vAlign w:val="center"/>
                  <w:hideMark/>
                </w:tcPr>
                <w:p w14:paraId="5C78A4CD" w14:textId="77777777" w:rsidR="00940481" w:rsidRPr="002B0363" w:rsidRDefault="00940481" w:rsidP="00940481"/>
              </w:tc>
              <w:tc>
                <w:tcPr>
                  <w:tcW w:w="417" w:type="dxa"/>
                  <w:vAlign w:val="center"/>
                  <w:hideMark/>
                </w:tcPr>
                <w:p w14:paraId="1B5729C3" w14:textId="77777777" w:rsidR="00940481" w:rsidRPr="002B0363" w:rsidRDefault="00940481" w:rsidP="00940481"/>
              </w:tc>
              <w:tc>
                <w:tcPr>
                  <w:tcW w:w="417" w:type="dxa"/>
                  <w:vAlign w:val="center"/>
                  <w:hideMark/>
                </w:tcPr>
                <w:p w14:paraId="79E9D6C8" w14:textId="77777777" w:rsidR="00940481" w:rsidRPr="002B0363" w:rsidRDefault="00940481" w:rsidP="00940481"/>
              </w:tc>
              <w:tc>
                <w:tcPr>
                  <w:tcW w:w="521" w:type="dxa"/>
                  <w:vAlign w:val="center"/>
                  <w:hideMark/>
                </w:tcPr>
                <w:p w14:paraId="1AE1B8A9" w14:textId="77777777" w:rsidR="00940481" w:rsidRPr="002B0363" w:rsidRDefault="00940481" w:rsidP="00940481"/>
              </w:tc>
            </w:tr>
          </w:tbl>
          <w:p w14:paraId="25CE58DB" w14:textId="77777777" w:rsidR="00940481" w:rsidRPr="002F1FE1" w:rsidRDefault="00940481" w:rsidP="00940481">
            <w:pPr>
              <w:pStyle w:val="af0"/>
              <w:spacing w:before="0" w:beforeAutospacing="0" w:after="0" w:afterAutospacing="0"/>
              <w:rPr>
                <w:sz w:val="20"/>
                <w:szCs w:val="20"/>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5136"/>
            </w:tblGrid>
            <w:tr w:rsidR="00940481" w:rsidRPr="002F1FE1" w14:paraId="6F0D9D5D" w14:textId="77777777" w:rsidTr="008019FB">
              <w:trPr>
                <w:tblCellSpacing w:w="15" w:type="dxa"/>
              </w:trPr>
              <w:tc>
                <w:tcPr>
                  <w:tcW w:w="5076" w:type="dxa"/>
                  <w:vAlign w:val="center"/>
                  <w:hideMark/>
                </w:tcPr>
                <w:p w14:paraId="78339CA7" w14:textId="77777777" w:rsidR="00940481" w:rsidRPr="002F1FE1" w:rsidRDefault="00940481" w:rsidP="00940481">
                  <w:pPr>
                    <w:overflowPunct/>
                    <w:autoSpaceDE/>
                    <w:autoSpaceDN/>
                    <w:adjustRightInd/>
                    <w:jc w:val="right"/>
                  </w:pPr>
                  <w:r w:rsidRPr="002F1FE1">
                    <w:t>Приложение</w:t>
                  </w:r>
                  <w:r w:rsidRPr="002F1FE1">
                    <w:br/>
                    <w:t>к Форме фактических</w:t>
                  </w:r>
                  <w:r w:rsidRPr="002F1FE1">
                    <w:br/>
                    <w:t>и плановых значений</w:t>
                  </w:r>
                  <w:r w:rsidRPr="002F1FE1">
                    <w:br/>
                    <w:t>показателей качества и надежности</w:t>
                  </w:r>
                  <w:r w:rsidRPr="002F1FE1">
                    <w:br/>
                    <w:t>регулируемой услуги</w:t>
                  </w:r>
                </w:p>
              </w:tc>
            </w:tr>
            <w:tr w:rsidR="00940481" w:rsidRPr="002F1FE1" w14:paraId="5314EA6B" w14:textId="77777777" w:rsidTr="008019FB">
              <w:trPr>
                <w:tblCellSpacing w:w="15" w:type="dxa"/>
              </w:trPr>
              <w:tc>
                <w:tcPr>
                  <w:tcW w:w="5076" w:type="dxa"/>
                  <w:vAlign w:val="center"/>
                </w:tcPr>
                <w:p w14:paraId="785AEBCC" w14:textId="77777777" w:rsidR="00940481" w:rsidRPr="002F1FE1" w:rsidRDefault="00940481" w:rsidP="00940481">
                  <w:pPr>
                    <w:overflowPunct/>
                    <w:autoSpaceDE/>
                    <w:autoSpaceDN/>
                    <w:adjustRightInd/>
                    <w:jc w:val="right"/>
                  </w:pPr>
                </w:p>
              </w:tc>
            </w:tr>
          </w:tbl>
          <w:p w14:paraId="6471E7B5" w14:textId="77777777" w:rsidR="00940481" w:rsidRPr="002F1FE1" w:rsidRDefault="00940481" w:rsidP="00940481">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Пояснение по заполнению формы, предназначенной для сбора административных данных</w:t>
            </w:r>
          </w:p>
          <w:p w14:paraId="00D2E69F" w14:textId="77777777" w:rsidR="00940481" w:rsidRPr="002F1FE1" w:rsidRDefault="00940481" w:rsidP="00940481">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Фактические и плановые значения показателей качества и надежности регулируемой услуги</w:t>
            </w:r>
          </w:p>
          <w:p w14:paraId="35E60966" w14:textId="77777777" w:rsidR="00940481" w:rsidRPr="002F1FE1" w:rsidRDefault="00940481" w:rsidP="00940481">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(индекс - КНРУ-1, периодичность: годовая)</w:t>
            </w:r>
          </w:p>
          <w:p w14:paraId="55036B44" w14:textId="77777777" w:rsidR="00940481" w:rsidRPr="002F1FE1" w:rsidRDefault="00940481" w:rsidP="00940481"/>
          <w:p w14:paraId="7F36F381" w14:textId="77777777" w:rsidR="00940481" w:rsidRPr="002F1FE1" w:rsidRDefault="00940481" w:rsidP="00940481">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Глава 1. Общие положения</w:t>
            </w:r>
          </w:p>
          <w:p w14:paraId="7A2899F7" w14:textId="77777777" w:rsidR="00940481" w:rsidRDefault="00940481" w:rsidP="00940481">
            <w:pPr>
              <w:pStyle w:val="af0"/>
              <w:spacing w:before="0" w:beforeAutospacing="0" w:after="0" w:afterAutospacing="0"/>
              <w:ind w:firstLine="600"/>
              <w:jc w:val="both"/>
              <w:rPr>
                <w:sz w:val="20"/>
                <w:szCs w:val="20"/>
              </w:rPr>
            </w:pPr>
          </w:p>
          <w:p w14:paraId="02A78D8C" w14:textId="77777777" w:rsidR="00940481" w:rsidRPr="002F1FE1" w:rsidRDefault="00940481" w:rsidP="00940481">
            <w:pPr>
              <w:pStyle w:val="af0"/>
              <w:spacing w:before="0" w:beforeAutospacing="0" w:after="0" w:afterAutospacing="0"/>
              <w:ind w:firstLine="600"/>
              <w:jc w:val="both"/>
              <w:rPr>
                <w:sz w:val="20"/>
                <w:szCs w:val="20"/>
              </w:rPr>
            </w:pPr>
            <w:r w:rsidRPr="002F1FE1">
              <w:rPr>
                <w:sz w:val="20"/>
                <w:szCs w:val="20"/>
              </w:rPr>
              <w:t xml:space="preserve">1. Настоящее пояснение (далее – Пояснение), определяет единые требования по заполнению формы, предназначенной для сбора административных данных </w:t>
            </w:r>
            <w:r>
              <w:rPr>
                <w:sz w:val="20"/>
                <w:szCs w:val="20"/>
              </w:rPr>
              <w:t>«</w:t>
            </w:r>
            <w:r w:rsidRPr="002F1FE1">
              <w:rPr>
                <w:sz w:val="20"/>
                <w:szCs w:val="20"/>
              </w:rPr>
              <w:t>Фактические и плановые значения показателей качества и надежности регулируемой услуги</w:t>
            </w:r>
            <w:r>
              <w:rPr>
                <w:sz w:val="20"/>
                <w:szCs w:val="20"/>
              </w:rPr>
              <w:t>»</w:t>
            </w:r>
            <w:r w:rsidRPr="002F1FE1">
              <w:rPr>
                <w:sz w:val="20"/>
                <w:szCs w:val="20"/>
              </w:rPr>
              <w:t xml:space="preserve"> (далее – Форма).</w:t>
            </w:r>
          </w:p>
          <w:p w14:paraId="70EDEE3A" w14:textId="77777777" w:rsidR="00940481" w:rsidRPr="002F1FE1" w:rsidRDefault="00940481" w:rsidP="00940481">
            <w:pPr>
              <w:pStyle w:val="af0"/>
              <w:spacing w:before="0" w:beforeAutospacing="0" w:after="0" w:afterAutospacing="0"/>
              <w:ind w:firstLine="600"/>
              <w:jc w:val="both"/>
              <w:rPr>
                <w:sz w:val="20"/>
                <w:szCs w:val="20"/>
              </w:rPr>
            </w:pPr>
            <w:r w:rsidRPr="002F1FE1">
              <w:rPr>
                <w:sz w:val="20"/>
                <w:szCs w:val="20"/>
              </w:rPr>
              <w:t xml:space="preserve">2. Форма разработана в соответствии c </w:t>
            </w:r>
            <w:hyperlink r:id="rId30" w:anchor="z282" w:history="1">
              <w:r w:rsidRPr="002F1FE1">
                <w:rPr>
                  <w:rStyle w:val="ac"/>
                  <w:color w:val="auto"/>
                  <w:sz w:val="20"/>
                  <w:szCs w:val="20"/>
                  <w:u w:val="none"/>
                </w:rPr>
                <w:t>подпунктом 11)</w:t>
              </w:r>
            </w:hyperlink>
            <w:r w:rsidRPr="002F1FE1">
              <w:rPr>
                <w:sz w:val="20"/>
                <w:szCs w:val="20"/>
              </w:rPr>
              <w:t xml:space="preserve"> пункта 23 статьи 15 Закона Республики Казахстан </w:t>
            </w:r>
            <w:r>
              <w:rPr>
                <w:sz w:val="20"/>
                <w:szCs w:val="20"/>
              </w:rPr>
              <w:t xml:space="preserve">                               «</w:t>
            </w:r>
            <w:r w:rsidRPr="002F1FE1">
              <w:rPr>
                <w:sz w:val="20"/>
                <w:szCs w:val="20"/>
              </w:rPr>
              <w:t>О естественных монопол</w:t>
            </w:r>
            <w:r>
              <w:rPr>
                <w:sz w:val="20"/>
                <w:szCs w:val="20"/>
              </w:rPr>
              <w:t>иях»</w:t>
            </w:r>
            <w:r w:rsidRPr="002F1FE1">
              <w:rPr>
                <w:sz w:val="20"/>
                <w:szCs w:val="20"/>
              </w:rPr>
              <w:t>.</w:t>
            </w:r>
          </w:p>
          <w:p w14:paraId="72D91404" w14:textId="77777777" w:rsidR="00940481" w:rsidRPr="002F1FE1" w:rsidRDefault="00940481" w:rsidP="00940481">
            <w:pPr>
              <w:pStyle w:val="af0"/>
              <w:spacing w:before="0" w:beforeAutospacing="0" w:after="0" w:afterAutospacing="0"/>
              <w:ind w:firstLine="600"/>
              <w:jc w:val="both"/>
              <w:rPr>
                <w:sz w:val="20"/>
                <w:szCs w:val="20"/>
              </w:rPr>
            </w:pPr>
            <w:r w:rsidRPr="002F1FE1">
              <w:rPr>
                <w:sz w:val="20"/>
                <w:szCs w:val="20"/>
              </w:rPr>
              <w:t>3. Форма составляется субъектом естественной монополии 1 (один) раз в год. Данные в Форме заполняются в тенге, если не указано иное.</w:t>
            </w:r>
          </w:p>
          <w:p w14:paraId="0CE1D26B" w14:textId="77777777" w:rsidR="00940481" w:rsidRPr="002F1FE1" w:rsidRDefault="00940481" w:rsidP="00940481">
            <w:pPr>
              <w:pStyle w:val="af0"/>
              <w:spacing w:before="0" w:beforeAutospacing="0" w:after="0" w:afterAutospacing="0"/>
              <w:ind w:firstLine="600"/>
              <w:jc w:val="both"/>
              <w:rPr>
                <w:sz w:val="20"/>
                <w:szCs w:val="20"/>
              </w:rPr>
            </w:pPr>
            <w:r w:rsidRPr="002F1FE1">
              <w:rPr>
                <w:sz w:val="20"/>
                <w:szCs w:val="20"/>
              </w:rPr>
              <w:t>4. Форму подписывает первый руководитель или лицо, уполномоченное на подписание отчета и исполнитель.</w:t>
            </w:r>
          </w:p>
          <w:p w14:paraId="4E521B2D" w14:textId="77777777" w:rsidR="00940481" w:rsidRPr="002F1FE1" w:rsidRDefault="00940481" w:rsidP="00940481">
            <w:pPr>
              <w:pStyle w:val="af0"/>
              <w:spacing w:before="0" w:beforeAutospacing="0" w:after="0" w:afterAutospacing="0"/>
              <w:jc w:val="both"/>
              <w:rPr>
                <w:sz w:val="20"/>
                <w:szCs w:val="20"/>
              </w:rPr>
            </w:pPr>
          </w:p>
          <w:p w14:paraId="3EE9720D" w14:textId="77777777" w:rsidR="00940481" w:rsidRPr="002F1FE1" w:rsidRDefault="00940481" w:rsidP="00940481">
            <w:pPr>
              <w:pStyle w:val="3"/>
              <w:spacing w:before="0"/>
              <w:jc w:val="center"/>
              <w:rPr>
                <w:rFonts w:ascii="Times New Roman" w:hAnsi="Times New Roman" w:cs="Times New Roman"/>
                <w:color w:val="auto"/>
                <w:sz w:val="20"/>
                <w:szCs w:val="20"/>
              </w:rPr>
            </w:pPr>
            <w:r w:rsidRPr="002F1FE1">
              <w:rPr>
                <w:rFonts w:ascii="Times New Roman" w:hAnsi="Times New Roman" w:cs="Times New Roman"/>
                <w:color w:val="auto"/>
                <w:sz w:val="20"/>
                <w:szCs w:val="20"/>
              </w:rPr>
              <w:t>Глава 2. Пояснение по заполнению Формы</w:t>
            </w:r>
          </w:p>
          <w:p w14:paraId="1CC93B5C" w14:textId="77777777" w:rsidR="00940481" w:rsidRPr="002F1FE1" w:rsidRDefault="00940481" w:rsidP="00940481">
            <w:pPr>
              <w:jc w:val="center"/>
            </w:pPr>
          </w:p>
          <w:p w14:paraId="6EF6FBB4"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 xml:space="preserve">5. В графе 1 </w:t>
            </w:r>
            <w:r>
              <w:rPr>
                <w:sz w:val="20"/>
                <w:szCs w:val="20"/>
              </w:rPr>
              <w:t>«№»</w:t>
            </w:r>
            <w:r w:rsidRPr="002F1FE1">
              <w:rPr>
                <w:sz w:val="20"/>
                <w:szCs w:val="20"/>
              </w:rPr>
              <w:t xml:space="preserve"> указывается номер по порядку. Последующая информация не должна прерывать нумерацию по порядку;</w:t>
            </w:r>
          </w:p>
          <w:p w14:paraId="14232CF1" w14:textId="77777777" w:rsidR="00940481" w:rsidRPr="002F1FE1" w:rsidRDefault="00940481" w:rsidP="00940481">
            <w:pPr>
              <w:pStyle w:val="af0"/>
              <w:spacing w:before="0" w:beforeAutospacing="0" w:after="0" w:afterAutospacing="0"/>
              <w:ind w:firstLine="600"/>
              <w:jc w:val="both"/>
              <w:rPr>
                <w:sz w:val="20"/>
                <w:szCs w:val="20"/>
              </w:rPr>
            </w:pPr>
            <w:r w:rsidRPr="002F1FE1">
              <w:rPr>
                <w:sz w:val="20"/>
                <w:szCs w:val="20"/>
              </w:rPr>
              <w:t xml:space="preserve">6. В графе 2 </w:t>
            </w:r>
            <w:r>
              <w:rPr>
                <w:sz w:val="20"/>
                <w:szCs w:val="20"/>
              </w:rPr>
              <w:t>«</w:t>
            </w:r>
            <w:r w:rsidRPr="002F1FE1">
              <w:rPr>
                <w:sz w:val="20"/>
                <w:szCs w:val="20"/>
              </w:rPr>
              <w:t>Наименование показателя качества и надежности регулируемой услуги</w:t>
            </w:r>
            <w:r>
              <w:rPr>
                <w:sz w:val="20"/>
                <w:szCs w:val="20"/>
              </w:rPr>
              <w:t>»</w:t>
            </w:r>
            <w:r w:rsidRPr="002F1FE1">
              <w:rPr>
                <w:sz w:val="20"/>
                <w:szCs w:val="20"/>
              </w:rPr>
              <w:t xml:space="preserve"> ведомство указывает показатели проекта первоначального перечня.</w:t>
            </w:r>
          </w:p>
          <w:p w14:paraId="247FD977"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При наличии у субъекта естественной монополии предложений по дополнению проекта первоначального перечня новыми показателями субъект естественной монополии добавляет новые строки ниже показателей проекта первоначального перечня.</w:t>
            </w:r>
          </w:p>
          <w:p w14:paraId="57C681BF"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7. В графе 3 «Формула показателя качества и надежности регулируемой услуги» указывается формула показателя качества и надежности регулируемой услуги;</w:t>
            </w:r>
          </w:p>
          <w:p w14:paraId="756C5C38"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8. В графе 4 «Единица измерения» указывается единица измерения соответствующей услуги показателя качества;</w:t>
            </w:r>
          </w:p>
          <w:p w14:paraId="591AB665"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 xml:space="preserve">9. В графе 5 </w:t>
            </w:r>
            <w:r>
              <w:rPr>
                <w:sz w:val="20"/>
                <w:szCs w:val="20"/>
              </w:rPr>
              <w:t>«</w:t>
            </w:r>
            <w:r w:rsidRPr="002F1FE1">
              <w:rPr>
                <w:sz w:val="20"/>
                <w:szCs w:val="20"/>
              </w:rPr>
              <w:t>Среднегодовое фактическое значение</w:t>
            </w:r>
            <w:r>
              <w:rPr>
                <w:sz w:val="20"/>
                <w:szCs w:val="20"/>
              </w:rPr>
              <w:t>»</w:t>
            </w:r>
            <w:r w:rsidRPr="002F1FE1">
              <w:rPr>
                <w:sz w:val="20"/>
                <w:szCs w:val="20"/>
              </w:rPr>
              <w:t xml:space="preserve"> указываются фактические значения показателей за год, предшествующий году утверждения показателей качества регулируемой услуги.</w:t>
            </w:r>
          </w:p>
          <w:p w14:paraId="70D429D0"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10. В графе 5 «Среднегодовое плановое значение» указываются плановые значения показателей на год разработки стандарта качества регулируемой услуги и последующие 4 года.</w:t>
            </w:r>
          </w:p>
          <w:p w14:paraId="16550AB3"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В случае отсутствия плановых значений при разработке целевых значений используются только фактические. Под фактическими значениями понимаются фактические показатели, субъекта естественной монополии за отчетный период.</w:t>
            </w:r>
          </w:p>
          <w:p w14:paraId="57882B80"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 xml:space="preserve">* – бытовые потребители; </w:t>
            </w:r>
          </w:p>
          <w:p w14:paraId="1DF9A95D" w14:textId="77777777" w:rsidR="00940481" w:rsidRDefault="00940481" w:rsidP="00940481">
            <w:pPr>
              <w:pStyle w:val="af0"/>
              <w:spacing w:before="0" w:beforeAutospacing="0" w:after="0" w:afterAutospacing="0"/>
              <w:ind w:firstLine="600"/>
              <w:jc w:val="both"/>
              <w:rPr>
                <w:sz w:val="20"/>
                <w:szCs w:val="20"/>
              </w:rPr>
            </w:pPr>
            <w:r w:rsidRPr="002F1FE1">
              <w:rPr>
                <w:sz w:val="20"/>
                <w:szCs w:val="20"/>
              </w:rPr>
              <w:t>** – не бытовые потребители</w:t>
            </w:r>
          </w:p>
          <w:p w14:paraId="2302D226" w14:textId="548F60B8" w:rsidR="00940481" w:rsidRPr="00940481" w:rsidRDefault="00940481" w:rsidP="00C73ADE">
            <w:pPr>
              <w:pStyle w:val="af0"/>
              <w:spacing w:before="0" w:beforeAutospacing="0" w:after="0" w:afterAutospacing="0"/>
              <w:ind w:firstLine="600"/>
              <w:jc w:val="both"/>
            </w:pPr>
            <w:r w:rsidRPr="002F1FE1">
              <w:rPr>
                <w:sz w:val="20"/>
                <w:szCs w:val="20"/>
              </w:rPr>
              <w:t>*** – год периода действия качества и надежности регулируемой услуги.</w:t>
            </w:r>
          </w:p>
        </w:tc>
        <w:tc>
          <w:tcPr>
            <w:tcW w:w="2971" w:type="dxa"/>
          </w:tcPr>
          <w:p w14:paraId="108DB7BC" w14:textId="16E585C5" w:rsidR="00737005" w:rsidRDefault="00737005" w:rsidP="003523A2">
            <w:pPr>
              <w:ind w:firstLine="466"/>
              <w:jc w:val="both"/>
            </w:pPr>
            <w:r w:rsidRPr="002F1FE1">
              <w:t>Обоснование приведено в позиции 1 сравнительной таблицы</w:t>
            </w:r>
          </w:p>
          <w:p w14:paraId="27CE53F5" w14:textId="77777777" w:rsidR="00737005" w:rsidRDefault="00737005" w:rsidP="003523A2">
            <w:pPr>
              <w:ind w:firstLine="466"/>
              <w:jc w:val="both"/>
            </w:pPr>
          </w:p>
          <w:p w14:paraId="31779B5F" w14:textId="77777777" w:rsidR="00737005" w:rsidRDefault="00737005" w:rsidP="003523A2">
            <w:pPr>
              <w:ind w:firstLine="466"/>
              <w:jc w:val="both"/>
            </w:pPr>
          </w:p>
          <w:p w14:paraId="54905C49" w14:textId="77777777" w:rsidR="00737005" w:rsidRDefault="00737005" w:rsidP="003523A2">
            <w:pPr>
              <w:ind w:firstLine="466"/>
              <w:jc w:val="both"/>
            </w:pPr>
          </w:p>
          <w:p w14:paraId="41312F04" w14:textId="77777777" w:rsidR="00737005" w:rsidRDefault="00737005" w:rsidP="003523A2">
            <w:pPr>
              <w:ind w:firstLine="466"/>
              <w:jc w:val="both"/>
            </w:pPr>
          </w:p>
          <w:p w14:paraId="3E44C83B" w14:textId="61402679" w:rsidR="00737005" w:rsidRPr="002F1FE1" w:rsidRDefault="00737005" w:rsidP="003523A2">
            <w:pPr>
              <w:ind w:firstLine="466"/>
              <w:jc w:val="both"/>
            </w:pPr>
          </w:p>
        </w:tc>
      </w:tr>
    </w:tbl>
    <w:p w14:paraId="2373351A" w14:textId="0DA33D10" w:rsidR="00326A6D" w:rsidRPr="002F1FE1" w:rsidRDefault="00326A6D" w:rsidP="00C8713A"/>
    <w:sectPr w:rsidR="00326A6D" w:rsidRPr="002F1FE1" w:rsidSect="00FC21E9">
      <w:headerReference w:type="even" r:id="rId31"/>
      <w:headerReference w:type="default" r:id="rId32"/>
      <w:footerReference w:type="even" r:id="rId33"/>
      <w:headerReference w:type="first" r:id="rId34"/>
      <w:pgSz w:w="16838" w:h="11906" w:orient="landscape"/>
      <w:pgMar w:top="426" w:right="1418"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FF864" w14:textId="77777777" w:rsidR="00AF5D64" w:rsidRDefault="00AF5D64">
      <w:r>
        <w:separator/>
      </w:r>
    </w:p>
  </w:endnote>
  <w:endnote w:type="continuationSeparator" w:id="0">
    <w:p w14:paraId="4605A2BD" w14:textId="77777777" w:rsidR="00AF5D64" w:rsidRDefault="00AF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B5851" w14:textId="008A531E" w:rsidR="00B90A70" w:rsidRDefault="00B90A70">
    <w:pPr>
      <w:pStyle w:val="af4"/>
    </w:pPr>
    <w:r>
      <w:rPr>
        <w:noProof/>
      </w:rPr>
      <mc:AlternateContent>
        <mc:Choice Requires="wps">
          <w:drawing>
            <wp:anchor distT="0" distB="0" distL="0" distR="0" simplePos="0" relativeHeight="251662336" behindDoc="0" locked="0" layoutInCell="1" allowOverlap="1" wp14:anchorId="55A34AE9" wp14:editId="0857FD05">
              <wp:simplePos x="635" y="635"/>
              <wp:positionH relativeFrom="column">
                <wp:align>center</wp:align>
              </wp:positionH>
              <wp:positionV relativeFrom="paragraph">
                <wp:posOffset>635</wp:posOffset>
              </wp:positionV>
              <wp:extent cx="443865" cy="443865"/>
              <wp:effectExtent l="0" t="0" r="5080" b="16510"/>
              <wp:wrapSquare wrapText="bothSides"/>
              <wp:docPr id="5" name="Надпись 5" descr="UNCLASSIFIED"/>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804FA1" w14:textId="087BB101" w:rsidR="00B90A70" w:rsidRPr="00215436" w:rsidRDefault="00B90A70">
                          <w:pPr>
                            <w:rPr>
                              <w:rFonts w:ascii="Calibri" w:eastAsia="Calibri" w:hAnsi="Calibri" w:cs="Calibri"/>
                              <w:color w:val="008000"/>
                            </w:rPr>
                          </w:pPr>
                          <w:r w:rsidRPr="00215436">
                            <w:rPr>
                              <w:rFonts w:ascii="Calibri" w:eastAsia="Calibri" w:hAnsi="Calibri" w:cs="Calibri"/>
                              <w:color w:val="008000"/>
                            </w:rPr>
                            <w:t>UNCLASSIFIED</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5A34AE9" id="_x0000_t202" coordsize="21600,21600" o:spt="202" path="m,l,21600r21600,l21600,xe">
              <v:stroke joinstyle="miter"/>
              <v:path gradientshapeok="t" o:connecttype="rect"/>
            </v:shapetype>
            <v:shape id="Надпись 5" o:spid="_x0000_s1027" type="#_x0000_t202" alt="UNCLASSIFIED" style="position:absolute;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" filled="f" stroked="f">
              <v:textbox style="mso-fit-shape-to-text:t" inset="0,0,0,0">
                <w:txbxContent>
                  <w:p w14:paraId="4F804FA1" w14:textId="087BB101" w:rsidR="00B90A70" w:rsidRPr="00215436" w:rsidRDefault="00B90A70">
                    <w:pPr>
                      <w:rPr>
                        <w:rFonts w:ascii="Calibri" w:eastAsia="Calibri" w:hAnsi="Calibri" w:cs="Calibri"/>
                        <w:color w:val="008000"/>
                      </w:rPr>
                    </w:pPr>
                    <w:r w:rsidRPr="00215436">
                      <w:rPr>
                        <w:rFonts w:ascii="Calibri" w:eastAsia="Calibri" w:hAnsi="Calibri" w:cs="Calibri"/>
                        <w:color w:val="008000"/>
                      </w:rPr>
                      <w:t>UNCLASSIFIED</w:t>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372A87" w14:textId="77777777" w:rsidR="00AF5D64" w:rsidRDefault="00AF5D64">
      <w:r>
        <w:separator/>
      </w:r>
    </w:p>
  </w:footnote>
  <w:footnote w:type="continuationSeparator" w:id="0">
    <w:p w14:paraId="6CBD047A" w14:textId="77777777" w:rsidR="00AF5D64" w:rsidRDefault="00AF5D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943F5" w14:textId="6CEC0AA6" w:rsidR="00B90A70" w:rsidRDefault="00B90A70" w:rsidP="00E43190">
    <w:pPr>
      <w:pStyle w:val="aa"/>
      <w:framePr w:wrap="around" w:vAnchor="text" w:hAnchor="margin" w:xAlign="center" w:y="1"/>
      <w:rPr>
        <w:rStyle w:val="af2"/>
      </w:rPr>
    </w:pPr>
    <w:r>
      <w:rPr>
        <w:noProof/>
        <w:lang w:eastAsia="ru-RU"/>
      </w:rPr>
      <mc:AlternateContent>
        <mc:Choice Requires="wps">
          <w:drawing>
            <wp:anchor distT="0" distB="0" distL="0" distR="0" simplePos="0" relativeHeight="251659264" behindDoc="0" locked="0" layoutInCell="1" allowOverlap="1" wp14:anchorId="366179AB" wp14:editId="3D84D548">
              <wp:simplePos x="635" y="635"/>
              <wp:positionH relativeFrom="column">
                <wp:align>center</wp:align>
              </wp:positionH>
              <wp:positionV relativeFrom="paragraph">
                <wp:posOffset>635</wp:posOffset>
              </wp:positionV>
              <wp:extent cx="443865" cy="443865"/>
              <wp:effectExtent l="0" t="0" r="5080" b="16510"/>
              <wp:wrapSquare wrapText="bothSides"/>
              <wp:docPr id="2" name="Надпись 2" descr="UNCLASSIFIED"/>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49CA1B" w14:textId="77DB337D" w:rsidR="00B90A70" w:rsidRPr="00215436" w:rsidRDefault="00B90A70">
                          <w:pPr>
                            <w:rPr>
                              <w:rFonts w:ascii="Calibri" w:eastAsia="Calibri" w:hAnsi="Calibri" w:cs="Calibri"/>
                              <w:color w:val="008000"/>
                            </w:rPr>
                          </w:pPr>
                          <w:r w:rsidRPr="00215436">
                            <w:rPr>
                              <w:rFonts w:ascii="Calibri" w:eastAsia="Calibri" w:hAnsi="Calibri" w:cs="Calibri"/>
                              <w:color w:val="008000"/>
                            </w:rPr>
                            <w:t>UNCLASSIFIED</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66179AB" id="_x0000_t202" coordsize="21600,21600" o:spt="202" path="m,l,21600r21600,l21600,xe">
              <v:stroke joinstyle="miter"/>
              <v:path gradientshapeok="t" o:connecttype="rect"/>
            </v:shapetype>
            <v:shape id="Надпись 2" o:spid="_x0000_s1026" type="#_x0000_t202" alt="UNCLASSIFIED"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" filled="f" stroked="f">
              <v:textbox style="mso-fit-shape-to-text:t" inset="0,0,0,0">
                <w:txbxContent>
                  <w:p w14:paraId="2649CA1B" w14:textId="77DB337D" w:rsidR="00B90A70" w:rsidRPr="00215436" w:rsidRDefault="00B90A70">
                    <w:pPr>
                      <w:rPr>
                        <w:rFonts w:ascii="Calibri" w:eastAsia="Calibri" w:hAnsi="Calibri" w:cs="Calibri"/>
                        <w:color w:val="008000"/>
                      </w:rPr>
                    </w:pPr>
                    <w:r w:rsidRPr="00215436">
                      <w:rPr>
                        <w:rFonts w:ascii="Calibri" w:eastAsia="Calibri" w:hAnsi="Calibri" w:cs="Calibri"/>
                        <w:color w:val="008000"/>
                      </w:rPr>
                      <w:t>UNCLASSIFIED</w:t>
                    </w:r>
                  </w:p>
                </w:txbxContent>
              </v:textbox>
              <w10:wrap type="square"/>
            </v:shape>
          </w:pict>
        </mc:Fallback>
      </mc:AlternateContent>
    </w:r>
    <w:r>
      <w:rPr>
        <w:rStyle w:val="af2"/>
      </w:rPr>
      <w:fldChar w:fldCharType="begin"/>
    </w:r>
    <w:r>
      <w:rPr>
        <w:rStyle w:val="af2"/>
      </w:rPr>
      <w:instrText xml:space="preserve">PAGE  </w:instrText>
    </w:r>
    <w:r>
      <w:rPr>
        <w:rStyle w:val="af2"/>
      </w:rPr>
      <w:fldChar w:fldCharType="end"/>
    </w:r>
  </w:p>
  <w:p w14:paraId="08B0E97F" w14:textId="77777777" w:rsidR="00B90A70" w:rsidRDefault="00B90A7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A270F" w14:textId="44D58555" w:rsidR="00B90A70" w:rsidRDefault="00B90A70" w:rsidP="00E43190">
    <w:pPr>
      <w:pStyle w:val="aa"/>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382D4B">
      <w:rPr>
        <w:rStyle w:val="af2"/>
        <w:noProof/>
      </w:rPr>
      <w:t>23</w:t>
    </w:r>
    <w:r>
      <w:rPr>
        <w:rStyle w:val="af2"/>
      </w:rPr>
      <w:fldChar w:fldCharType="end"/>
    </w:r>
  </w:p>
  <w:p w14:paraId="36596748" w14:textId="77777777" w:rsidR="00B90A70" w:rsidRDefault="00B90A70">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4B7A7" w14:textId="0624FC67" w:rsidR="00B90A70" w:rsidRPr="00123C1D" w:rsidRDefault="00B90A70" w:rsidP="004B400D">
    <w:pPr>
      <w:rPr>
        <w:color w:val="3A7234"/>
        <w:sz w:val="14"/>
        <w:szCs w:val="14"/>
        <w:lang w:val="kk-KZ"/>
      </w:rPr>
    </w:pPr>
  </w:p>
  <w:p w14:paraId="45068385" w14:textId="77777777" w:rsidR="00B90A70" w:rsidRPr="00934587" w:rsidRDefault="00B90A70"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09BD54EF"/>
    <w:multiLevelType w:val="hybridMultilevel"/>
    <w:tmpl w:val="3E329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A1200E"/>
    <w:multiLevelType w:val="hybridMultilevel"/>
    <w:tmpl w:val="7DA46D2A"/>
    <w:lvl w:ilvl="0" w:tplc="24FA0F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7772A77"/>
    <w:multiLevelType w:val="hybridMultilevel"/>
    <w:tmpl w:val="897E24C0"/>
    <w:lvl w:ilvl="0" w:tplc="AD32E256">
      <w:start w:val="1"/>
      <w:numFmt w:val="decimal"/>
      <w:lvlText w:val="%1)"/>
      <w:lvlJc w:val="left"/>
      <w:pPr>
        <w:ind w:left="703" w:hanging="390"/>
      </w:pPr>
      <w:rPr>
        <w:rFonts w:hint="default"/>
        <w:b w:val="0"/>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4">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3FE903F7"/>
    <w:multiLevelType w:val="hybridMultilevel"/>
    <w:tmpl w:val="0046D79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E360EB"/>
    <w:multiLevelType w:val="hybridMultilevel"/>
    <w:tmpl w:val="E908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A8D03E8"/>
    <w:multiLevelType w:val="hybridMultilevel"/>
    <w:tmpl w:val="2F0082FC"/>
    <w:lvl w:ilvl="0" w:tplc="A53A502C">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8">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9">
    <w:nsid w:val="6C960E0F"/>
    <w:multiLevelType w:val="hybridMultilevel"/>
    <w:tmpl w:val="35541E8E"/>
    <w:lvl w:ilvl="0" w:tplc="F2205A50">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E656F80"/>
    <w:multiLevelType w:val="hybridMultilevel"/>
    <w:tmpl w:val="90A826E0"/>
    <w:lvl w:ilvl="0" w:tplc="18B2BE28">
      <w:start w:val="1"/>
      <w:numFmt w:val="decimal"/>
      <w:lvlText w:val="%1."/>
      <w:lvlJc w:val="left"/>
      <w:pPr>
        <w:ind w:left="933" w:hanging="615"/>
      </w:pPr>
      <w:rPr>
        <w:rFonts w:hint="default"/>
        <w:b w:val="0"/>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1">
    <w:nsid w:val="7B91458C"/>
    <w:multiLevelType w:val="hybridMultilevel"/>
    <w:tmpl w:val="549C36E8"/>
    <w:lvl w:ilvl="0" w:tplc="7792A1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6"/>
  </w:num>
  <w:num w:numId="6">
    <w:abstractNumId w:val="9"/>
  </w:num>
  <w:num w:numId="7">
    <w:abstractNumId w:val="5"/>
  </w:num>
  <w:num w:numId="8">
    <w:abstractNumId w:val="2"/>
  </w:num>
  <w:num w:numId="9">
    <w:abstractNumId w:val="11"/>
  </w:num>
  <w:num w:numId="10">
    <w:abstractNumId w:val="7"/>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009CB"/>
    <w:rsid w:val="000106A3"/>
    <w:rsid w:val="00010D45"/>
    <w:rsid w:val="0001186C"/>
    <w:rsid w:val="00014368"/>
    <w:rsid w:val="00016C86"/>
    <w:rsid w:val="00017CEE"/>
    <w:rsid w:val="000201E0"/>
    <w:rsid w:val="00021249"/>
    <w:rsid w:val="000214E7"/>
    <w:rsid w:val="00026977"/>
    <w:rsid w:val="00027910"/>
    <w:rsid w:val="00027A55"/>
    <w:rsid w:val="000316F7"/>
    <w:rsid w:val="000370E9"/>
    <w:rsid w:val="0004221C"/>
    <w:rsid w:val="000443C9"/>
    <w:rsid w:val="000531E9"/>
    <w:rsid w:val="0005648E"/>
    <w:rsid w:val="0005700C"/>
    <w:rsid w:val="000653A9"/>
    <w:rsid w:val="00073119"/>
    <w:rsid w:val="00074DCB"/>
    <w:rsid w:val="00081CDF"/>
    <w:rsid w:val="000829AF"/>
    <w:rsid w:val="00082FD5"/>
    <w:rsid w:val="0008473C"/>
    <w:rsid w:val="00085B7A"/>
    <w:rsid w:val="00091116"/>
    <w:rsid w:val="000922AA"/>
    <w:rsid w:val="00093F01"/>
    <w:rsid w:val="0009584D"/>
    <w:rsid w:val="00097582"/>
    <w:rsid w:val="000A4347"/>
    <w:rsid w:val="000A6FD7"/>
    <w:rsid w:val="000B0035"/>
    <w:rsid w:val="000B0251"/>
    <w:rsid w:val="000B0B76"/>
    <w:rsid w:val="000B2C8F"/>
    <w:rsid w:val="000B3BDB"/>
    <w:rsid w:val="000B6859"/>
    <w:rsid w:val="000C3B3D"/>
    <w:rsid w:val="000C481B"/>
    <w:rsid w:val="000C55C5"/>
    <w:rsid w:val="000C6F69"/>
    <w:rsid w:val="000D06BB"/>
    <w:rsid w:val="000D1821"/>
    <w:rsid w:val="000D4DAC"/>
    <w:rsid w:val="000D540D"/>
    <w:rsid w:val="000D6E41"/>
    <w:rsid w:val="000E0993"/>
    <w:rsid w:val="000E1073"/>
    <w:rsid w:val="000E2630"/>
    <w:rsid w:val="000E3874"/>
    <w:rsid w:val="000E4F2F"/>
    <w:rsid w:val="000E75B0"/>
    <w:rsid w:val="000F48E7"/>
    <w:rsid w:val="000F4F73"/>
    <w:rsid w:val="000F64CF"/>
    <w:rsid w:val="000F6F03"/>
    <w:rsid w:val="00101A06"/>
    <w:rsid w:val="00106B14"/>
    <w:rsid w:val="00113C8C"/>
    <w:rsid w:val="0012077E"/>
    <w:rsid w:val="00120BB0"/>
    <w:rsid w:val="00122765"/>
    <w:rsid w:val="00127F6A"/>
    <w:rsid w:val="001319EE"/>
    <w:rsid w:val="00133065"/>
    <w:rsid w:val="00134D62"/>
    <w:rsid w:val="00137D6B"/>
    <w:rsid w:val="00141EC3"/>
    <w:rsid w:val="00143292"/>
    <w:rsid w:val="00143EFA"/>
    <w:rsid w:val="00145E11"/>
    <w:rsid w:val="00147B7A"/>
    <w:rsid w:val="00150154"/>
    <w:rsid w:val="001509AD"/>
    <w:rsid w:val="00150CDA"/>
    <w:rsid w:val="001531CF"/>
    <w:rsid w:val="001555F4"/>
    <w:rsid w:val="00155999"/>
    <w:rsid w:val="00172EF5"/>
    <w:rsid w:val="001733FC"/>
    <w:rsid w:val="001763DE"/>
    <w:rsid w:val="001805A9"/>
    <w:rsid w:val="001853AD"/>
    <w:rsid w:val="001968BC"/>
    <w:rsid w:val="001A1881"/>
    <w:rsid w:val="001B0E21"/>
    <w:rsid w:val="001B1F0B"/>
    <w:rsid w:val="001B44B5"/>
    <w:rsid w:val="001B61C1"/>
    <w:rsid w:val="001C1B0D"/>
    <w:rsid w:val="001C5695"/>
    <w:rsid w:val="001C5C8A"/>
    <w:rsid w:val="001C64F6"/>
    <w:rsid w:val="001C6F51"/>
    <w:rsid w:val="001C73AA"/>
    <w:rsid w:val="001E576E"/>
    <w:rsid w:val="001F39D1"/>
    <w:rsid w:val="001F4925"/>
    <w:rsid w:val="001F4C99"/>
    <w:rsid w:val="001F62DD"/>
    <w:rsid w:val="001F64CB"/>
    <w:rsid w:val="001F6FDD"/>
    <w:rsid w:val="002000F4"/>
    <w:rsid w:val="00206A87"/>
    <w:rsid w:val="00207180"/>
    <w:rsid w:val="00207466"/>
    <w:rsid w:val="00213A11"/>
    <w:rsid w:val="0021460D"/>
    <w:rsid w:val="0021510F"/>
    <w:rsid w:val="00215436"/>
    <w:rsid w:val="0021620F"/>
    <w:rsid w:val="0022078E"/>
    <w:rsid w:val="0022101F"/>
    <w:rsid w:val="002245AD"/>
    <w:rsid w:val="002256F3"/>
    <w:rsid w:val="002257BA"/>
    <w:rsid w:val="00225C2C"/>
    <w:rsid w:val="0022782D"/>
    <w:rsid w:val="00230D07"/>
    <w:rsid w:val="0023237F"/>
    <w:rsid w:val="0023374B"/>
    <w:rsid w:val="0023443C"/>
    <w:rsid w:val="00237F05"/>
    <w:rsid w:val="0024020E"/>
    <w:rsid w:val="00242A64"/>
    <w:rsid w:val="00244975"/>
    <w:rsid w:val="00251E28"/>
    <w:rsid w:val="00251F3F"/>
    <w:rsid w:val="00256884"/>
    <w:rsid w:val="00263B18"/>
    <w:rsid w:val="002654C9"/>
    <w:rsid w:val="00270816"/>
    <w:rsid w:val="00272737"/>
    <w:rsid w:val="002737C2"/>
    <w:rsid w:val="00274045"/>
    <w:rsid w:val="00284A7D"/>
    <w:rsid w:val="002A3589"/>
    <w:rsid w:val="002A394A"/>
    <w:rsid w:val="002A703B"/>
    <w:rsid w:val="002B0DC5"/>
    <w:rsid w:val="002B27B7"/>
    <w:rsid w:val="002B2FD5"/>
    <w:rsid w:val="002B2FE2"/>
    <w:rsid w:val="002B3859"/>
    <w:rsid w:val="002B5956"/>
    <w:rsid w:val="002B6288"/>
    <w:rsid w:val="002B7A53"/>
    <w:rsid w:val="002C05FA"/>
    <w:rsid w:val="002C08DE"/>
    <w:rsid w:val="002C0A1B"/>
    <w:rsid w:val="002C1ABD"/>
    <w:rsid w:val="002C27D6"/>
    <w:rsid w:val="002C2C82"/>
    <w:rsid w:val="002C3D8C"/>
    <w:rsid w:val="002C4636"/>
    <w:rsid w:val="002C7C24"/>
    <w:rsid w:val="002D0E68"/>
    <w:rsid w:val="002E14ED"/>
    <w:rsid w:val="002E2B2F"/>
    <w:rsid w:val="002E44BB"/>
    <w:rsid w:val="002E501D"/>
    <w:rsid w:val="002F0A7F"/>
    <w:rsid w:val="002F1FE1"/>
    <w:rsid w:val="002F2739"/>
    <w:rsid w:val="002F4605"/>
    <w:rsid w:val="002F47F1"/>
    <w:rsid w:val="00302F9F"/>
    <w:rsid w:val="0030428B"/>
    <w:rsid w:val="00305EFA"/>
    <w:rsid w:val="00305F73"/>
    <w:rsid w:val="0030759A"/>
    <w:rsid w:val="003076A6"/>
    <w:rsid w:val="00310026"/>
    <w:rsid w:val="0031460F"/>
    <w:rsid w:val="00315636"/>
    <w:rsid w:val="00316551"/>
    <w:rsid w:val="003166C7"/>
    <w:rsid w:val="00317569"/>
    <w:rsid w:val="003237CE"/>
    <w:rsid w:val="003242DB"/>
    <w:rsid w:val="00324E9E"/>
    <w:rsid w:val="003266C9"/>
    <w:rsid w:val="00326A6D"/>
    <w:rsid w:val="00327BAD"/>
    <w:rsid w:val="0033106D"/>
    <w:rsid w:val="00331541"/>
    <w:rsid w:val="0033217A"/>
    <w:rsid w:val="00340D0A"/>
    <w:rsid w:val="00341686"/>
    <w:rsid w:val="0034184B"/>
    <w:rsid w:val="00346260"/>
    <w:rsid w:val="003467EE"/>
    <w:rsid w:val="0035007F"/>
    <w:rsid w:val="003500CC"/>
    <w:rsid w:val="0035197B"/>
    <w:rsid w:val="003523A2"/>
    <w:rsid w:val="003558ED"/>
    <w:rsid w:val="00356E27"/>
    <w:rsid w:val="00361B75"/>
    <w:rsid w:val="003643F7"/>
    <w:rsid w:val="00364E0B"/>
    <w:rsid w:val="00367E2B"/>
    <w:rsid w:val="0037296E"/>
    <w:rsid w:val="00374FAC"/>
    <w:rsid w:val="0037786C"/>
    <w:rsid w:val="00382D4B"/>
    <w:rsid w:val="00387A32"/>
    <w:rsid w:val="003A0D18"/>
    <w:rsid w:val="003A6929"/>
    <w:rsid w:val="003B34F7"/>
    <w:rsid w:val="003B5524"/>
    <w:rsid w:val="003B70A5"/>
    <w:rsid w:val="003C00C0"/>
    <w:rsid w:val="003C13A0"/>
    <w:rsid w:val="003C6200"/>
    <w:rsid w:val="003C69AC"/>
    <w:rsid w:val="003C7272"/>
    <w:rsid w:val="003C7409"/>
    <w:rsid w:val="003C7E60"/>
    <w:rsid w:val="003D14B4"/>
    <w:rsid w:val="003D224F"/>
    <w:rsid w:val="003D4D76"/>
    <w:rsid w:val="003F005B"/>
    <w:rsid w:val="003F11B5"/>
    <w:rsid w:val="003F241E"/>
    <w:rsid w:val="003F4AA3"/>
    <w:rsid w:val="003F6DF9"/>
    <w:rsid w:val="00406A83"/>
    <w:rsid w:val="00406D2D"/>
    <w:rsid w:val="00410519"/>
    <w:rsid w:val="00410FAD"/>
    <w:rsid w:val="00412022"/>
    <w:rsid w:val="004177DF"/>
    <w:rsid w:val="004203DD"/>
    <w:rsid w:val="00423754"/>
    <w:rsid w:val="0042560C"/>
    <w:rsid w:val="00430E89"/>
    <w:rsid w:val="00432B0D"/>
    <w:rsid w:val="00432EC0"/>
    <w:rsid w:val="004356F5"/>
    <w:rsid w:val="00436288"/>
    <w:rsid w:val="00436561"/>
    <w:rsid w:val="004379AE"/>
    <w:rsid w:val="00437A47"/>
    <w:rsid w:val="00437B24"/>
    <w:rsid w:val="0044047F"/>
    <w:rsid w:val="00441E1C"/>
    <w:rsid w:val="00445EDC"/>
    <w:rsid w:val="00450913"/>
    <w:rsid w:val="00453637"/>
    <w:rsid w:val="0045728D"/>
    <w:rsid w:val="00460DAE"/>
    <w:rsid w:val="00464DED"/>
    <w:rsid w:val="004718F2"/>
    <w:rsid w:val="0047239F"/>
    <w:rsid w:val="004726FE"/>
    <w:rsid w:val="00475468"/>
    <w:rsid w:val="00475758"/>
    <w:rsid w:val="00476C67"/>
    <w:rsid w:val="00477A89"/>
    <w:rsid w:val="004840C2"/>
    <w:rsid w:val="00484635"/>
    <w:rsid w:val="004918C6"/>
    <w:rsid w:val="0049623C"/>
    <w:rsid w:val="00497B8A"/>
    <w:rsid w:val="00497FC0"/>
    <w:rsid w:val="004A1440"/>
    <w:rsid w:val="004A22E1"/>
    <w:rsid w:val="004A3995"/>
    <w:rsid w:val="004A56EA"/>
    <w:rsid w:val="004A5E0B"/>
    <w:rsid w:val="004A740A"/>
    <w:rsid w:val="004B400D"/>
    <w:rsid w:val="004B4B39"/>
    <w:rsid w:val="004C1E70"/>
    <w:rsid w:val="004C34B8"/>
    <w:rsid w:val="004C3584"/>
    <w:rsid w:val="004C437E"/>
    <w:rsid w:val="004C56ED"/>
    <w:rsid w:val="004C6387"/>
    <w:rsid w:val="004C7A7B"/>
    <w:rsid w:val="004E257C"/>
    <w:rsid w:val="004E2B1D"/>
    <w:rsid w:val="004E30B1"/>
    <w:rsid w:val="004E49BE"/>
    <w:rsid w:val="004F0485"/>
    <w:rsid w:val="004F2D0A"/>
    <w:rsid w:val="004F2D27"/>
    <w:rsid w:val="004F3375"/>
    <w:rsid w:val="00502994"/>
    <w:rsid w:val="005055A3"/>
    <w:rsid w:val="00506014"/>
    <w:rsid w:val="00512CE4"/>
    <w:rsid w:val="00514F11"/>
    <w:rsid w:val="00516F47"/>
    <w:rsid w:val="005206B9"/>
    <w:rsid w:val="00521283"/>
    <w:rsid w:val="00522137"/>
    <w:rsid w:val="00523C37"/>
    <w:rsid w:val="00526A9C"/>
    <w:rsid w:val="00527C33"/>
    <w:rsid w:val="00527E70"/>
    <w:rsid w:val="0053067E"/>
    <w:rsid w:val="00530B53"/>
    <w:rsid w:val="0053189B"/>
    <w:rsid w:val="00534ED5"/>
    <w:rsid w:val="00536144"/>
    <w:rsid w:val="0053737C"/>
    <w:rsid w:val="00537544"/>
    <w:rsid w:val="0054053E"/>
    <w:rsid w:val="005417B4"/>
    <w:rsid w:val="00551436"/>
    <w:rsid w:val="00555207"/>
    <w:rsid w:val="00555253"/>
    <w:rsid w:val="00555821"/>
    <w:rsid w:val="005635C1"/>
    <w:rsid w:val="0057279D"/>
    <w:rsid w:val="00574CA1"/>
    <w:rsid w:val="00581DA4"/>
    <w:rsid w:val="005828A4"/>
    <w:rsid w:val="005852B6"/>
    <w:rsid w:val="00586555"/>
    <w:rsid w:val="005871A0"/>
    <w:rsid w:val="0059017C"/>
    <w:rsid w:val="00591922"/>
    <w:rsid w:val="0059327B"/>
    <w:rsid w:val="00593930"/>
    <w:rsid w:val="00594810"/>
    <w:rsid w:val="005A0214"/>
    <w:rsid w:val="005A18FD"/>
    <w:rsid w:val="005B2AEA"/>
    <w:rsid w:val="005B4C67"/>
    <w:rsid w:val="005C0C91"/>
    <w:rsid w:val="005C16BD"/>
    <w:rsid w:val="005C1A6A"/>
    <w:rsid w:val="005C5F0B"/>
    <w:rsid w:val="005C72B9"/>
    <w:rsid w:val="005D0663"/>
    <w:rsid w:val="005D2C78"/>
    <w:rsid w:val="005E25DD"/>
    <w:rsid w:val="005E4FEB"/>
    <w:rsid w:val="005E5FE0"/>
    <w:rsid w:val="005E604C"/>
    <w:rsid w:val="005E6080"/>
    <w:rsid w:val="005E61FF"/>
    <w:rsid w:val="005E6C33"/>
    <w:rsid w:val="005E6E44"/>
    <w:rsid w:val="005F38D5"/>
    <w:rsid w:val="005F3D09"/>
    <w:rsid w:val="005F582C"/>
    <w:rsid w:val="005F7F94"/>
    <w:rsid w:val="00600C09"/>
    <w:rsid w:val="006067B3"/>
    <w:rsid w:val="0060789C"/>
    <w:rsid w:val="006102B8"/>
    <w:rsid w:val="006171E6"/>
    <w:rsid w:val="006177DA"/>
    <w:rsid w:val="0062647B"/>
    <w:rsid w:val="00626DCB"/>
    <w:rsid w:val="006358F4"/>
    <w:rsid w:val="00640608"/>
    <w:rsid w:val="00640B99"/>
    <w:rsid w:val="00642211"/>
    <w:rsid w:val="00645D88"/>
    <w:rsid w:val="00650367"/>
    <w:rsid w:val="00650707"/>
    <w:rsid w:val="0066468C"/>
    <w:rsid w:val="00664CF1"/>
    <w:rsid w:val="0066581F"/>
    <w:rsid w:val="00666250"/>
    <w:rsid w:val="00666AC8"/>
    <w:rsid w:val="006676AB"/>
    <w:rsid w:val="00677183"/>
    <w:rsid w:val="00680B34"/>
    <w:rsid w:val="00685870"/>
    <w:rsid w:val="006A09BA"/>
    <w:rsid w:val="006A2B0A"/>
    <w:rsid w:val="006A357D"/>
    <w:rsid w:val="006A5131"/>
    <w:rsid w:val="006A667D"/>
    <w:rsid w:val="006A7463"/>
    <w:rsid w:val="006A7B8E"/>
    <w:rsid w:val="006B21EC"/>
    <w:rsid w:val="006B60A9"/>
    <w:rsid w:val="006B658A"/>
    <w:rsid w:val="006B6938"/>
    <w:rsid w:val="006C68BC"/>
    <w:rsid w:val="006D04DE"/>
    <w:rsid w:val="006D7D97"/>
    <w:rsid w:val="006E211B"/>
    <w:rsid w:val="006E22B1"/>
    <w:rsid w:val="006E2790"/>
    <w:rsid w:val="006E2E7A"/>
    <w:rsid w:val="006E40F0"/>
    <w:rsid w:val="006E4F73"/>
    <w:rsid w:val="006F00B8"/>
    <w:rsid w:val="006F0A86"/>
    <w:rsid w:val="006F6B4D"/>
    <w:rsid w:val="006F7FBB"/>
    <w:rsid w:val="007006E3"/>
    <w:rsid w:val="007025FB"/>
    <w:rsid w:val="007067F3"/>
    <w:rsid w:val="00710D18"/>
    <w:rsid w:val="007111E8"/>
    <w:rsid w:val="0071327D"/>
    <w:rsid w:val="00713DE5"/>
    <w:rsid w:val="00717FF8"/>
    <w:rsid w:val="007273B0"/>
    <w:rsid w:val="00731656"/>
    <w:rsid w:val="00731B2A"/>
    <w:rsid w:val="00737005"/>
    <w:rsid w:val="007373E8"/>
    <w:rsid w:val="00740441"/>
    <w:rsid w:val="00743DED"/>
    <w:rsid w:val="007502DE"/>
    <w:rsid w:val="00751F01"/>
    <w:rsid w:val="00753DA7"/>
    <w:rsid w:val="007541B7"/>
    <w:rsid w:val="007567E2"/>
    <w:rsid w:val="00757CA6"/>
    <w:rsid w:val="00761F32"/>
    <w:rsid w:val="00763A9A"/>
    <w:rsid w:val="00764E16"/>
    <w:rsid w:val="00774E56"/>
    <w:rsid w:val="007759E2"/>
    <w:rsid w:val="007767CD"/>
    <w:rsid w:val="00782A16"/>
    <w:rsid w:val="00787AC5"/>
    <w:rsid w:val="00787B17"/>
    <w:rsid w:val="00790B54"/>
    <w:rsid w:val="007A0394"/>
    <w:rsid w:val="007A15C8"/>
    <w:rsid w:val="007A3328"/>
    <w:rsid w:val="007A3811"/>
    <w:rsid w:val="007A51DF"/>
    <w:rsid w:val="007B02B4"/>
    <w:rsid w:val="007B1126"/>
    <w:rsid w:val="007B5389"/>
    <w:rsid w:val="007B7C09"/>
    <w:rsid w:val="007C0216"/>
    <w:rsid w:val="007C3ECB"/>
    <w:rsid w:val="007D060D"/>
    <w:rsid w:val="007D0777"/>
    <w:rsid w:val="007D328A"/>
    <w:rsid w:val="007D73E0"/>
    <w:rsid w:val="007D7956"/>
    <w:rsid w:val="007E588D"/>
    <w:rsid w:val="007E6BDE"/>
    <w:rsid w:val="007F17F3"/>
    <w:rsid w:val="007F341D"/>
    <w:rsid w:val="007F5235"/>
    <w:rsid w:val="00800A35"/>
    <w:rsid w:val="00800E85"/>
    <w:rsid w:val="008016BB"/>
    <w:rsid w:val="00802BBF"/>
    <w:rsid w:val="00803316"/>
    <w:rsid w:val="00804BE4"/>
    <w:rsid w:val="00804F8A"/>
    <w:rsid w:val="00806C7D"/>
    <w:rsid w:val="0081000A"/>
    <w:rsid w:val="0081182E"/>
    <w:rsid w:val="00816F16"/>
    <w:rsid w:val="00820436"/>
    <w:rsid w:val="008249F8"/>
    <w:rsid w:val="00830B01"/>
    <w:rsid w:val="008333FC"/>
    <w:rsid w:val="00837B02"/>
    <w:rsid w:val="00841682"/>
    <w:rsid w:val="00841855"/>
    <w:rsid w:val="00841A71"/>
    <w:rsid w:val="008436CA"/>
    <w:rsid w:val="00850518"/>
    <w:rsid w:val="00851CFD"/>
    <w:rsid w:val="0085388E"/>
    <w:rsid w:val="0085500B"/>
    <w:rsid w:val="00855286"/>
    <w:rsid w:val="008641EF"/>
    <w:rsid w:val="00865ACC"/>
    <w:rsid w:val="00866964"/>
    <w:rsid w:val="00867FA4"/>
    <w:rsid w:val="008713EE"/>
    <w:rsid w:val="00873490"/>
    <w:rsid w:val="008741CC"/>
    <w:rsid w:val="00877092"/>
    <w:rsid w:val="00880E8E"/>
    <w:rsid w:val="00881BD5"/>
    <w:rsid w:val="008859FA"/>
    <w:rsid w:val="008865EB"/>
    <w:rsid w:val="00891CF8"/>
    <w:rsid w:val="00893063"/>
    <w:rsid w:val="00894C7F"/>
    <w:rsid w:val="0089672D"/>
    <w:rsid w:val="008A489B"/>
    <w:rsid w:val="008A7C7A"/>
    <w:rsid w:val="008B3664"/>
    <w:rsid w:val="008B43C9"/>
    <w:rsid w:val="008B7DAF"/>
    <w:rsid w:val="008C4288"/>
    <w:rsid w:val="008C4429"/>
    <w:rsid w:val="008C4FE6"/>
    <w:rsid w:val="008D0848"/>
    <w:rsid w:val="008D0AF2"/>
    <w:rsid w:val="008D4AB4"/>
    <w:rsid w:val="008D6260"/>
    <w:rsid w:val="008E5D53"/>
    <w:rsid w:val="008F14C7"/>
    <w:rsid w:val="008F1CFB"/>
    <w:rsid w:val="008F50FE"/>
    <w:rsid w:val="008F61B9"/>
    <w:rsid w:val="00901CAB"/>
    <w:rsid w:val="00910D72"/>
    <w:rsid w:val="0091312D"/>
    <w:rsid w:val="009139A9"/>
    <w:rsid w:val="00914138"/>
    <w:rsid w:val="00915A4B"/>
    <w:rsid w:val="009164F0"/>
    <w:rsid w:val="00917A4D"/>
    <w:rsid w:val="0092087C"/>
    <w:rsid w:val="00921F8F"/>
    <w:rsid w:val="00922E89"/>
    <w:rsid w:val="009243E8"/>
    <w:rsid w:val="00926128"/>
    <w:rsid w:val="009300F4"/>
    <w:rsid w:val="00931D02"/>
    <w:rsid w:val="00933FEE"/>
    <w:rsid w:val="00934587"/>
    <w:rsid w:val="009366FD"/>
    <w:rsid w:val="00940481"/>
    <w:rsid w:val="00942430"/>
    <w:rsid w:val="00947DD2"/>
    <w:rsid w:val="0095278C"/>
    <w:rsid w:val="0096384D"/>
    <w:rsid w:val="0097030D"/>
    <w:rsid w:val="009741B4"/>
    <w:rsid w:val="009750A5"/>
    <w:rsid w:val="009762E3"/>
    <w:rsid w:val="00976BA6"/>
    <w:rsid w:val="009835A6"/>
    <w:rsid w:val="00985ED7"/>
    <w:rsid w:val="00986A78"/>
    <w:rsid w:val="00986E52"/>
    <w:rsid w:val="009924CE"/>
    <w:rsid w:val="00995950"/>
    <w:rsid w:val="009A6033"/>
    <w:rsid w:val="009A7ECC"/>
    <w:rsid w:val="009B42C9"/>
    <w:rsid w:val="009B63AD"/>
    <w:rsid w:val="009B69F4"/>
    <w:rsid w:val="009B6BD1"/>
    <w:rsid w:val="009B6D22"/>
    <w:rsid w:val="009B7FA6"/>
    <w:rsid w:val="009C4D46"/>
    <w:rsid w:val="009D04AF"/>
    <w:rsid w:val="009D0900"/>
    <w:rsid w:val="009E2751"/>
    <w:rsid w:val="009E397E"/>
    <w:rsid w:val="009E6D7C"/>
    <w:rsid w:val="009E7FF0"/>
    <w:rsid w:val="009F4B56"/>
    <w:rsid w:val="009F507D"/>
    <w:rsid w:val="00A019E5"/>
    <w:rsid w:val="00A02D27"/>
    <w:rsid w:val="00A03C24"/>
    <w:rsid w:val="00A045F2"/>
    <w:rsid w:val="00A10052"/>
    <w:rsid w:val="00A102FD"/>
    <w:rsid w:val="00A106AC"/>
    <w:rsid w:val="00A15225"/>
    <w:rsid w:val="00A17FE7"/>
    <w:rsid w:val="00A200C1"/>
    <w:rsid w:val="00A259C3"/>
    <w:rsid w:val="00A268FD"/>
    <w:rsid w:val="00A30AF9"/>
    <w:rsid w:val="00A30EED"/>
    <w:rsid w:val="00A3127D"/>
    <w:rsid w:val="00A31D6C"/>
    <w:rsid w:val="00A31E16"/>
    <w:rsid w:val="00A338BC"/>
    <w:rsid w:val="00A35D5A"/>
    <w:rsid w:val="00A40EEF"/>
    <w:rsid w:val="00A418C1"/>
    <w:rsid w:val="00A427E5"/>
    <w:rsid w:val="00A43251"/>
    <w:rsid w:val="00A4330B"/>
    <w:rsid w:val="00A43CCF"/>
    <w:rsid w:val="00A449ED"/>
    <w:rsid w:val="00A452DB"/>
    <w:rsid w:val="00A47D62"/>
    <w:rsid w:val="00A54383"/>
    <w:rsid w:val="00A61A42"/>
    <w:rsid w:val="00A61CAC"/>
    <w:rsid w:val="00A66ED6"/>
    <w:rsid w:val="00A703AA"/>
    <w:rsid w:val="00A725CD"/>
    <w:rsid w:val="00A74A2F"/>
    <w:rsid w:val="00A83AC3"/>
    <w:rsid w:val="00A85928"/>
    <w:rsid w:val="00A94133"/>
    <w:rsid w:val="00A95423"/>
    <w:rsid w:val="00AA180F"/>
    <w:rsid w:val="00AA225A"/>
    <w:rsid w:val="00AA36D0"/>
    <w:rsid w:val="00AA3852"/>
    <w:rsid w:val="00AA7311"/>
    <w:rsid w:val="00AA7438"/>
    <w:rsid w:val="00AB44E7"/>
    <w:rsid w:val="00AB4F7C"/>
    <w:rsid w:val="00AB57A0"/>
    <w:rsid w:val="00AB5868"/>
    <w:rsid w:val="00AB61F3"/>
    <w:rsid w:val="00AC00E6"/>
    <w:rsid w:val="00AC0A35"/>
    <w:rsid w:val="00AC4846"/>
    <w:rsid w:val="00AC4CC5"/>
    <w:rsid w:val="00AC5CCB"/>
    <w:rsid w:val="00AC619F"/>
    <w:rsid w:val="00AC76FB"/>
    <w:rsid w:val="00AE5D1F"/>
    <w:rsid w:val="00AE606D"/>
    <w:rsid w:val="00AF0C5F"/>
    <w:rsid w:val="00AF27EA"/>
    <w:rsid w:val="00AF34E2"/>
    <w:rsid w:val="00AF3FB7"/>
    <w:rsid w:val="00AF5D64"/>
    <w:rsid w:val="00B0316A"/>
    <w:rsid w:val="00B031DC"/>
    <w:rsid w:val="00B042EC"/>
    <w:rsid w:val="00B07BDB"/>
    <w:rsid w:val="00B10A76"/>
    <w:rsid w:val="00B129E2"/>
    <w:rsid w:val="00B225A8"/>
    <w:rsid w:val="00B230FE"/>
    <w:rsid w:val="00B23E36"/>
    <w:rsid w:val="00B30C08"/>
    <w:rsid w:val="00B3126B"/>
    <w:rsid w:val="00B32776"/>
    <w:rsid w:val="00B3460F"/>
    <w:rsid w:val="00B35D68"/>
    <w:rsid w:val="00B37339"/>
    <w:rsid w:val="00B4067F"/>
    <w:rsid w:val="00B4069F"/>
    <w:rsid w:val="00B4264C"/>
    <w:rsid w:val="00B43731"/>
    <w:rsid w:val="00B50E4D"/>
    <w:rsid w:val="00B554A6"/>
    <w:rsid w:val="00B627F4"/>
    <w:rsid w:val="00B63D5D"/>
    <w:rsid w:val="00B67B40"/>
    <w:rsid w:val="00B76D76"/>
    <w:rsid w:val="00B770B5"/>
    <w:rsid w:val="00B823A4"/>
    <w:rsid w:val="00B8554D"/>
    <w:rsid w:val="00B86340"/>
    <w:rsid w:val="00B90693"/>
    <w:rsid w:val="00B90A70"/>
    <w:rsid w:val="00B92E76"/>
    <w:rsid w:val="00B940EA"/>
    <w:rsid w:val="00BA36D0"/>
    <w:rsid w:val="00BB05B5"/>
    <w:rsid w:val="00BB6363"/>
    <w:rsid w:val="00BC1B69"/>
    <w:rsid w:val="00BC574F"/>
    <w:rsid w:val="00BC5758"/>
    <w:rsid w:val="00BC5AEB"/>
    <w:rsid w:val="00BC6F2E"/>
    <w:rsid w:val="00BD0A8B"/>
    <w:rsid w:val="00BD3C9B"/>
    <w:rsid w:val="00BD3F2D"/>
    <w:rsid w:val="00BD43E5"/>
    <w:rsid w:val="00BD7204"/>
    <w:rsid w:val="00BE3CFA"/>
    <w:rsid w:val="00BE4D83"/>
    <w:rsid w:val="00BE78CA"/>
    <w:rsid w:val="00BF3892"/>
    <w:rsid w:val="00BF4172"/>
    <w:rsid w:val="00BF673C"/>
    <w:rsid w:val="00C01A4F"/>
    <w:rsid w:val="00C0419F"/>
    <w:rsid w:val="00C0765B"/>
    <w:rsid w:val="00C11937"/>
    <w:rsid w:val="00C1270A"/>
    <w:rsid w:val="00C13AC1"/>
    <w:rsid w:val="00C16FAD"/>
    <w:rsid w:val="00C170E8"/>
    <w:rsid w:val="00C17C16"/>
    <w:rsid w:val="00C20025"/>
    <w:rsid w:val="00C26649"/>
    <w:rsid w:val="00C3281C"/>
    <w:rsid w:val="00C3391D"/>
    <w:rsid w:val="00C357F7"/>
    <w:rsid w:val="00C3658C"/>
    <w:rsid w:val="00C37CD8"/>
    <w:rsid w:val="00C43CBE"/>
    <w:rsid w:val="00C44964"/>
    <w:rsid w:val="00C46F77"/>
    <w:rsid w:val="00C51867"/>
    <w:rsid w:val="00C56429"/>
    <w:rsid w:val="00C5692C"/>
    <w:rsid w:val="00C60725"/>
    <w:rsid w:val="00C613AF"/>
    <w:rsid w:val="00C61C8D"/>
    <w:rsid w:val="00C625FB"/>
    <w:rsid w:val="00C67629"/>
    <w:rsid w:val="00C67635"/>
    <w:rsid w:val="00C72827"/>
    <w:rsid w:val="00C73ADE"/>
    <w:rsid w:val="00C74C4D"/>
    <w:rsid w:val="00C75648"/>
    <w:rsid w:val="00C75695"/>
    <w:rsid w:val="00C7646F"/>
    <w:rsid w:val="00C7780A"/>
    <w:rsid w:val="00C81FFF"/>
    <w:rsid w:val="00C82199"/>
    <w:rsid w:val="00C83D9D"/>
    <w:rsid w:val="00C8713A"/>
    <w:rsid w:val="00C876D8"/>
    <w:rsid w:val="00C926E5"/>
    <w:rsid w:val="00C94E1C"/>
    <w:rsid w:val="00C95BE1"/>
    <w:rsid w:val="00CA0995"/>
    <w:rsid w:val="00CA1875"/>
    <w:rsid w:val="00CB1D5A"/>
    <w:rsid w:val="00CB1FEE"/>
    <w:rsid w:val="00CB43F4"/>
    <w:rsid w:val="00CB7087"/>
    <w:rsid w:val="00CB755E"/>
    <w:rsid w:val="00CC490D"/>
    <w:rsid w:val="00CC5C6F"/>
    <w:rsid w:val="00CC7D90"/>
    <w:rsid w:val="00CD7FC1"/>
    <w:rsid w:val="00CE1B6D"/>
    <w:rsid w:val="00CE2D95"/>
    <w:rsid w:val="00CE5B50"/>
    <w:rsid w:val="00CE6A1B"/>
    <w:rsid w:val="00CF0A1C"/>
    <w:rsid w:val="00CF2AB8"/>
    <w:rsid w:val="00CF379C"/>
    <w:rsid w:val="00CF3830"/>
    <w:rsid w:val="00CF38D3"/>
    <w:rsid w:val="00CF391B"/>
    <w:rsid w:val="00CF4A69"/>
    <w:rsid w:val="00D03D0C"/>
    <w:rsid w:val="00D11982"/>
    <w:rsid w:val="00D12B62"/>
    <w:rsid w:val="00D14F06"/>
    <w:rsid w:val="00D16149"/>
    <w:rsid w:val="00D20B9B"/>
    <w:rsid w:val="00D25817"/>
    <w:rsid w:val="00D30CA9"/>
    <w:rsid w:val="00D34CBC"/>
    <w:rsid w:val="00D40037"/>
    <w:rsid w:val="00D40BCB"/>
    <w:rsid w:val="00D41DFE"/>
    <w:rsid w:val="00D45064"/>
    <w:rsid w:val="00D51039"/>
    <w:rsid w:val="00D52D6B"/>
    <w:rsid w:val="00D531A9"/>
    <w:rsid w:val="00D53BB1"/>
    <w:rsid w:val="00D55F74"/>
    <w:rsid w:val="00D57375"/>
    <w:rsid w:val="00D57496"/>
    <w:rsid w:val="00D6144A"/>
    <w:rsid w:val="00D62028"/>
    <w:rsid w:val="00D64AF5"/>
    <w:rsid w:val="00D64B5F"/>
    <w:rsid w:val="00D65DA0"/>
    <w:rsid w:val="00D66B93"/>
    <w:rsid w:val="00D77142"/>
    <w:rsid w:val="00D80C53"/>
    <w:rsid w:val="00D822FD"/>
    <w:rsid w:val="00D85557"/>
    <w:rsid w:val="00D87070"/>
    <w:rsid w:val="00D903E9"/>
    <w:rsid w:val="00DA2A13"/>
    <w:rsid w:val="00DA3598"/>
    <w:rsid w:val="00DA4DC7"/>
    <w:rsid w:val="00DB12CF"/>
    <w:rsid w:val="00DB4294"/>
    <w:rsid w:val="00DB5D3F"/>
    <w:rsid w:val="00DB726A"/>
    <w:rsid w:val="00DC2562"/>
    <w:rsid w:val="00DC30F9"/>
    <w:rsid w:val="00DC5CDD"/>
    <w:rsid w:val="00DC7254"/>
    <w:rsid w:val="00DD2EC0"/>
    <w:rsid w:val="00DD3B6C"/>
    <w:rsid w:val="00DE32E3"/>
    <w:rsid w:val="00DE54D9"/>
    <w:rsid w:val="00DF0092"/>
    <w:rsid w:val="00DF092F"/>
    <w:rsid w:val="00DF5994"/>
    <w:rsid w:val="00E00215"/>
    <w:rsid w:val="00E05361"/>
    <w:rsid w:val="00E05462"/>
    <w:rsid w:val="00E078DF"/>
    <w:rsid w:val="00E12E01"/>
    <w:rsid w:val="00E1315E"/>
    <w:rsid w:val="00E14649"/>
    <w:rsid w:val="00E157CD"/>
    <w:rsid w:val="00E162E1"/>
    <w:rsid w:val="00E16D00"/>
    <w:rsid w:val="00E20355"/>
    <w:rsid w:val="00E23732"/>
    <w:rsid w:val="00E25815"/>
    <w:rsid w:val="00E2780C"/>
    <w:rsid w:val="00E31C9E"/>
    <w:rsid w:val="00E3400E"/>
    <w:rsid w:val="00E34F4B"/>
    <w:rsid w:val="00E35091"/>
    <w:rsid w:val="00E41DAB"/>
    <w:rsid w:val="00E43190"/>
    <w:rsid w:val="00E45DAC"/>
    <w:rsid w:val="00E51FDC"/>
    <w:rsid w:val="00E5224D"/>
    <w:rsid w:val="00E5579B"/>
    <w:rsid w:val="00E57A5B"/>
    <w:rsid w:val="00E610C3"/>
    <w:rsid w:val="00E66705"/>
    <w:rsid w:val="00E6723E"/>
    <w:rsid w:val="00E70F63"/>
    <w:rsid w:val="00E737A9"/>
    <w:rsid w:val="00E75335"/>
    <w:rsid w:val="00E7552C"/>
    <w:rsid w:val="00E8290E"/>
    <w:rsid w:val="00E84C99"/>
    <w:rsid w:val="00E85C24"/>
    <w:rsid w:val="00E85EFF"/>
    <w:rsid w:val="00E866E0"/>
    <w:rsid w:val="00E879A7"/>
    <w:rsid w:val="00E90F93"/>
    <w:rsid w:val="00E97D98"/>
    <w:rsid w:val="00E97E4C"/>
    <w:rsid w:val="00EA0B91"/>
    <w:rsid w:val="00EA1B71"/>
    <w:rsid w:val="00EB16DB"/>
    <w:rsid w:val="00EB4436"/>
    <w:rsid w:val="00EB54A3"/>
    <w:rsid w:val="00EC3C11"/>
    <w:rsid w:val="00EC6FDE"/>
    <w:rsid w:val="00EC6FF6"/>
    <w:rsid w:val="00ED057B"/>
    <w:rsid w:val="00ED28D7"/>
    <w:rsid w:val="00ED3296"/>
    <w:rsid w:val="00ED48B2"/>
    <w:rsid w:val="00EE17D9"/>
    <w:rsid w:val="00EE1A39"/>
    <w:rsid w:val="00EE1E17"/>
    <w:rsid w:val="00EE2A67"/>
    <w:rsid w:val="00EE309A"/>
    <w:rsid w:val="00EE4239"/>
    <w:rsid w:val="00EE5245"/>
    <w:rsid w:val="00EF04CD"/>
    <w:rsid w:val="00EF6CF3"/>
    <w:rsid w:val="00F019D9"/>
    <w:rsid w:val="00F0408B"/>
    <w:rsid w:val="00F074B3"/>
    <w:rsid w:val="00F07608"/>
    <w:rsid w:val="00F079FB"/>
    <w:rsid w:val="00F122C6"/>
    <w:rsid w:val="00F13B35"/>
    <w:rsid w:val="00F1568B"/>
    <w:rsid w:val="00F16F0A"/>
    <w:rsid w:val="00F178E5"/>
    <w:rsid w:val="00F17B53"/>
    <w:rsid w:val="00F22132"/>
    <w:rsid w:val="00F22932"/>
    <w:rsid w:val="00F235E3"/>
    <w:rsid w:val="00F266F4"/>
    <w:rsid w:val="00F26FDD"/>
    <w:rsid w:val="00F27177"/>
    <w:rsid w:val="00F43AD7"/>
    <w:rsid w:val="00F45E97"/>
    <w:rsid w:val="00F5039A"/>
    <w:rsid w:val="00F518EA"/>
    <w:rsid w:val="00F525B9"/>
    <w:rsid w:val="00F52722"/>
    <w:rsid w:val="00F57DB5"/>
    <w:rsid w:val="00F57FBA"/>
    <w:rsid w:val="00F60A6E"/>
    <w:rsid w:val="00F64017"/>
    <w:rsid w:val="00F656B8"/>
    <w:rsid w:val="00F65777"/>
    <w:rsid w:val="00F679AE"/>
    <w:rsid w:val="00F7240C"/>
    <w:rsid w:val="00F724D0"/>
    <w:rsid w:val="00F77242"/>
    <w:rsid w:val="00F848BF"/>
    <w:rsid w:val="00F91801"/>
    <w:rsid w:val="00F9266E"/>
    <w:rsid w:val="00F9284D"/>
    <w:rsid w:val="00F92E38"/>
    <w:rsid w:val="00F931FE"/>
    <w:rsid w:val="00F9326E"/>
    <w:rsid w:val="00F93440"/>
    <w:rsid w:val="00F93EE0"/>
    <w:rsid w:val="00F948D7"/>
    <w:rsid w:val="00F965CC"/>
    <w:rsid w:val="00FA0117"/>
    <w:rsid w:val="00FA135B"/>
    <w:rsid w:val="00FB0055"/>
    <w:rsid w:val="00FB3A51"/>
    <w:rsid w:val="00FB3E01"/>
    <w:rsid w:val="00FB58AD"/>
    <w:rsid w:val="00FC21E9"/>
    <w:rsid w:val="00FC53D8"/>
    <w:rsid w:val="00FD2FE0"/>
    <w:rsid w:val="00FD3B5B"/>
    <w:rsid w:val="00FD46DB"/>
    <w:rsid w:val="00FD54AE"/>
    <w:rsid w:val="00FD641B"/>
    <w:rsid w:val="00FD765B"/>
    <w:rsid w:val="00FE483C"/>
    <w:rsid w:val="00FE5E37"/>
    <w:rsid w:val="00FF4CCD"/>
    <w:rsid w:val="00FF6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63E114"/>
  <w15:docId w15:val="{515249B9-73B7-4C5D-916D-C6AA58733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C756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nhideWhenUsed/>
    <w:qFormat/>
    <w:rsid w:val="00F518E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uiPriority w:val="59"/>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uiPriority w:val="99"/>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aliases w:val="маркированный,Citation List,Heading1,Colorful List - Accent 11,Colorful List - Accent 11CxSpLast,H1-1,Заголовок3,it_List1,ТЗ список,Абзац списка литеральный,название табл/рис,Цветной список - Акцент 11,Bullet List,FooterText,numbered,strich"/>
    <w:basedOn w:val="a"/>
    <w:link w:val="af"/>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Web),Обычный (веб)1,Обычный (веб)1 Знак Знак Зн,Знак4 Знак,З Знак Знак,Знак4 Знак Знак,Знак4,Знак4 Знак Знак Знак Знак,Знак Знак3,Обычный (Web) Знак Знак Знак Знак,Знак Зн,З,Обычный (веб)1 Знак Знак Зн Знак Знак,Зна,Знак Знак"/>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9">
    <w:name w:val="Balloon Text"/>
    <w:basedOn w:val="a"/>
    <w:link w:val="afa"/>
    <w:semiHidden/>
    <w:unhideWhenUsed/>
    <w:rsid w:val="00CC5C6F"/>
    <w:rPr>
      <w:rFonts w:ascii="Tahoma" w:hAnsi="Tahoma" w:cs="Tahoma"/>
      <w:sz w:val="16"/>
      <w:szCs w:val="16"/>
    </w:rPr>
  </w:style>
  <w:style w:type="character" w:customStyle="1" w:styleId="afa">
    <w:name w:val="Текст выноски Знак"/>
    <w:basedOn w:val="a0"/>
    <w:link w:val="af9"/>
    <w:semiHidden/>
    <w:rsid w:val="00CC5C6F"/>
    <w:rPr>
      <w:rFonts w:ascii="Tahoma" w:hAnsi="Tahoma" w:cs="Tahoma"/>
      <w:sz w:val="16"/>
      <w:szCs w:val="16"/>
    </w:rPr>
  </w:style>
  <w:style w:type="character" w:customStyle="1" w:styleId="af1">
    <w:name w:val="Обычный (веб) Знак"/>
    <w:aliases w:val="Обычный (Web) Знак,Обычный (веб)1 Знак,Обычный (веб)1 Знак Знак Зн Знак,Знак4 Знак Знак1,З Знак Знак Знак,Знак4 Знак Знак Знак,Знак4 Знак1,Знак4 Знак Знак Знак Знак Знак,Знак Знак3 Знак,Обычный (Web) Знак Знак Знак Знак Знак,З Знак"/>
    <w:link w:val="af0"/>
    <w:uiPriority w:val="99"/>
    <w:qFormat/>
    <w:locked/>
    <w:rsid w:val="003A0D18"/>
    <w:rPr>
      <w:sz w:val="24"/>
      <w:szCs w:val="24"/>
    </w:rPr>
  </w:style>
  <w:style w:type="character" w:customStyle="1" w:styleId="10">
    <w:name w:val="Заголовок 1 Знак"/>
    <w:basedOn w:val="a0"/>
    <w:link w:val="1"/>
    <w:rsid w:val="00C7564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rsid w:val="00C75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HTML0">
    <w:name w:val="Стандартный HTML Знак"/>
    <w:basedOn w:val="a0"/>
    <w:link w:val="HTML"/>
    <w:rsid w:val="00C75648"/>
    <w:rPr>
      <w:rFonts w:ascii="Courier New" w:hAnsi="Courier New" w:cs="Courier New"/>
    </w:rPr>
  </w:style>
  <w:style w:type="paragraph" w:styleId="afb">
    <w:name w:val="annotation text"/>
    <w:basedOn w:val="a"/>
    <w:link w:val="afc"/>
    <w:rsid w:val="00C75648"/>
    <w:pPr>
      <w:overflowPunct/>
      <w:autoSpaceDE/>
      <w:autoSpaceDN/>
      <w:adjustRightInd/>
    </w:pPr>
  </w:style>
  <w:style w:type="character" w:customStyle="1" w:styleId="afc">
    <w:name w:val="Текст примечания Знак"/>
    <w:basedOn w:val="a0"/>
    <w:link w:val="afb"/>
    <w:rsid w:val="00C75648"/>
  </w:style>
  <w:style w:type="character" w:customStyle="1" w:styleId="30">
    <w:name w:val="Заголовок 3 Знак"/>
    <w:basedOn w:val="a0"/>
    <w:link w:val="3"/>
    <w:rsid w:val="00F518EA"/>
    <w:rPr>
      <w:rFonts w:asciiTheme="majorHAnsi" w:eastAsiaTheme="majorEastAsia" w:hAnsiTheme="majorHAnsi" w:cstheme="majorBidi"/>
      <w:color w:val="243F60" w:themeColor="accent1" w:themeShade="7F"/>
      <w:sz w:val="24"/>
      <w:szCs w:val="24"/>
    </w:rPr>
  </w:style>
  <w:style w:type="character" w:customStyle="1" w:styleId="s3">
    <w:name w:val="s3"/>
    <w:basedOn w:val="a0"/>
    <w:rsid w:val="006E2790"/>
  </w:style>
  <w:style w:type="character" w:customStyle="1" w:styleId="s9">
    <w:name w:val="s9"/>
    <w:basedOn w:val="a0"/>
    <w:rsid w:val="006E2790"/>
  </w:style>
  <w:style w:type="character" w:customStyle="1" w:styleId="s2">
    <w:name w:val="s2"/>
    <w:basedOn w:val="a0"/>
    <w:rsid w:val="006E2790"/>
  </w:style>
  <w:style w:type="character" w:customStyle="1" w:styleId="afd">
    <w:name w:val="a"/>
    <w:basedOn w:val="a0"/>
    <w:rsid w:val="00933FEE"/>
  </w:style>
  <w:style w:type="character" w:customStyle="1" w:styleId="af">
    <w:name w:val="Абзац списка Знак"/>
    <w:aliases w:val="маркированный Знак,Citation List Знак,Heading1 Знак,Colorful List - Accent 11 Знак,Colorful List - Accent 11CxSpLast Знак,H1-1 Знак,Заголовок3 Знак,it_List1 Знак,ТЗ список Знак,Абзац списка литеральный Знак,название табл/рис Знак"/>
    <w:link w:val="ae"/>
    <w:uiPriority w:val="34"/>
    <w:qFormat/>
    <w:locked/>
    <w:rsid w:val="009F4B56"/>
    <w:rPr>
      <w:rFonts w:ascii="Calibri" w:eastAsia="Calibri" w:hAnsi="Calibri"/>
      <w:sz w:val="22"/>
      <w:szCs w:val="22"/>
      <w:lang w:eastAsia="en-US"/>
    </w:rPr>
  </w:style>
  <w:style w:type="character" w:styleId="afe">
    <w:name w:val="Emphasis"/>
    <w:basedOn w:val="a0"/>
    <w:qFormat/>
    <w:rsid w:val="00F724D0"/>
    <w:rPr>
      <w:i/>
      <w:iCs/>
    </w:rPr>
  </w:style>
  <w:style w:type="paragraph" w:customStyle="1" w:styleId="note">
    <w:name w:val="note"/>
    <w:basedOn w:val="a"/>
    <w:rsid w:val="00C3391D"/>
    <w:pPr>
      <w:overflowPunct/>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1748">
      <w:bodyDiv w:val="1"/>
      <w:marLeft w:val="0"/>
      <w:marRight w:val="0"/>
      <w:marTop w:val="0"/>
      <w:marBottom w:val="0"/>
      <w:divBdr>
        <w:top w:val="none" w:sz="0" w:space="0" w:color="auto"/>
        <w:left w:val="none" w:sz="0" w:space="0" w:color="auto"/>
        <w:bottom w:val="none" w:sz="0" w:space="0" w:color="auto"/>
        <w:right w:val="none" w:sz="0" w:space="0" w:color="auto"/>
      </w:divBdr>
    </w:div>
    <w:div w:id="186257141">
      <w:bodyDiv w:val="1"/>
      <w:marLeft w:val="0"/>
      <w:marRight w:val="0"/>
      <w:marTop w:val="0"/>
      <w:marBottom w:val="0"/>
      <w:divBdr>
        <w:top w:val="none" w:sz="0" w:space="0" w:color="auto"/>
        <w:left w:val="none" w:sz="0" w:space="0" w:color="auto"/>
        <w:bottom w:val="none" w:sz="0" w:space="0" w:color="auto"/>
        <w:right w:val="none" w:sz="0" w:space="0" w:color="auto"/>
      </w:divBdr>
    </w:div>
    <w:div w:id="241916833">
      <w:bodyDiv w:val="1"/>
      <w:marLeft w:val="0"/>
      <w:marRight w:val="0"/>
      <w:marTop w:val="0"/>
      <w:marBottom w:val="0"/>
      <w:divBdr>
        <w:top w:val="none" w:sz="0" w:space="0" w:color="auto"/>
        <w:left w:val="none" w:sz="0" w:space="0" w:color="auto"/>
        <w:bottom w:val="none" w:sz="0" w:space="0" w:color="auto"/>
        <w:right w:val="none" w:sz="0" w:space="0" w:color="auto"/>
      </w:divBdr>
    </w:div>
    <w:div w:id="259339046">
      <w:bodyDiv w:val="1"/>
      <w:marLeft w:val="0"/>
      <w:marRight w:val="0"/>
      <w:marTop w:val="0"/>
      <w:marBottom w:val="0"/>
      <w:divBdr>
        <w:top w:val="none" w:sz="0" w:space="0" w:color="auto"/>
        <w:left w:val="none" w:sz="0" w:space="0" w:color="auto"/>
        <w:bottom w:val="none" w:sz="0" w:space="0" w:color="auto"/>
        <w:right w:val="none" w:sz="0" w:space="0" w:color="auto"/>
      </w:divBdr>
    </w:div>
    <w:div w:id="274210962">
      <w:bodyDiv w:val="1"/>
      <w:marLeft w:val="0"/>
      <w:marRight w:val="0"/>
      <w:marTop w:val="0"/>
      <w:marBottom w:val="0"/>
      <w:divBdr>
        <w:top w:val="none" w:sz="0" w:space="0" w:color="auto"/>
        <w:left w:val="none" w:sz="0" w:space="0" w:color="auto"/>
        <w:bottom w:val="none" w:sz="0" w:space="0" w:color="auto"/>
        <w:right w:val="none" w:sz="0" w:space="0" w:color="auto"/>
      </w:divBdr>
    </w:div>
    <w:div w:id="285435417">
      <w:bodyDiv w:val="1"/>
      <w:marLeft w:val="0"/>
      <w:marRight w:val="0"/>
      <w:marTop w:val="0"/>
      <w:marBottom w:val="0"/>
      <w:divBdr>
        <w:top w:val="none" w:sz="0" w:space="0" w:color="auto"/>
        <w:left w:val="none" w:sz="0" w:space="0" w:color="auto"/>
        <w:bottom w:val="none" w:sz="0" w:space="0" w:color="auto"/>
        <w:right w:val="none" w:sz="0" w:space="0" w:color="auto"/>
      </w:divBdr>
    </w:div>
    <w:div w:id="287510022">
      <w:bodyDiv w:val="1"/>
      <w:marLeft w:val="0"/>
      <w:marRight w:val="0"/>
      <w:marTop w:val="0"/>
      <w:marBottom w:val="0"/>
      <w:divBdr>
        <w:top w:val="none" w:sz="0" w:space="0" w:color="auto"/>
        <w:left w:val="none" w:sz="0" w:space="0" w:color="auto"/>
        <w:bottom w:val="none" w:sz="0" w:space="0" w:color="auto"/>
        <w:right w:val="none" w:sz="0" w:space="0" w:color="auto"/>
      </w:divBdr>
    </w:div>
    <w:div w:id="301354902">
      <w:bodyDiv w:val="1"/>
      <w:marLeft w:val="0"/>
      <w:marRight w:val="0"/>
      <w:marTop w:val="0"/>
      <w:marBottom w:val="0"/>
      <w:divBdr>
        <w:top w:val="none" w:sz="0" w:space="0" w:color="auto"/>
        <w:left w:val="none" w:sz="0" w:space="0" w:color="auto"/>
        <w:bottom w:val="none" w:sz="0" w:space="0" w:color="auto"/>
        <w:right w:val="none" w:sz="0" w:space="0" w:color="auto"/>
      </w:divBdr>
    </w:div>
    <w:div w:id="317609937">
      <w:bodyDiv w:val="1"/>
      <w:marLeft w:val="0"/>
      <w:marRight w:val="0"/>
      <w:marTop w:val="0"/>
      <w:marBottom w:val="0"/>
      <w:divBdr>
        <w:top w:val="none" w:sz="0" w:space="0" w:color="auto"/>
        <w:left w:val="none" w:sz="0" w:space="0" w:color="auto"/>
        <w:bottom w:val="none" w:sz="0" w:space="0" w:color="auto"/>
        <w:right w:val="none" w:sz="0" w:space="0" w:color="auto"/>
      </w:divBdr>
    </w:div>
    <w:div w:id="328213291">
      <w:bodyDiv w:val="1"/>
      <w:marLeft w:val="0"/>
      <w:marRight w:val="0"/>
      <w:marTop w:val="0"/>
      <w:marBottom w:val="0"/>
      <w:divBdr>
        <w:top w:val="none" w:sz="0" w:space="0" w:color="auto"/>
        <w:left w:val="none" w:sz="0" w:space="0" w:color="auto"/>
        <w:bottom w:val="none" w:sz="0" w:space="0" w:color="auto"/>
        <w:right w:val="none" w:sz="0" w:space="0" w:color="auto"/>
      </w:divBdr>
    </w:div>
    <w:div w:id="358702240">
      <w:bodyDiv w:val="1"/>
      <w:marLeft w:val="0"/>
      <w:marRight w:val="0"/>
      <w:marTop w:val="0"/>
      <w:marBottom w:val="0"/>
      <w:divBdr>
        <w:top w:val="none" w:sz="0" w:space="0" w:color="auto"/>
        <w:left w:val="none" w:sz="0" w:space="0" w:color="auto"/>
        <w:bottom w:val="none" w:sz="0" w:space="0" w:color="auto"/>
        <w:right w:val="none" w:sz="0" w:space="0" w:color="auto"/>
      </w:divBdr>
    </w:div>
    <w:div w:id="395396322">
      <w:bodyDiv w:val="1"/>
      <w:marLeft w:val="0"/>
      <w:marRight w:val="0"/>
      <w:marTop w:val="0"/>
      <w:marBottom w:val="0"/>
      <w:divBdr>
        <w:top w:val="none" w:sz="0" w:space="0" w:color="auto"/>
        <w:left w:val="none" w:sz="0" w:space="0" w:color="auto"/>
        <w:bottom w:val="none" w:sz="0" w:space="0" w:color="auto"/>
        <w:right w:val="none" w:sz="0" w:space="0" w:color="auto"/>
      </w:divBdr>
    </w:div>
    <w:div w:id="474028455">
      <w:bodyDiv w:val="1"/>
      <w:marLeft w:val="0"/>
      <w:marRight w:val="0"/>
      <w:marTop w:val="0"/>
      <w:marBottom w:val="0"/>
      <w:divBdr>
        <w:top w:val="none" w:sz="0" w:space="0" w:color="auto"/>
        <w:left w:val="none" w:sz="0" w:space="0" w:color="auto"/>
        <w:bottom w:val="none" w:sz="0" w:space="0" w:color="auto"/>
        <w:right w:val="none" w:sz="0" w:space="0" w:color="auto"/>
      </w:divBdr>
    </w:div>
    <w:div w:id="499545640">
      <w:bodyDiv w:val="1"/>
      <w:marLeft w:val="0"/>
      <w:marRight w:val="0"/>
      <w:marTop w:val="0"/>
      <w:marBottom w:val="0"/>
      <w:divBdr>
        <w:top w:val="none" w:sz="0" w:space="0" w:color="auto"/>
        <w:left w:val="none" w:sz="0" w:space="0" w:color="auto"/>
        <w:bottom w:val="none" w:sz="0" w:space="0" w:color="auto"/>
        <w:right w:val="none" w:sz="0" w:space="0" w:color="auto"/>
      </w:divBdr>
    </w:div>
    <w:div w:id="502353837">
      <w:bodyDiv w:val="1"/>
      <w:marLeft w:val="0"/>
      <w:marRight w:val="0"/>
      <w:marTop w:val="0"/>
      <w:marBottom w:val="0"/>
      <w:divBdr>
        <w:top w:val="none" w:sz="0" w:space="0" w:color="auto"/>
        <w:left w:val="none" w:sz="0" w:space="0" w:color="auto"/>
        <w:bottom w:val="none" w:sz="0" w:space="0" w:color="auto"/>
        <w:right w:val="none" w:sz="0" w:space="0" w:color="auto"/>
      </w:divBdr>
    </w:div>
    <w:div w:id="507328036">
      <w:bodyDiv w:val="1"/>
      <w:marLeft w:val="0"/>
      <w:marRight w:val="0"/>
      <w:marTop w:val="0"/>
      <w:marBottom w:val="0"/>
      <w:divBdr>
        <w:top w:val="none" w:sz="0" w:space="0" w:color="auto"/>
        <w:left w:val="none" w:sz="0" w:space="0" w:color="auto"/>
        <w:bottom w:val="none" w:sz="0" w:space="0" w:color="auto"/>
        <w:right w:val="none" w:sz="0" w:space="0" w:color="auto"/>
      </w:divBdr>
    </w:div>
    <w:div w:id="519784719">
      <w:bodyDiv w:val="1"/>
      <w:marLeft w:val="0"/>
      <w:marRight w:val="0"/>
      <w:marTop w:val="0"/>
      <w:marBottom w:val="0"/>
      <w:divBdr>
        <w:top w:val="none" w:sz="0" w:space="0" w:color="auto"/>
        <w:left w:val="none" w:sz="0" w:space="0" w:color="auto"/>
        <w:bottom w:val="none" w:sz="0" w:space="0" w:color="auto"/>
        <w:right w:val="none" w:sz="0" w:space="0" w:color="auto"/>
      </w:divBdr>
    </w:div>
    <w:div w:id="528840311">
      <w:bodyDiv w:val="1"/>
      <w:marLeft w:val="0"/>
      <w:marRight w:val="0"/>
      <w:marTop w:val="0"/>
      <w:marBottom w:val="0"/>
      <w:divBdr>
        <w:top w:val="none" w:sz="0" w:space="0" w:color="auto"/>
        <w:left w:val="none" w:sz="0" w:space="0" w:color="auto"/>
        <w:bottom w:val="none" w:sz="0" w:space="0" w:color="auto"/>
        <w:right w:val="none" w:sz="0" w:space="0" w:color="auto"/>
      </w:divBdr>
    </w:div>
    <w:div w:id="570846236">
      <w:bodyDiv w:val="1"/>
      <w:marLeft w:val="0"/>
      <w:marRight w:val="0"/>
      <w:marTop w:val="0"/>
      <w:marBottom w:val="0"/>
      <w:divBdr>
        <w:top w:val="none" w:sz="0" w:space="0" w:color="auto"/>
        <w:left w:val="none" w:sz="0" w:space="0" w:color="auto"/>
        <w:bottom w:val="none" w:sz="0" w:space="0" w:color="auto"/>
        <w:right w:val="none" w:sz="0" w:space="0" w:color="auto"/>
      </w:divBdr>
    </w:div>
    <w:div w:id="602736051">
      <w:bodyDiv w:val="1"/>
      <w:marLeft w:val="0"/>
      <w:marRight w:val="0"/>
      <w:marTop w:val="0"/>
      <w:marBottom w:val="0"/>
      <w:divBdr>
        <w:top w:val="none" w:sz="0" w:space="0" w:color="auto"/>
        <w:left w:val="none" w:sz="0" w:space="0" w:color="auto"/>
        <w:bottom w:val="none" w:sz="0" w:space="0" w:color="auto"/>
        <w:right w:val="none" w:sz="0" w:space="0" w:color="auto"/>
      </w:divBdr>
    </w:div>
    <w:div w:id="623970827">
      <w:bodyDiv w:val="1"/>
      <w:marLeft w:val="0"/>
      <w:marRight w:val="0"/>
      <w:marTop w:val="0"/>
      <w:marBottom w:val="0"/>
      <w:divBdr>
        <w:top w:val="none" w:sz="0" w:space="0" w:color="auto"/>
        <w:left w:val="none" w:sz="0" w:space="0" w:color="auto"/>
        <w:bottom w:val="none" w:sz="0" w:space="0" w:color="auto"/>
        <w:right w:val="none" w:sz="0" w:space="0" w:color="auto"/>
      </w:divBdr>
    </w:div>
    <w:div w:id="635834595">
      <w:bodyDiv w:val="1"/>
      <w:marLeft w:val="0"/>
      <w:marRight w:val="0"/>
      <w:marTop w:val="0"/>
      <w:marBottom w:val="0"/>
      <w:divBdr>
        <w:top w:val="none" w:sz="0" w:space="0" w:color="auto"/>
        <w:left w:val="none" w:sz="0" w:space="0" w:color="auto"/>
        <w:bottom w:val="none" w:sz="0" w:space="0" w:color="auto"/>
        <w:right w:val="none" w:sz="0" w:space="0" w:color="auto"/>
      </w:divBdr>
    </w:div>
    <w:div w:id="681515162">
      <w:bodyDiv w:val="1"/>
      <w:marLeft w:val="0"/>
      <w:marRight w:val="0"/>
      <w:marTop w:val="0"/>
      <w:marBottom w:val="0"/>
      <w:divBdr>
        <w:top w:val="none" w:sz="0" w:space="0" w:color="auto"/>
        <w:left w:val="none" w:sz="0" w:space="0" w:color="auto"/>
        <w:bottom w:val="none" w:sz="0" w:space="0" w:color="auto"/>
        <w:right w:val="none" w:sz="0" w:space="0" w:color="auto"/>
      </w:divBdr>
    </w:div>
    <w:div w:id="681786133">
      <w:bodyDiv w:val="1"/>
      <w:marLeft w:val="0"/>
      <w:marRight w:val="0"/>
      <w:marTop w:val="0"/>
      <w:marBottom w:val="0"/>
      <w:divBdr>
        <w:top w:val="none" w:sz="0" w:space="0" w:color="auto"/>
        <w:left w:val="none" w:sz="0" w:space="0" w:color="auto"/>
        <w:bottom w:val="none" w:sz="0" w:space="0" w:color="auto"/>
        <w:right w:val="none" w:sz="0" w:space="0" w:color="auto"/>
      </w:divBdr>
    </w:div>
    <w:div w:id="760444949">
      <w:bodyDiv w:val="1"/>
      <w:marLeft w:val="0"/>
      <w:marRight w:val="0"/>
      <w:marTop w:val="0"/>
      <w:marBottom w:val="0"/>
      <w:divBdr>
        <w:top w:val="none" w:sz="0" w:space="0" w:color="auto"/>
        <w:left w:val="none" w:sz="0" w:space="0" w:color="auto"/>
        <w:bottom w:val="none" w:sz="0" w:space="0" w:color="auto"/>
        <w:right w:val="none" w:sz="0" w:space="0" w:color="auto"/>
      </w:divBdr>
    </w:div>
    <w:div w:id="768041952">
      <w:bodyDiv w:val="1"/>
      <w:marLeft w:val="0"/>
      <w:marRight w:val="0"/>
      <w:marTop w:val="0"/>
      <w:marBottom w:val="0"/>
      <w:divBdr>
        <w:top w:val="none" w:sz="0" w:space="0" w:color="auto"/>
        <w:left w:val="none" w:sz="0" w:space="0" w:color="auto"/>
        <w:bottom w:val="none" w:sz="0" w:space="0" w:color="auto"/>
        <w:right w:val="none" w:sz="0" w:space="0" w:color="auto"/>
      </w:divBdr>
    </w:div>
    <w:div w:id="781535119">
      <w:bodyDiv w:val="1"/>
      <w:marLeft w:val="0"/>
      <w:marRight w:val="0"/>
      <w:marTop w:val="0"/>
      <w:marBottom w:val="0"/>
      <w:divBdr>
        <w:top w:val="none" w:sz="0" w:space="0" w:color="auto"/>
        <w:left w:val="none" w:sz="0" w:space="0" w:color="auto"/>
        <w:bottom w:val="none" w:sz="0" w:space="0" w:color="auto"/>
        <w:right w:val="none" w:sz="0" w:space="0" w:color="auto"/>
      </w:divBdr>
    </w:div>
    <w:div w:id="813527065">
      <w:bodyDiv w:val="1"/>
      <w:marLeft w:val="0"/>
      <w:marRight w:val="0"/>
      <w:marTop w:val="0"/>
      <w:marBottom w:val="0"/>
      <w:divBdr>
        <w:top w:val="none" w:sz="0" w:space="0" w:color="auto"/>
        <w:left w:val="none" w:sz="0" w:space="0" w:color="auto"/>
        <w:bottom w:val="none" w:sz="0" w:space="0" w:color="auto"/>
        <w:right w:val="none" w:sz="0" w:space="0" w:color="auto"/>
      </w:divBdr>
    </w:div>
    <w:div w:id="830604986">
      <w:bodyDiv w:val="1"/>
      <w:marLeft w:val="0"/>
      <w:marRight w:val="0"/>
      <w:marTop w:val="0"/>
      <w:marBottom w:val="0"/>
      <w:divBdr>
        <w:top w:val="none" w:sz="0" w:space="0" w:color="auto"/>
        <w:left w:val="none" w:sz="0" w:space="0" w:color="auto"/>
        <w:bottom w:val="none" w:sz="0" w:space="0" w:color="auto"/>
        <w:right w:val="none" w:sz="0" w:space="0" w:color="auto"/>
      </w:divBdr>
    </w:div>
    <w:div w:id="844201573">
      <w:bodyDiv w:val="1"/>
      <w:marLeft w:val="0"/>
      <w:marRight w:val="0"/>
      <w:marTop w:val="0"/>
      <w:marBottom w:val="0"/>
      <w:divBdr>
        <w:top w:val="none" w:sz="0" w:space="0" w:color="auto"/>
        <w:left w:val="none" w:sz="0" w:space="0" w:color="auto"/>
        <w:bottom w:val="none" w:sz="0" w:space="0" w:color="auto"/>
        <w:right w:val="none" w:sz="0" w:space="0" w:color="auto"/>
      </w:divBdr>
    </w:div>
    <w:div w:id="858814133">
      <w:bodyDiv w:val="1"/>
      <w:marLeft w:val="0"/>
      <w:marRight w:val="0"/>
      <w:marTop w:val="0"/>
      <w:marBottom w:val="0"/>
      <w:divBdr>
        <w:top w:val="none" w:sz="0" w:space="0" w:color="auto"/>
        <w:left w:val="none" w:sz="0" w:space="0" w:color="auto"/>
        <w:bottom w:val="none" w:sz="0" w:space="0" w:color="auto"/>
        <w:right w:val="none" w:sz="0" w:space="0" w:color="auto"/>
      </w:divBdr>
    </w:div>
    <w:div w:id="964191150">
      <w:bodyDiv w:val="1"/>
      <w:marLeft w:val="0"/>
      <w:marRight w:val="0"/>
      <w:marTop w:val="0"/>
      <w:marBottom w:val="0"/>
      <w:divBdr>
        <w:top w:val="none" w:sz="0" w:space="0" w:color="auto"/>
        <w:left w:val="none" w:sz="0" w:space="0" w:color="auto"/>
        <w:bottom w:val="none" w:sz="0" w:space="0" w:color="auto"/>
        <w:right w:val="none" w:sz="0" w:space="0" w:color="auto"/>
      </w:divBdr>
    </w:div>
    <w:div w:id="987592442">
      <w:bodyDiv w:val="1"/>
      <w:marLeft w:val="0"/>
      <w:marRight w:val="0"/>
      <w:marTop w:val="0"/>
      <w:marBottom w:val="0"/>
      <w:divBdr>
        <w:top w:val="none" w:sz="0" w:space="0" w:color="auto"/>
        <w:left w:val="none" w:sz="0" w:space="0" w:color="auto"/>
        <w:bottom w:val="none" w:sz="0" w:space="0" w:color="auto"/>
        <w:right w:val="none" w:sz="0" w:space="0" w:color="auto"/>
      </w:divBdr>
    </w:div>
    <w:div w:id="1004674080">
      <w:bodyDiv w:val="1"/>
      <w:marLeft w:val="0"/>
      <w:marRight w:val="0"/>
      <w:marTop w:val="0"/>
      <w:marBottom w:val="0"/>
      <w:divBdr>
        <w:top w:val="none" w:sz="0" w:space="0" w:color="auto"/>
        <w:left w:val="none" w:sz="0" w:space="0" w:color="auto"/>
        <w:bottom w:val="none" w:sz="0" w:space="0" w:color="auto"/>
        <w:right w:val="none" w:sz="0" w:space="0" w:color="auto"/>
      </w:divBdr>
    </w:div>
    <w:div w:id="1199928555">
      <w:bodyDiv w:val="1"/>
      <w:marLeft w:val="0"/>
      <w:marRight w:val="0"/>
      <w:marTop w:val="0"/>
      <w:marBottom w:val="0"/>
      <w:divBdr>
        <w:top w:val="none" w:sz="0" w:space="0" w:color="auto"/>
        <w:left w:val="none" w:sz="0" w:space="0" w:color="auto"/>
        <w:bottom w:val="none" w:sz="0" w:space="0" w:color="auto"/>
        <w:right w:val="none" w:sz="0" w:space="0" w:color="auto"/>
      </w:divBdr>
    </w:div>
    <w:div w:id="1244873397">
      <w:bodyDiv w:val="1"/>
      <w:marLeft w:val="0"/>
      <w:marRight w:val="0"/>
      <w:marTop w:val="0"/>
      <w:marBottom w:val="0"/>
      <w:divBdr>
        <w:top w:val="none" w:sz="0" w:space="0" w:color="auto"/>
        <w:left w:val="none" w:sz="0" w:space="0" w:color="auto"/>
        <w:bottom w:val="none" w:sz="0" w:space="0" w:color="auto"/>
        <w:right w:val="none" w:sz="0" w:space="0" w:color="auto"/>
      </w:divBdr>
    </w:div>
    <w:div w:id="1253901395">
      <w:bodyDiv w:val="1"/>
      <w:marLeft w:val="0"/>
      <w:marRight w:val="0"/>
      <w:marTop w:val="0"/>
      <w:marBottom w:val="0"/>
      <w:divBdr>
        <w:top w:val="none" w:sz="0" w:space="0" w:color="auto"/>
        <w:left w:val="none" w:sz="0" w:space="0" w:color="auto"/>
        <w:bottom w:val="none" w:sz="0" w:space="0" w:color="auto"/>
        <w:right w:val="none" w:sz="0" w:space="0" w:color="auto"/>
      </w:divBdr>
    </w:div>
    <w:div w:id="1266767352">
      <w:bodyDiv w:val="1"/>
      <w:marLeft w:val="0"/>
      <w:marRight w:val="0"/>
      <w:marTop w:val="0"/>
      <w:marBottom w:val="0"/>
      <w:divBdr>
        <w:top w:val="none" w:sz="0" w:space="0" w:color="auto"/>
        <w:left w:val="none" w:sz="0" w:space="0" w:color="auto"/>
        <w:bottom w:val="none" w:sz="0" w:space="0" w:color="auto"/>
        <w:right w:val="none" w:sz="0" w:space="0" w:color="auto"/>
      </w:divBdr>
    </w:div>
    <w:div w:id="1319727844">
      <w:bodyDiv w:val="1"/>
      <w:marLeft w:val="0"/>
      <w:marRight w:val="0"/>
      <w:marTop w:val="0"/>
      <w:marBottom w:val="0"/>
      <w:divBdr>
        <w:top w:val="none" w:sz="0" w:space="0" w:color="auto"/>
        <w:left w:val="none" w:sz="0" w:space="0" w:color="auto"/>
        <w:bottom w:val="none" w:sz="0" w:space="0" w:color="auto"/>
        <w:right w:val="none" w:sz="0" w:space="0" w:color="auto"/>
      </w:divBdr>
    </w:div>
    <w:div w:id="1321544627">
      <w:bodyDiv w:val="1"/>
      <w:marLeft w:val="0"/>
      <w:marRight w:val="0"/>
      <w:marTop w:val="0"/>
      <w:marBottom w:val="0"/>
      <w:divBdr>
        <w:top w:val="none" w:sz="0" w:space="0" w:color="auto"/>
        <w:left w:val="none" w:sz="0" w:space="0" w:color="auto"/>
        <w:bottom w:val="none" w:sz="0" w:space="0" w:color="auto"/>
        <w:right w:val="none" w:sz="0" w:space="0" w:color="auto"/>
      </w:divBdr>
    </w:div>
    <w:div w:id="1326007245">
      <w:bodyDiv w:val="1"/>
      <w:marLeft w:val="0"/>
      <w:marRight w:val="0"/>
      <w:marTop w:val="0"/>
      <w:marBottom w:val="0"/>
      <w:divBdr>
        <w:top w:val="none" w:sz="0" w:space="0" w:color="auto"/>
        <w:left w:val="none" w:sz="0" w:space="0" w:color="auto"/>
        <w:bottom w:val="none" w:sz="0" w:space="0" w:color="auto"/>
        <w:right w:val="none" w:sz="0" w:space="0" w:color="auto"/>
      </w:divBdr>
    </w:div>
    <w:div w:id="1462073564">
      <w:bodyDiv w:val="1"/>
      <w:marLeft w:val="0"/>
      <w:marRight w:val="0"/>
      <w:marTop w:val="0"/>
      <w:marBottom w:val="0"/>
      <w:divBdr>
        <w:top w:val="none" w:sz="0" w:space="0" w:color="auto"/>
        <w:left w:val="none" w:sz="0" w:space="0" w:color="auto"/>
        <w:bottom w:val="none" w:sz="0" w:space="0" w:color="auto"/>
        <w:right w:val="none" w:sz="0" w:space="0" w:color="auto"/>
      </w:divBdr>
    </w:div>
    <w:div w:id="1529374191">
      <w:bodyDiv w:val="1"/>
      <w:marLeft w:val="0"/>
      <w:marRight w:val="0"/>
      <w:marTop w:val="0"/>
      <w:marBottom w:val="0"/>
      <w:divBdr>
        <w:top w:val="none" w:sz="0" w:space="0" w:color="auto"/>
        <w:left w:val="none" w:sz="0" w:space="0" w:color="auto"/>
        <w:bottom w:val="none" w:sz="0" w:space="0" w:color="auto"/>
        <w:right w:val="none" w:sz="0" w:space="0" w:color="auto"/>
      </w:divBdr>
    </w:div>
    <w:div w:id="1599295363">
      <w:bodyDiv w:val="1"/>
      <w:marLeft w:val="0"/>
      <w:marRight w:val="0"/>
      <w:marTop w:val="0"/>
      <w:marBottom w:val="0"/>
      <w:divBdr>
        <w:top w:val="none" w:sz="0" w:space="0" w:color="auto"/>
        <w:left w:val="none" w:sz="0" w:space="0" w:color="auto"/>
        <w:bottom w:val="none" w:sz="0" w:space="0" w:color="auto"/>
        <w:right w:val="none" w:sz="0" w:space="0" w:color="auto"/>
      </w:divBdr>
    </w:div>
    <w:div w:id="1646858600">
      <w:bodyDiv w:val="1"/>
      <w:marLeft w:val="0"/>
      <w:marRight w:val="0"/>
      <w:marTop w:val="0"/>
      <w:marBottom w:val="0"/>
      <w:divBdr>
        <w:top w:val="none" w:sz="0" w:space="0" w:color="auto"/>
        <w:left w:val="none" w:sz="0" w:space="0" w:color="auto"/>
        <w:bottom w:val="none" w:sz="0" w:space="0" w:color="auto"/>
        <w:right w:val="none" w:sz="0" w:space="0" w:color="auto"/>
      </w:divBdr>
    </w:div>
    <w:div w:id="1674144199">
      <w:bodyDiv w:val="1"/>
      <w:marLeft w:val="0"/>
      <w:marRight w:val="0"/>
      <w:marTop w:val="0"/>
      <w:marBottom w:val="0"/>
      <w:divBdr>
        <w:top w:val="none" w:sz="0" w:space="0" w:color="auto"/>
        <w:left w:val="none" w:sz="0" w:space="0" w:color="auto"/>
        <w:bottom w:val="none" w:sz="0" w:space="0" w:color="auto"/>
        <w:right w:val="none" w:sz="0" w:space="0" w:color="auto"/>
      </w:divBdr>
    </w:div>
    <w:div w:id="1742870641">
      <w:bodyDiv w:val="1"/>
      <w:marLeft w:val="0"/>
      <w:marRight w:val="0"/>
      <w:marTop w:val="0"/>
      <w:marBottom w:val="0"/>
      <w:divBdr>
        <w:top w:val="none" w:sz="0" w:space="0" w:color="auto"/>
        <w:left w:val="none" w:sz="0" w:space="0" w:color="auto"/>
        <w:bottom w:val="none" w:sz="0" w:space="0" w:color="auto"/>
        <w:right w:val="none" w:sz="0" w:space="0" w:color="auto"/>
      </w:divBdr>
    </w:div>
    <w:div w:id="1785687565">
      <w:bodyDiv w:val="1"/>
      <w:marLeft w:val="0"/>
      <w:marRight w:val="0"/>
      <w:marTop w:val="0"/>
      <w:marBottom w:val="0"/>
      <w:divBdr>
        <w:top w:val="none" w:sz="0" w:space="0" w:color="auto"/>
        <w:left w:val="none" w:sz="0" w:space="0" w:color="auto"/>
        <w:bottom w:val="none" w:sz="0" w:space="0" w:color="auto"/>
        <w:right w:val="none" w:sz="0" w:space="0" w:color="auto"/>
      </w:divBdr>
    </w:div>
    <w:div w:id="1816874710">
      <w:bodyDiv w:val="1"/>
      <w:marLeft w:val="0"/>
      <w:marRight w:val="0"/>
      <w:marTop w:val="0"/>
      <w:marBottom w:val="0"/>
      <w:divBdr>
        <w:top w:val="none" w:sz="0" w:space="0" w:color="auto"/>
        <w:left w:val="none" w:sz="0" w:space="0" w:color="auto"/>
        <w:bottom w:val="none" w:sz="0" w:space="0" w:color="auto"/>
        <w:right w:val="none" w:sz="0" w:space="0" w:color="auto"/>
      </w:divBdr>
    </w:div>
    <w:div w:id="1882941134">
      <w:bodyDiv w:val="1"/>
      <w:marLeft w:val="0"/>
      <w:marRight w:val="0"/>
      <w:marTop w:val="0"/>
      <w:marBottom w:val="0"/>
      <w:divBdr>
        <w:top w:val="none" w:sz="0" w:space="0" w:color="auto"/>
        <w:left w:val="none" w:sz="0" w:space="0" w:color="auto"/>
        <w:bottom w:val="none" w:sz="0" w:space="0" w:color="auto"/>
        <w:right w:val="none" w:sz="0" w:space="0" w:color="auto"/>
      </w:divBdr>
    </w:div>
    <w:div w:id="1909727794">
      <w:bodyDiv w:val="1"/>
      <w:marLeft w:val="0"/>
      <w:marRight w:val="0"/>
      <w:marTop w:val="0"/>
      <w:marBottom w:val="0"/>
      <w:divBdr>
        <w:top w:val="none" w:sz="0" w:space="0" w:color="auto"/>
        <w:left w:val="none" w:sz="0" w:space="0" w:color="auto"/>
        <w:bottom w:val="none" w:sz="0" w:space="0" w:color="auto"/>
        <w:right w:val="none" w:sz="0" w:space="0" w:color="auto"/>
      </w:divBdr>
    </w:div>
    <w:div w:id="1974671211">
      <w:bodyDiv w:val="1"/>
      <w:marLeft w:val="0"/>
      <w:marRight w:val="0"/>
      <w:marTop w:val="0"/>
      <w:marBottom w:val="0"/>
      <w:divBdr>
        <w:top w:val="none" w:sz="0" w:space="0" w:color="auto"/>
        <w:left w:val="none" w:sz="0" w:space="0" w:color="auto"/>
        <w:bottom w:val="none" w:sz="0" w:space="0" w:color="auto"/>
        <w:right w:val="none" w:sz="0" w:space="0" w:color="auto"/>
      </w:divBdr>
    </w:div>
    <w:div w:id="2045136127">
      <w:bodyDiv w:val="1"/>
      <w:marLeft w:val="0"/>
      <w:marRight w:val="0"/>
      <w:marTop w:val="0"/>
      <w:marBottom w:val="0"/>
      <w:divBdr>
        <w:top w:val="none" w:sz="0" w:space="0" w:color="auto"/>
        <w:left w:val="none" w:sz="0" w:space="0" w:color="auto"/>
        <w:bottom w:val="none" w:sz="0" w:space="0" w:color="auto"/>
        <w:right w:val="none" w:sz="0" w:space="0" w:color="auto"/>
      </w:divBdr>
    </w:div>
    <w:div w:id="2075273271">
      <w:bodyDiv w:val="1"/>
      <w:marLeft w:val="0"/>
      <w:marRight w:val="0"/>
      <w:marTop w:val="0"/>
      <w:marBottom w:val="0"/>
      <w:divBdr>
        <w:top w:val="none" w:sz="0" w:space="0" w:color="auto"/>
        <w:left w:val="none" w:sz="0" w:space="0" w:color="auto"/>
        <w:bottom w:val="none" w:sz="0" w:space="0" w:color="auto"/>
        <w:right w:val="none" w:sz="0" w:space="0" w:color="auto"/>
      </w:divBdr>
    </w:div>
    <w:div w:id="2081636634">
      <w:bodyDiv w:val="1"/>
      <w:marLeft w:val="0"/>
      <w:marRight w:val="0"/>
      <w:marTop w:val="0"/>
      <w:marBottom w:val="0"/>
      <w:divBdr>
        <w:top w:val="none" w:sz="0" w:space="0" w:color="auto"/>
        <w:left w:val="none" w:sz="0" w:space="0" w:color="auto"/>
        <w:bottom w:val="none" w:sz="0" w:space="0" w:color="auto"/>
        <w:right w:val="none" w:sz="0" w:space="0" w:color="auto"/>
      </w:divBdr>
    </w:div>
    <w:div w:id="2097436502">
      <w:bodyDiv w:val="1"/>
      <w:marLeft w:val="0"/>
      <w:marRight w:val="0"/>
      <w:marTop w:val="0"/>
      <w:marBottom w:val="0"/>
      <w:divBdr>
        <w:top w:val="none" w:sz="0" w:space="0" w:color="auto"/>
        <w:left w:val="none" w:sz="0" w:space="0" w:color="auto"/>
        <w:bottom w:val="none" w:sz="0" w:space="0" w:color="auto"/>
        <w:right w:val="none" w:sz="0" w:space="0" w:color="auto"/>
      </w:divBdr>
    </w:div>
    <w:div w:id="2113233658">
      <w:bodyDiv w:val="1"/>
      <w:marLeft w:val="0"/>
      <w:marRight w:val="0"/>
      <w:marTop w:val="0"/>
      <w:marBottom w:val="0"/>
      <w:divBdr>
        <w:top w:val="none" w:sz="0" w:space="0" w:color="auto"/>
        <w:left w:val="none" w:sz="0" w:space="0" w:color="auto"/>
        <w:bottom w:val="none" w:sz="0" w:space="0" w:color="auto"/>
        <w:right w:val="none" w:sz="0" w:space="0" w:color="auto"/>
      </w:divBdr>
    </w:div>
    <w:div w:id="21445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hyperlink" Target="http://adilet.zan.kz/rus/docs/Z1800000204" TargetMode="External"/><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http://adilet.zan.kz/rus/docs/Z1800000204"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hyperlink" Target="http://adilet.zan.kz/rus/docs/Z18000002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hyperlink" Target="http://adilet.zan.kz/rus/docs/V1900019242" TargetMode="External"/><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yperlink" Target="http://adilet.zan.kz/rus/docs/Z1800000204" TargetMode="External"/><Relationship Id="rId30" Type="http://schemas.openxmlformats.org/officeDocument/2006/relationships/hyperlink" Target="http://adilet.zan.kz/rus/docs/Z1800000204" TargetMode="External"/><Relationship Id="rId35" Type="http://schemas.openxmlformats.org/officeDocument/2006/relationships/fontTable" Target="fontTable.xml"/><Relationship Id="rId8" Type="http://schemas.openxmlformats.org/officeDocument/2006/relationships/hyperlink" Target="http://adilet.zan.kz/rus/docs/V19000192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D8C95-98F6-410D-BF44-6DAA45361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23788</Words>
  <Characters>135597</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159067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Ахтан Жулдыз</cp:lastModifiedBy>
  <cp:revision>2</cp:revision>
  <cp:lastPrinted>2025-03-18T09:34:00Z</cp:lastPrinted>
  <dcterms:created xsi:type="dcterms:W3CDTF">2025-03-19T07:16:00Z</dcterms:created>
  <dcterms:modified xsi:type="dcterms:W3CDTF">2025-03-19T07:16:00Z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#008000,10,Calibri</vt:lpwstr>
  </property>
  <property fmtid="{D5CDD505-2E9C-101B-9397-08002B2CF9AE}" pid="4" name="ClassificationContentMarkingHeaderText">
    <vt:lpwstr>UNCLASSIFIED</vt:lpwstr>
  </property>
  <property fmtid="{D5CDD505-2E9C-101B-9397-08002B2CF9AE}" pid="5" name="ClassificationContentMarkingFooterShapeIds">
    <vt:lpwstr>4,5,6</vt:lpwstr>
  </property>
  <property fmtid="{D5CDD505-2E9C-101B-9397-08002B2CF9AE}" pid="6" name="ClassificationContentMarkingFooterFontProps">
    <vt:lpwstr>#008000,10,Calibri</vt:lpwstr>
  </property>
  <property fmtid="{D5CDD505-2E9C-101B-9397-08002B2CF9AE}" pid="7" name="ClassificationContentMarkingFooterText">
    <vt:lpwstr>UNCLASSIFIED</vt:lpwstr>
  </property>
  <property fmtid="{D5CDD505-2E9C-101B-9397-08002B2CF9AE}" pid="8" name="MSIP_Label_0391d8b7-ea54-4375-994e-22e98846b838_Enabled">
    <vt:lpwstr>true</vt:lpwstr>
  </property>
  <property fmtid="{D5CDD505-2E9C-101B-9397-08002B2CF9AE}" pid="9" name="MSIP_Label_0391d8b7-ea54-4375-994e-22e98846b838_SetDate">
    <vt:lpwstr>2021-06-22T06:09:46Z</vt:lpwstr>
  </property>
  <property fmtid="{D5CDD505-2E9C-101B-9397-08002B2CF9AE}" pid="10" name="MSIP_Label_0391d8b7-ea54-4375-994e-22e98846b838_Method">
    <vt:lpwstr>Privileged</vt:lpwstr>
  </property>
  <property fmtid="{D5CDD505-2E9C-101B-9397-08002B2CF9AE}" pid="11" name="MSIP_Label_0391d8b7-ea54-4375-994e-22e98846b838_Name">
    <vt:lpwstr>Unclassified</vt:lpwstr>
  </property>
  <property fmtid="{D5CDD505-2E9C-101B-9397-08002B2CF9AE}" pid="12" name="MSIP_Label_0391d8b7-ea54-4375-994e-22e98846b838_SiteId">
    <vt:lpwstr>a7f27273-e51a-49e7-b6dd-1837ef25fcc0</vt:lpwstr>
  </property>
  <property fmtid="{D5CDD505-2E9C-101B-9397-08002B2CF9AE}" pid="13" name="MSIP_Label_0391d8b7-ea54-4375-994e-22e98846b838_ActionId">
    <vt:lpwstr>7347fa3a-3ce8-412f-9544-b97b85c812b7</vt:lpwstr>
  </property>
  <property fmtid="{D5CDD505-2E9C-101B-9397-08002B2CF9AE}" pid="14" name="MSIP_Label_0391d8b7-ea54-4375-994e-22e98846b838_ContentBits">
    <vt:lpwstr>3</vt:lpwstr>
  </property>
</Properties>
</file>