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963" w:rsidRDefault="006D2963" w:rsidP="006D2963">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Бұйрыққа 1-қосымша</w:t>
      </w:r>
    </w:p>
    <w:p w:rsidR="006D2963" w:rsidRPr="00A958CD" w:rsidRDefault="006D2963" w:rsidP="006D2963">
      <w:pPr>
        <w:spacing w:after="0" w:line="240" w:lineRule="auto"/>
        <w:jc w:val="center"/>
        <w:rPr>
          <w:rFonts w:ascii="Times New Roman" w:hAnsi="Times New Roman" w:cs="Times New Roman"/>
          <w:sz w:val="28"/>
          <w:szCs w:val="28"/>
          <w:lang w:val="kk-KZ"/>
        </w:rPr>
      </w:pPr>
    </w:p>
    <w:p w:rsidR="00D4622C" w:rsidRPr="002D46C1" w:rsidRDefault="006D2963" w:rsidP="006D2963">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 xml:space="preserve">                                                                                  </w:t>
      </w:r>
      <w:r w:rsidR="00D4622C" w:rsidRPr="002D46C1">
        <w:rPr>
          <w:rFonts w:ascii="Times New Roman" w:hAnsi="Times New Roman" w:cs="Times New Roman"/>
          <w:sz w:val="28"/>
          <w:szCs w:val="28"/>
          <w:lang w:val="kk-KZ"/>
        </w:rPr>
        <w:t>Табиғи монополиялар</w:t>
      </w: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 xml:space="preserve">                                                                             субъектілерінің қызметін жүзеге</w:t>
      </w: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 xml:space="preserve">                                                                            асыру қағидаларына</w:t>
      </w: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 xml:space="preserve">                                                                              6-қосымша</w:t>
      </w:r>
    </w:p>
    <w:p w:rsidR="0057145B" w:rsidRPr="002D46C1" w:rsidRDefault="0057145B" w:rsidP="00D4622C">
      <w:pPr>
        <w:spacing w:after="0" w:line="240" w:lineRule="auto"/>
        <w:jc w:val="right"/>
        <w:rPr>
          <w:rFonts w:ascii="Times New Roman" w:hAnsi="Times New Roman" w:cs="Times New Roman"/>
          <w:sz w:val="28"/>
          <w:szCs w:val="28"/>
          <w:lang w:val="kk-KZ"/>
        </w:rPr>
      </w:pPr>
    </w:p>
    <w:p w:rsidR="00D4622C" w:rsidRPr="002D46C1" w:rsidRDefault="00D4622C" w:rsidP="00D4622C">
      <w:pPr>
        <w:spacing w:after="0" w:line="240" w:lineRule="auto"/>
        <w:jc w:val="right"/>
        <w:rPr>
          <w:rFonts w:ascii="Times New Roman" w:hAnsi="Times New Roman" w:cs="Times New Roman"/>
          <w:sz w:val="28"/>
          <w:szCs w:val="28"/>
          <w:lang w:val="kk-KZ"/>
        </w:rPr>
      </w:pPr>
      <w:r w:rsidRPr="002D46C1">
        <w:rPr>
          <w:rFonts w:ascii="Times New Roman" w:hAnsi="Times New Roman" w:cs="Times New Roman"/>
          <w:sz w:val="28"/>
          <w:szCs w:val="28"/>
          <w:lang w:val="kk-KZ"/>
        </w:rPr>
        <w:t>1-нысан</w:t>
      </w:r>
    </w:p>
    <w:p w:rsidR="00D4622C" w:rsidRPr="002D46C1" w:rsidRDefault="00D4622C" w:rsidP="00D4622C">
      <w:pPr>
        <w:spacing w:after="0" w:line="240" w:lineRule="auto"/>
        <w:jc w:val="right"/>
        <w:rPr>
          <w:rFonts w:ascii="Times New Roman" w:hAnsi="Times New Roman" w:cs="Times New Roman"/>
          <w:sz w:val="28"/>
          <w:szCs w:val="28"/>
          <w:lang w:val="kk-KZ"/>
        </w:rPr>
      </w:pP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Реттеліп көрсетілетін қызметке тарифтерді есептеу формуласында ескерілетін табиғи монополия субъектілері қызметінің тиімділігі көрсеткіштері</w:t>
      </w: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__________________________________________________________________</w:t>
      </w:r>
      <w:r w:rsidR="00A558A0" w:rsidRPr="002D46C1">
        <w:rPr>
          <w:rFonts w:ascii="Times New Roman" w:hAnsi="Times New Roman" w:cs="Times New Roman"/>
          <w:sz w:val="28"/>
          <w:szCs w:val="28"/>
          <w:lang w:val="kk-KZ"/>
        </w:rPr>
        <w:t xml:space="preserve">  </w:t>
      </w:r>
    </w:p>
    <w:p w:rsidR="00D4622C"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(реттеліп көрсетілетін қызметтің атауы) табиғи монополиялар субъектілерінің бөлінісінде</w:t>
      </w:r>
    </w:p>
    <w:p w:rsidR="0014375B" w:rsidRPr="002D46C1" w:rsidRDefault="00D4622C" w:rsidP="00D4622C">
      <w:pPr>
        <w:spacing w:after="0" w:line="240" w:lineRule="auto"/>
        <w:jc w:val="center"/>
        <w:rPr>
          <w:rFonts w:ascii="Times New Roman" w:hAnsi="Times New Roman" w:cs="Times New Roman"/>
          <w:sz w:val="28"/>
          <w:szCs w:val="28"/>
          <w:lang w:val="kk-KZ"/>
        </w:rPr>
      </w:pPr>
      <w:r w:rsidRPr="002D46C1">
        <w:rPr>
          <w:rFonts w:ascii="Times New Roman" w:hAnsi="Times New Roman" w:cs="Times New Roman"/>
          <w:sz w:val="28"/>
          <w:szCs w:val="28"/>
          <w:lang w:val="kk-KZ"/>
        </w:rPr>
        <w:t>Қолданылу кезеңі: _____________________ жылдар</w:t>
      </w:r>
    </w:p>
    <w:p w:rsidR="00A558A0" w:rsidRPr="002D46C1" w:rsidRDefault="00A558A0" w:rsidP="00D4622C">
      <w:pPr>
        <w:spacing w:after="0" w:line="240" w:lineRule="auto"/>
        <w:jc w:val="center"/>
        <w:rPr>
          <w:rFonts w:ascii="Times New Roman" w:hAnsi="Times New Roman" w:cs="Times New Roman"/>
          <w:sz w:val="28"/>
          <w:szCs w:val="28"/>
          <w:lang w:val="kk-KZ"/>
        </w:rPr>
      </w:pPr>
    </w:p>
    <w:p w:rsidR="00A558A0" w:rsidRPr="002D46C1" w:rsidRDefault="00A558A0" w:rsidP="00D4622C">
      <w:pPr>
        <w:spacing w:after="0" w:line="240" w:lineRule="auto"/>
        <w:jc w:val="center"/>
        <w:rPr>
          <w:rFonts w:ascii="Times New Roman" w:hAnsi="Times New Roman" w:cs="Times New Roman"/>
          <w:sz w:val="28"/>
          <w:szCs w:val="28"/>
          <w:lang w:val="kk-KZ"/>
        </w:rPr>
      </w:pPr>
    </w:p>
    <w:tbl>
      <w:tblPr>
        <w:tblW w:w="1006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5"/>
        <w:gridCol w:w="1134"/>
        <w:gridCol w:w="1984"/>
        <w:gridCol w:w="709"/>
        <w:gridCol w:w="1984"/>
        <w:gridCol w:w="1701"/>
      </w:tblGrid>
      <w:tr w:rsidR="00A558A0" w:rsidRPr="002D46C1" w:rsidTr="002D46C1">
        <w:trPr>
          <w:trHeight w:val="522"/>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9497" w:type="dxa"/>
            <w:gridSpan w:val="6"/>
            <w:tcMar>
              <w:top w:w="15" w:type="dxa"/>
              <w:left w:w="15" w:type="dxa"/>
              <w:bottom w:w="15" w:type="dxa"/>
              <w:right w:w="15" w:type="dxa"/>
            </w:tcMar>
            <w:vAlign w:val="center"/>
          </w:tcPr>
          <w:p w:rsidR="00A558A0" w:rsidRPr="002D46C1" w:rsidRDefault="00A558A0" w:rsidP="00A558A0">
            <w:pPr>
              <w:spacing w:after="20"/>
              <w:ind w:left="39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тиімділік көрсеткіші</w:t>
            </w: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492"/>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Реттеліп көрсетілетін қызметті көрсететін субъектілердің жалпы саны (қуаттылығы аз және жаңадан құрылған субъектілерді есептемегенде)</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Деректері талдау үшін пайдаланылған субъектілер саны</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Талданатын кезең:</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Басталуы</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Соңы</w:t>
            </w: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p>
          <w:p w:rsidR="00A558A0" w:rsidRPr="002D46C1" w:rsidRDefault="00A558A0" w:rsidP="00A558A0">
            <w:pPr>
              <w:spacing w:after="20"/>
              <w:ind w:left="20" w:right="-420"/>
              <w:jc w:val="both"/>
              <w:rPr>
                <w:rFonts w:ascii="Times New Roman" w:hAnsi="Times New Roman" w:cs="Times New Roman"/>
                <w:sz w:val="28"/>
                <w:szCs w:val="28"/>
                <w:lang w:val="kk-KZ"/>
              </w:rPr>
            </w:pPr>
          </w:p>
        </w:tc>
        <w:tc>
          <w:tcPr>
            <w:tcW w:w="9497" w:type="dxa"/>
            <w:gridSpan w:val="6"/>
            <w:tcMar>
              <w:top w:w="15" w:type="dxa"/>
              <w:left w:w="15" w:type="dxa"/>
              <w:bottom w:w="15" w:type="dxa"/>
              <w:right w:w="15" w:type="dxa"/>
            </w:tcMar>
            <w:vAlign w:val="center"/>
          </w:tcPr>
          <w:p w:rsidR="00A558A0" w:rsidRPr="002D46C1" w:rsidRDefault="00A558A0" w:rsidP="00DC5D62">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Ұқсас субъектілер топтарын айқындау және қызмет тиімділігінің көрсеткіштерін есептеу үшін пайдаланылған құрылымдық параметрлер:</w:t>
            </w: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DC5D62">
            <w:pPr>
              <w:spacing w:after="20"/>
              <w:ind w:left="-298" w:right="-302" w:hanging="35"/>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right="-302" w:hanging="35"/>
              <w:jc w:val="both"/>
              <w:rPr>
                <w:rFonts w:ascii="Times New Roman" w:hAnsi="Times New Roman" w:cs="Times New Roman"/>
                <w:sz w:val="28"/>
                <w:szCs w:val="28"/>
                <w:lang w:val="kk-KZ"/>
              </w:rPr>
            </w:pPr>
          </w:p>
          <w:p w:rsidR="00A558A0" w:rsidRPr="002D46C1" w:rsidRDefault="00A558A0" w:rsidP="00DC5D62">
            <w:pPr>
              <w:spacing w:after="20"/>
              <w:ind w:left="20" w:right="-302" w:hanging="35"/>
              <w:jc w:val="both"/>
              <w:rPr>
                <w:rFonts w:ascii="Times New Roman" w:hAnsi="Times New Roman" w:cs="Times New Roman"/>
                <w:sz w:val="28"/>
                <w:szCs w:val="28"/>
                <w:lang w:val="kk-KZ"/>
              </w:rPr>
            </w:pP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DC5D62">
            <w:pPr>
              <w:spacing w:after="20"/>
              <w:ind w:left="-298" w:right="-302" w:hanging="35"/>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5103" w:type="dxa"/>
            <w:gridSpan w:val="3"/>
            <w:tcMar>
              <w:top w:w="15" w:type="dxa"/>
              <w:left w:w="15" w:type="dxa"/>
              <w:bottom w:w="15" w:type="dxa"/>
              <w:right w:w="15" w:type="dxa"/>
            </w:tcMar>
            <w:vAlign w:val="center"/>
          </w:tcPr>
          <w:p w:rsidR="00A558A0" w:rsidRPr="002D46C1" w:rsidRDefault="00A558A0" w:rsidP="00DC5D62">
            <w:pPr>
              <w:spacing w:after="20"/>
              <w:ind w:left="20" w:right="-302" w:hanging="35"/>
              <w:jc w:val="both"/>
              <w:rPr>
                <w:rFonts w:ascii="Times New Roman" w:hAnsi="Times New Roman" w:cs="Times New Roman"/>
                <w:sz w:val="28"/>
                <w:szCs w:val="28"/>
                <w:lang w:val="kk-KZ"/>
              </w:rPr>
            </w:pPr>
          </w:p>
          <w:p w:rsidR="00A558A0" w:rsidRPr="002D46C1" w:rsidRDefault="00A558A0" w:rsidP="00DC5D62">
            <w:pPr>
              <w:spacing w:after="20"/>
              <w:ind w:left="20" w:right="-302" w:hanging="35"/>
              <w:jc w:val="both"/>
              <w:rPr>
                <w:rFonts w:ascii="Times New Roman" w:hAnsi="Times New Roman" w:cs="Times New Roman"/>
                <w:sz w:val="28"/>
                <w:szCs w:val="28"/>
                <w:lang w:val="kk-KZ"/>
              </w:rPr>
            </w:pP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DC5D62">
            <w:pPr>
              <w:spacing w:after="20"/>
              <w:ind w:left="-298" w:right="-302" w:hanging="35"/>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lastRenderedPageBreak/>
              <w:t>3</w:t>
            </w:r>
          </w:p>
        </w:tc>
        <w:tc>
          <w:tcPr>
            <w:tcW w:w="9497" w:type="dxa"/>
            <w:gridSpan w:val="6"/>
            <w:tcMar>
              <w:top w:w="15" w:type="dxa"/>
              <w:left w:w="15" w:type="dxa"/>
              <w:bottom w:w="15" w:type="dxa"/>
              <w:right w:w="15" w:type="dxa"/>
            </w:tcMar>
            <w:vAlign w:val="center"/>
          </w:tcPr>
          <w:p w:rsidR="00A558A0" w:rsidRPr="002D46C1" w:rsidRDefault="00A558A0" w:rsidP="00DC5D62">
            <w:pPr>
              <w:spacing w:after="20"/>
              <w:ind w:left="20" w:right="-302" w:hanging="35"/>
              <w:jc w:val="both"/>
              <w:rPr>
                <w:rFonts w:ascii="Times New Roman" w:hAnsi="Times New Roman" w:cs="Times New Roman"/>
                <w:sz w:val="28"/>
                <w:szCs w:val="28"/>
                <w:lang w:val="kk-KZ"/>
              </w:rPr>
            </w:pPr>
          </w:p>
          <w:p w:rsidR="00A558A0" w:rsidRPr="002D46C1" w:rsidRDefault="00A558A0" w:rsidP="00DC5D62">
            <w:pPr>
              <w:spacing w:after="20"/>
              <w:ind w:left="20" w:right="-302" w:hanging="35"/>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5103"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n</w:t>
            </w:r>
          </w:p>
        </w:tc>
        <w:tc>
          <w:tcPr>
            <w:tcW w:w="5103"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4394"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vMerge w:val="restart"/>
            <w:tcMar>
              <w:top w:w="15" w:type="dxa"/>
              <w:left w:w="15" w:type="dxa"/>
              <w:bottom w:w="15" w:type="dxa"/>
              <w:right w:w="15" w:type="dxa"/>
            </w:tcMar>
            <w:vAlign w:val="center"/>
          </w:tcPr>
          <w:p w:rsidR="00A558A0" w:rsidRPr="002D46C1" w:rsidRDefault="00A558A0" w:rsidP="008A43B9">
            <w:pPr>
              <w:spacing w:after="20"/>
              <w:ind w:left="20" w:right="-420" w:hanging="31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3119" w:type="dxa"/>
            <w:gridSpan w:val="2"/>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1-топ</w:t>
            </w:r>
          </w:p>
        </w:tc>
        <w:tc>
          <w:tcPr>
            <w:tcW w:w="1984"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 ..</w:t>
            </w:r>
          </w:p>
        </w:tc>
        <w:tc>
          <w:tcPr>
            <w:tcW w:w="4394" w:type="dxa"/>
            <w:gridSpan w:val="3"/>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w:t>
            </w:r>
          </w:p>
        </w:tc>
      </w:tr>
      <w:tr w:rsidR="00A558A0" w:rsidRPr="002D46C1" w:rsidTr="002D46C1">
        <w:trPr>
          <w:trHeight w:val="30"/>
        </w:trPr>
        <w:tc>
          <w:tcPr>
            <w:tcW w:w="568" w:type="dxa"/>
            <w:vMerge/>
          </w:tcPr>
          <w:p w:rsidR="00A558A0" w:rsidRPr="002D46C1" w:rsidRDefault="00A558A0" w:rsidP="008A43B9">
            <w:pPr>
              <w:ind w:right="-420" w:hanging="318"/>
              <w:jc w:val="center"/>
              <w:rPr>
                <w:rFonts w:ascii="Times New Roman" w:hAnsi="Times New Roman" w:cs="Times New Roman"/>
                <w:sz w:val="28"/>
                <w:szCs w:val="28"/>
                <w:lang w:val="kk-KZ"/>
              </w:rPr>
            </w:pPr>
          </w:p>
        </w:tc>
        <w:tc>
          <w:tcPr>
            <w:tcW w:w="1985"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1134"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c>
          <w:tcPr>
            <w:tcW w:w="1984"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709"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c>
          <w:tcPr>
            <w:tcW w:w="1984" w:type="dxa"/>
            <w:tcMar>
              <w:top w:w="15" w:type="dxa"/>
              <w:left w:w="15" w:type="dxa"/>
              <w:bottom w:w="15" w:type="dxa"/>
              <w:right w:w="15" w:type="dxa"/>
            </w:tcMar>
            <w:vAlign w:val="center"/>
          </w:tcPr>
          <w:p w:rsidR="00A558A0" w:rsidRPr="002D46C1" w:rsidRDefault="00A558A0" w:rsidP="008E4624">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1701" w:type="dxa"/>
            <w:tcMar>
              <w:top w:w="15" w:type="dxa"/>
              <w:left w:w="15" w:type="dxa"/>
              <w:bottom w:w="15" w:type="dxa"/>
              <w:right w:w="15" w:type="dxa"/>
            </w:tcMar>
            <w:vAlign w:val="center"/>
          </w:tcPr>
          <w:p w:rsidR="00A558A0" w:rsidRPr="002D46C1" w:rsidRDefault="00A558A0" w:rsidP="008E4624">
            <w:pPr>
              <w:spacing w:after="20"/>
              <w:ind w:left="20" w:right="26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8A43B9">
            <w:pPr>
              <w:spacing w:after="20"/>
              <w:ind w:left="20" w:right="-420" w:hanging="31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98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13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70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8A43B9">
            <w:pPr>
              <w:spacing w:after="20"/>
              <w:ind w:left="20" w:right="-420" w:hanging="31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98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3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0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8A43B9">
            <w:pPr>
              <w:spacing w:after="20"/>
              <w:ind w:left="20" w:right="-420" w:hanging="31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98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3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0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68" w:type="dxa"/>
            <w:tcMar>
              <w:top w:w="15" w:type="dxa"/>
              <w:left w:w="15" w:type="dxa"/>
              <w:bottom w:w="15" w:type="dxa"/>
              <w:right w:w="15" w:type="dxa"/>
            </w:tcMar>
            <w:vAlign w:val="center"/>
          </w:tcPr>
          <w:p w:rsidR="00A558A0" w:rsidRPr="002D46C1" w:rsidRDefault="00A558A0" w:rsidP="00A558A0">
            <w:pPr>
              <w:spacing w:after="20"/>
              <w:ind w:left="20" w:right="-4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98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3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0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98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bl>
    <w:p w:rsidR="002D46C1" w:rsidRPr="002D46C1" w:rsidRDefault="00A558A0" w:rsidP="002D46C1">
      <w:pPr>
        <w:spacing w:after="0"/>
        <w:ind w:left="-426" w:firstLine="71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Ескертпе:</w:t>
      </w:r>
    </w:p>
    <w:p w:rsidR="002D46C1" w:rsidRPr="002D46C1" w:rsidRDefault="008E4624" w:rsidP="002D46C1">
      <w:pPr>
        <w:spacing w:after="0"/>
        <w:ind w:left="-426" w:firstLine="71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«Субъектінің атауы»</w:t>
      </w:r>
      <w:r w:rsidR="00A558A0" w:rsidRPr="002D46C1">
        <w:rPr>
          <w:rFonts w:ascii="Times New Roman" w:hAnsi="Times New Roman" w:cs="Times New Roman"/>
          <w:color w:val="000000"/>
          <w:sz w:val="28"/>
          <w:szCs w:val="28"/>
          <w:lang w:val="kk-KZ"/>
        </w:rPr>
        <w:t xml:space="preserve"> деген бағанда деректері осы реттеліп көрсетілетін қызметке арналған тарифтерді есептеу формуласында ескерілетін қызмет тиімділігінің көрсеткіштерін бағалау кезінде пайдаланылатын реттеліп көрсетілетін қызметті ұсынатын ұқсас субъектілердің уәкілетті органның ведомствосы бекіткен тізбесінен субъектілердің атауы көрсетіледі.</w:t>
      </w:r>
    </w:p>
    <w:p w:rsidR="00A558A0" w:rsidRPr="002D46C1" w:rsidRDefault="00A558A0" w:rsidP="002D46C1">
      <w:pPr>
        <w:spacing w:after="0"/>
        <w:ind w:left="-426" w:firstLine="71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Басшы __________________________________________________________</w:t>
      </w:r>
    </w:p>
    <w:p w:rsidR="00A558A0" w:rsidRPr="002D46C1" w:rsidRDefault="008E4624" w:rsidP="002D46C1">
      <w:pPr>
        <w:spacing w:after="0"/>
        <w:ind w:left="-426" w:firstLine="71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                                           </w:t>
      </w:r>
      <w:r w:rsidR="00A558A0" w:rsidRPr="002D46C1">
        <w:rPr>
          <w:rFonts w:ascii="Times New Roman" w:hAnsi="Times New Roman" w:cs="Times New Roman"/>
          <w:color w:val="000000"/>
          <w:sz w:val="28"/>
          <w:szCs w:val="28"/>
          <w:lang w:val="kk-KZ"/>
        </w:rPr>
        <w:t xml:space="preserve"> (тегі, аты, әкесінің аты (бар болса), қолы)</w:t>
      </w:r>
    </w:p>
    <w:p w:rsidR="00A558A0" w:rsidRPr="002D46C1" w:rsidRDefault="008E4624" w:rsidP="002D46C1">
      <w:pPr>
        <w:spacing w:after="0"/>
        <w:ind w:left="-426" w:firstLine="71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Күні «__»</w:t>
      </w:r>
      <w:r w:rsidR="00A558A0" w:rsidRPr="002D46C1">
        <w:rPr>
          <w:rFonts w:ascii="Times New Roman" w:hAnsi="Times New Roman" w:cs="Times New Roman"/>
          <w:color w:val="000000"/>
          <w:sz w:val="28"/>
          <w:szCs w:val="28"/>
          <w:lang w:val="kk-KZ"/>
        </w:rPr>
        <w:t xml:space="preserve"> ____________20___жыл</w:t>
      </w:r>
    </w:p>
    <w:tbl>
      <w:tblPr>
        <w:tblW w:w="10623" w:type="dxa"/>
        <w:tblCellSpacing w:w="0" w:type="auto"/>
        <w:tblLook w:val="04A0" w:firstRow="1" w:lastRow="0" w:firstColumn="1" w:lastColumn="0" w:noHBand="0" w:noVBand="1"/>
      </w:tblPr>
      <w:tblGrid>
        <w:gridCol w:w="6946"/>
        <w:gridCol w:w="3677"/>
      </w:tblGrid>
      <w:tr w:rsidR="00A558A0" w:rsidRPr="002D46C1" w:rsidTr="008E4624">
        <w:trPr>
          <w:trHeight w:val="30"/>
          <w:tblCellSpacing w:w="0" w:type="auto"/>
        </w:trPr>
        <w:tc>
          <w:tcPr>
            <w:tcW w:w="6946" w:type="dxa"/>
            <w:tcMar>
              <w:top w:w="15" w:type="dxa"/>
              <w:left w:w="15" w:type="dxa"/>
              <w:bottom w:w="15" w:type="dxa"/>
              <w:right w:w="15" w:type="dxa"/>
            </w:tcMar>
            <w:vAlign w:val="center"/>
          </w:tcPr>
          <w:p w:rsidR="00A558A0" w:rsidRPr="002D46C1" w:rsidRDefault="00A558A0" w:rsidP="008E4624">
            <w:pPr>
              <w:spacing w:after="0"/>
              <w:ind w:left="-426" w:right="-1142"/>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w:t>
            </w:r>
          </w:p>
        </w:tc>
        <w:tc>
          <w:tcPr>
            <w:tcW w:w="3677" w:type="dxa"/>
            <w:tcMar>
              <w:top w:w="15" w:type="dxa"/>
              <w:left w:w="15" w:type="dxa"/>
              <w:bottom w:w="15" w:type="dxa"/>
              <w:right w:w="15" w:type="dxa"/>
            </w:tcMar>
            <w:vAlign w:val="center"/>
          </w:tcPr>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2D46C1" w:rsidRPr="002D46C1" w:rsidRDefault="002D46C1" w:rsidP="008E4624">
            <w:pPr>
              <w:spacing w:after="0"/>
              <w:ind w:left="1828"/>
              <w:jc w:val="both"/>
              <w:rPr>
                <w:rFonts w:ascii="Times New Roman" w:hAnsi="Times New Roman" w:cs="Times New Roman"/>
                <w:color w:val="000000"/>
                <w:sz w:val="28"/>
                <w:szCs w:val="28"/>
                <w:lang w:val="kk-KZ"/>
              </w:rPr>
            </w:pPr>
          </w:p>
          <w:p w:rsidR="00A558A0" w:rsidRPr="002D46C1" w:rsidRDefault="00A558A0" w:rsidP="008E4624">
            <w:pPr>
              <w:spacing w:after="0"/>
              <w:ind w:left="1828"/>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2-нысан</w:t>
            </w:r>
          </w:p>
          <w:p w:rsidR="008E4624" w:rsidRPr="002D46C1" w:rsidRDefault="008E4624" w:rsidP="008E4624">
            <w:pPr>
              <w:spacing w:after="0"/>
              <w:ind w:left="1828"/>
              <w:jc w:val="both"/>
              <w:rPr>
                <w:rFonts w:ascii="Times New Roman" w:hAnsi="Times New Roman" w:cs="Times New Roman"/>
                <w:sz w:val="28"/>
                <w:szCs w:val="28"/>
                <w:lang w:val="kk-KZ"/>
              </w:rPr>
            </w:pPr>
          </w:p>
        </w:tc>
      </w:tr>
    </w:tbl>
    <w:p w:rsidR="00A558A0" w:rsidRDefault="00A558A0" w:rsidP="008E4624">
      <w:pPr>
        <w:spacing w:after="0"/>
        <w:ind w:left="-426"/>
        <w:jc w:val="center"/>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Мынадай реттеліп көрсетілетін қызметтер бойынша қызмет тиімділігінің көрсеткіштерін бағалау үшін пайдаланылатын құрылымдық параметрлердің ең аз тізбесі</w:t>
      </w:r>
    </w:p>
    <w:p w:rsidR="00DF7BC3" w:rsidRPr="002D46C1" w:rsidRDefault="00DF7BC3" w:rsidP="008E4624">
      <w:pPr>
        <w:spacing w:after="0"/>
        <w:ind w:left="-426"/>
        <w:jc w:val="center"/>
        <w:rPr>
          <w:rFonts w:ascii="Times New Roman" w:hAnsi="Times New Roman" w:cs="Times New Roman"/>
          <w:sz w:val="28"/>
          <w:szCs w:val="28"/>
          <w:lang w:val="kk-KZ"/>
        </w:rPr>
      </w:pPr>
    </w:p>
    <w:p w:rsidR="00A558A0" w:rsidRPr="002D46C1" w:rsidRDefault="00A558A0" w:rsidP="008E4624">
      <w:pPr>
        <w:spacing w:after="0"/>
        <w:ind w:left="-426"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Электр энергиясын беру саласында:</w:t>
      </w:r>
    </w:p>
    <w:p w:rsidR="00A558A0" w:rsidRPr="002D46C1" w:rsidRDefault="00A558A0" w:rsidP="008E4624">
      <w:pPr>
        <w:spacing w:after="0"/>
        <w:ind w:left="-426"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электр энергиясын беру;</w:t>
      </w:r>
    </w:p>
    <w:p w:rsidR="00A558A0" w:rsidRPr="002D46C1" w:rsidRDefault="00A558A0" w:rsidP="008E4624">
      <w:pPr>
        <w:spacing w:after="0"/>
        <w:ind w:left="-426"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Электр энергиясын желіге босатуды және тұтынуды техникалық диспетчерлендіру саласында:</w:t>
      </w:r>
    </w:p>
    <w:p w:rsidR="002D46C1" w:rsidRPr="002D46C1" w:rsidRDefault="00A558A0" w:rsidP="002D46C1">
      <w:pPr>
        <w:spacing w:after="0"/>
        <w:ind w:left="-426" w:firstLine="426"/>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 xml:space="preserve">электр энергиясын желіге босатуды және тұтынуды техникалық диспетчерлендіру; </w:t>
      </w:r>
    </w:p>
    <w:p w:rsidR="002D46C1" w:rsidRPr="002D46C1" w:rsidRDefault="00A558A0" w:rsidP="002D46C1">
      <w:pPr>
        <w:spacing w:after="0"/>
        <w:ind w:left="-426" w:firstLine="426"/>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Электр энергиясын өндіру-тұтыну теңгерімін ұйымдастыру саласында:</w:t>
      </w:r>
    </w:p>
    <w:p w:rsidR="00A558A0" w:rsidRDefault="00A558A0" w:rsidP="002D46C1">
      <w:pPr>
        <w:spacing w:after="0"/>
        <w:ind w:left="-426" w:firstLine="426"/>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электр энергиясын өндіру-тұтыну теңгерімін ұйымдастыру.</w:t>
      </w:r>
    </w:p>
    <w:p w:rsidR="00DF7BC3" w:rsidRPr="002D46C1" w:rsidRDefault="00DF7BC3" w:rsidP="002D46C1">
      <w:pPr>
        <w:spacing w:after="0"/>
        <w:ind w:left="-426" w:firstLine="426"/>
        <w:jc w:val="both"/>
        <w:rPr>
          <w:rFonts w:ascii="Times New Roman" w:hAnsi="Times New Roman" w:cs="Times New Roman"/>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4100"/>
        <w:gridCol w:w="4830"/>
      </w:tblGrid>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410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Қосылған тұтынушылар саны (абоненттер))</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тұтынушы</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Желілердің жалпы ұзындығы (электр энергиясын беру саласындағы электр энергиясын беру жөніндегі реттеліп көрсетілетін қызметтер үшін ғана)</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километр</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Күш трансформаторларының саны (электр энергиясын беру саласындағы электр энергиясын беру жөніндегі реттеліп көрсетілетін қызметтер үшін ғана)</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Дана</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Күш трансформаторларының жалпы қуаты (электр энергиясын беру саласындағы электр энергиясын беру жөніндегі реттеліп көрсетілетін қызметтер үшін ғана)</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Мегаватт/сағ</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ішінде тіркелген желілердегі ең жоғары жүктеме (электр энергиясын беру саласындағы электр энергиясын беру жөніндегі реттеліп көрсетілетін қызметтер үшін ғана)</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Киловольт</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6.</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 жылда көрсетілген реттеліп көрсетілетін қызметтің көлемі</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Киловатт/с</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7.</w:t>
            </w:r>
          </w:p>
        </w:tc>
        <w:tc>
          <w:tcPr>
            <w:tcW w:w="4100" w:type="dxa"/>
            <w:tcMar>
              <w:top w:w="15" w:type="dxa"/>
              <w:left w:w="15" w:type="dxa"/>
              <w:bottom w:w="15" w:type="dxa"/>
              <w:right w:w="15" w:type="dxa"/>
            </w:tcMar>
            <w:vAlign w:val="center"/>
          </w:tcPr>
          <w:p w:rsidR="00A558A0" w:rsidRPr="002D46C1" w:rsidRDefault="00A558A0" w:rsidP="0023310F">
            <w:pPr>
              <w:spacing w:after="20"/>
              <w:ind w:left="20" w:right="25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Қызмет көрсету аумағы</w:t>
            </w:r>
          </w:p>
        </w:tc>
        <w:tc>
          <w:tcPr>
            <w:tcW w:w="4830" w:type="dxa"/>
            <w:tcMar>
              <w:top w:w="15" w:type="dxa"/>
              <w:left w:w="15" w:type="dxa"/>
              <w:bottom w:w="15" w:type="dxa"/>
              <w:right w:w="15" w:type="dxa"/>
            </w:tcMar>
            <w:vAlign w:val="center"/>
          </w:tcPr>
          <w:p w:rsidR="00A558A0" w:rsidRPr="002D46C1" w:rsidRDefault="00A558A0" w:rsidP="0023310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Шаршы километр</w:t>
            </w:r>
          </w:p>
        </w:tc>
      </w:tr>
    </w:tbl>
    <w:p w:rsidR="002D46C1" w:rsidRPr="002D46C1" w:rsidRDefault="002D46C1" w:rsidP="00A558A0">
      <w:pPr>
        <w:spacing w:after="0"/>
        <w:jc w:val="both"/>
        <w:rPr>
          <w:rFonts w:ascii="Times New Roman" w:hAnsi="Times New Roman" w:cs="Times New Roman"/>
          <w:color w:val="000000"/>
          <w:sz w:val="28"/>
          <w:lang w:val="kk-KZ"/>
        </w:rPr>
      </w:pPr>
      <w:r w:rsidRPr="002D46C1">
        <w:rPr>
          <w:color w:val="000000"/>
          <w:sz w:val="28"/>
          <w:lang w:val="kk-KZ"/>
        </w:rPr>
        <w:tab/>
      </w:r>
      <w:r w:rsidR="00A558A0" w:rsidRPr="002D46C1">
        <w:rPr>
          <w:rFonts w:ascii="Times New Roman" w:hAnsi="Times New Roman" w:cs="Times New Roman"/>
          <w:color w:val="000000"/>
          <w:sz w:val="28"/>
          <w:lang w:val="kk-KZ"/>
        </w:rPr>
        <w:t>Ескертпе:</w:t>
      </w:r>
    </w:p>
    <w:p w:rsidR="00A558A0" w:rsidRPr="002D46C1" w:rsidRDefault="00A558A0" w:rsidP="002D46C1">
      <w:pPr>
        <w:spacing w:after="0"/>
        <w:ind w:firstLine="709"/>
        <w:jc w:val="both"/>
        <w:rPr>
          <w:rFonts w:ascii="Times New Roman" w:hAnsi="Times New Roman" w:cs="Times New Roman"/>
          <w:lang w:val="kk-KZ"/>
        </w:rPr>
      </w:pPr>
      <w:r w:rsidRPr="002D46C1">
        <w:rPr>
          <w:rFonts w:ascii="Times New Roman" w:hAnsi="Times New Roman" w:cs="Times New Roman"/>
          <w:color w:val="000000"/>
          <w:sz w:val="28"/>
          <w:lang w:val="kk-KZ"/>
        </w:rPr>
        <w:t>егер құрылымдық параметр реттеліп көрсетілетін қызмет үшін қабылданбаған жағдайда, мұндай құрылымдық параметр осындай реттеліп көрсетілетін қызмет үшін ескерілмейді.</w:t>
      </w:r>
    </w:p>
    <w:p w:rsidR="00A558A0" w:rsidRPr="002D46C1" w:rsidRDefault="00A558A0" w:rsidP="002D46C1">
      <w:pPr>
        <w:spacing w:after="0"/>
        <w:ind w:firstLine="709"/>
        <w:jc w:val="both"/>
        <w:rPr>
          <w:rFonts w:ascii="Times New Roman" w:hAnsi="Times New Roman" w:cs="Times New Roman"/>
          <w:lang w:val="kk-KZ"/>
        </w:rPr>
      </w:pPr>
      <w:r w:rsidRPr="002D46C1">
        <w:rPr>
          <w:rFonts w:ascii="Times New Roman" w:hAnsi="Times New Roman" w:cs="Times New Roman"/>
          <w:color w:val="000000"/>
          <w:sz w:val="28"/>
          <w:lang w:val="kk-KZ"/>
        </w:rPr>
        <w:t>Қазақстан Республикасының аумағы арқылы транзиттеу және Қазақстан Республикасының шегінен тыс жерге экспорттау мақсатында тауарлық газды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rsidR="00A558A0" w:rsidRPr="002D46C1" w:rsidRDefault="00A558A0" w:rsidP="0023310F">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шикі немесе тауарлық газды жалғастырушы газ құбырлары арқылы тасымалдау;</w:t>
      </w:r>
    </w:p>
    <w:p w:rsidR="00A558A0" w:rsidRPr="002D46C1" w:rsidRDefault="00A558A0" w:rsidP="0023310F">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тауарлық газды магистральдық газ құбырлары арқылы тасымалдау;</w:t>
      </w:r>
    </w:p>
    <w:p w:rsidR="00A558A0" w:rsidRPr="002D46C1" w:rsidRDefault="00A558A0" w:rsidP="0023310F">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тауарлық газды Қазақстан Республикасының тұтынушылары үшін газ таратушы жүйелер арқылы тасымалдау;</w:t>
      </w:r>
    </w:p>
    <w:p w:rsidR="00A558A0" w:rsidRPr="002D46C1" w:rsidRDefault="00A558A0" w:rsidP="0023310F">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сұйытылған газды топтық резервуарлық қондырғыдан тұтынушыны қосатын кранға дейін газ құбырлары арқылы тасымалдау;</w:t>
      </w:r>
    </w:p>
    <w:p w:rsidR="00A558A0" w:rsidRPr="002D46C1" w:rsidRDefault="00A558A0" w:rsidP="0023310F">
      <w:pPr>
        <w:spacing w:after="0"/>
        <w:ind w:firstLine="567"/>
        <w:jc w:val="both"/>
        <w:rPr>
          <w:rFonts w:ascii="Times New Roman" w:hAnsi="Times New Roman" w:cs="Times New Roman"/>
          <w:color w:val="000000"/>
          <w:sz w:val="28"/>
          <w:lang w:val="kk-KZ"/>
        </w:rPr>
      </w:pPr>
      <w:r w:rsidRPr="002D46C1">
        <w:rPr>
          <w:rFonts w:ascii="Times New Roman" w:hAnsi="Times New Roman" w:cs="Times New Roman"/>
          <w:color w:val="000000"/>
          <w:sz w:val="28"/>
          <w:lang w:val="kk-KZ"/>
        </w:rPr>
        <w:t>тауарлық газды сақтау.</w:t>
      </w:r>
    </w:p>
    <w:p w:rsidR="002D46C1" w:rsidRPr="002D46C1" w:rsidRDefault="002D46C1" w:rsidP="0023310F">
      <w:pPr>
        <w:spacing w:after="0"/>
        <w:ind w:firstLine="567"/>
        <w:jc w:val="both"/>
        <w:rPr>
          <w:rFonts w:ascii="Times New Roman" w:hAnsi="Times New Roman" w:cs="Times New Roman"/>
          <w:lang w:val="kk-KZ"/>
        </w:rPr>
      </w:pP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4100"/>
        <w:gridCol w:w="5114"/>
      </w:tblGrid>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Қосылған тұтынушылар саны (абоненттер)</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тұтынушылар</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Газ құбырларының жалпы ұзындығы</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километр</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Газ құбырларының/газ тарату жүйесінің жалпы қуаты</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текше метр</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Газ құбырларындағы/газ тарату жүйелеріндегі ең жоғары қысым</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МПа</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4100"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 жылда көрсетілген реттелетін қызметтің көлемі</w:t>
            </w:r>
          </w:p>
        </w:tc>
        <w:tc>
          <w:tcPr>
            <w:tcW w:w="5114" w:type="dxa"/>
            <w:tcMar>
              <w:top w:w="15" w:type="dxa"/>
              <w:left w:w="15" w:type="dxa"/>
              <w:bottom w:w="15" w:type="dxa"/>
              <w:right w:w="15" w:type="dxa"/>
            </w:tcMar>
            <w:vAlign w:val="center"/>
          </w:tcPr>
          <w:p w:rsidR="00A558A0" w:rsidRPr="002D46C1" w:rsidRDefault="00A558A0" w:rsidP="00A968AA">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текше метр</w:t>
            </w:r>
          </w:p>
        </w:tc>
      </w:tr>
    </w:tbl>
    <w:p w:rsidR="00DF7BC3" w:rsidRDefault="00DF7BC3" w:rsidP="002D46C1">
      <w:pPr>
        <w:spacing w:after="0"/>
        <w:ind w:firstLine="567"/>
        <w:jc w:val="both"/>
        <w:rPr>
          <w:rFonts w:ascii="Times New Roman" w:hAnsi="Times New Roman" w:cs="Times New Roman"/>
          <w:color w:val="000000"/>
          <w:sz w:val="28"/>
          <w:szCs w:val="28"/>
          <w:lang w:val="kk-KZ"/>
        </w:rPr>
      </w:pPr>
    </w:p>
    <w:p w:rsidR="002D46C1"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Топырақтың жылуын, жерасты суларын,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rsidR="002D46C1"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жылу энергиясын өндіру;</w:t>
      </w:r>
    </w:p>
    <w:p w:rsidR="002D46C1"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жылу энергиясын беру және бөлу;</w:t>
      </w:r>
    </w:p>
    <w:p w:rsidR="002D46C1"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жылу энергиясымен жабдықтау;</w:t>
      </w:r>
    </w:p>
    <w:p w:rsidR="002D46C1"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жылу энергиясын өндіру, беру және бөлу;</w:t>
      </w:r>
    </w:p>
    <w:p w:rsidR="00A558A0" w:rsidRP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жылу энергиясын өндіру, беру, бөлу және (немесе) онымен жабдықтау.</w:t>
      </w:r>
    </w:p>
    <w:p w:rsidR="002D46C1" w:rsidRPr="002D46C1" w:rsidRDefault="002D46C1" w:rsidP="002D46C1">
      <w:pPr>
        <w:spacing w:after="0"/>
        <w:ind w:firstLine="567"/>
        <w:jc w:val="both"/>
        <w:rPr>
          <w:rFonts w:ascii="Times New Roman" w:hAnsi="Times New Roman" w:cs="Times New Roman"/>
          <w:sz w:val="28"/>
          <w:szCs w:val="28"/>
          <w:lang w:val="kk-KZ"/>
        </w:rPr>
      </w:pPr>
    </w:p>
    <w:tbl>
      <w:tblPr>
        <w:tblW w:w="96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692"/>
        <w:gridCol w:w="6237"/>
      </w:tblGrid>
      <w:tr w:rsidR="00A558A0" w:rsidRPr="002D46C1" w:rsidTr="002D46C1">
        <w:trPr>
          <w:trHeight w:val="30"/>
        </w:trPr>
        <w:tc>
          <w:tcPr>
            <w:tcW w:w="731" w:type="dxa"/>
            <w:tcMar>
              <w:top w:w="15" w:type="dxa"/>
              <w:left w:w="15" w:type="dxa"/>
              <w:bottom w:w="15" w:type="dxa"/>
              <w:right w:w="15" w:type="dxa"/>
            </w:tcMar>
            <w:vAlign w:val="center"/>
          </w:tcPr>
          <w:p w:rsidR="002D46C1" w:rsidRPr="002D46C1" w:rsidRDefault="00A558A0" w:rsidP="00A558A0">
            <w:pPr>
              <w:spacing w:after="20"/>
              <w:ind w:left="2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р/с</w:t>
            </w:r>
          </w:p>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6237" w:type="dxa"/>
            <w:tcMar>
              <w:top w:w="15" w:type="dxa"/>
              <w:left w:w="15" w:type="dxa"/>
              <w:bottom w:w="15" w:type="dxa"/>
              <w:right w:w="15" w:type="dxa"/>
            </w:tcMar>
            <w:vAlign w:val="center"/>
          </w:tcPr>
          <w:p w:rsidR="00A558A0" w:rsidRPr="002D46C1" w:rsidRDefault="00A558A0" w:rsidP="00AE0A17">
            <w:pPr>
              <w:spacing w:after="20"/>
              <w:ind w:left="-2566" w:right="-2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Қаланың қосылған объектілерінің саны</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Дана</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Құбырлардың жалпы ұзындығы</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километр</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Қазандықтың жылу қуаты</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Гигокалории/сағ (мегаватт/сағ)</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Сорғылардың қуаты</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Мегаватт/сағ</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Желілердегі ең жоғарғы жүктеме</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Гкал</w:t>
            </w:r>
          </w:p>
        </w:tc>
      </w:tr>
      <w:tr w:rsidR="00A558A0" w:rsidRPr="002D46C1" w:rsidTr="002D46C1">
        <w:trPr>
          <w:trHeight w:val="30"/>
        </w:trPr>
        <w:tc>
          <w:tcPr>
            <w:tcW w:w="73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6.</w:t>
            </w:r>
          </w:p>
        </w:tc>
        <w:tc>
          <w:tcPr>
            <w:tcW w:w="2692" w:type="dxa"/>
            <w:tcMar>
              <w:top w:w="15" w:type="dxa"/>
              <w:left w:w="15" w:type="dxa"/>
              <w:bottom w:w="15" w:type="dxa"/>
              <w:right w:w="15" w:type="dxa"/>
            </w:tcMar>
            <w:vAlign w:val="center"/>
          </w:tcPr>
          <w:p w:rsidR="00A558A0" w:rsidRPr="002D46C1" w:rsidRDefault="00A558A0" w:rsidP="00AE0A1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 жылда реттеліп көрсетілген қызмет көлемі</w:t>
            </w:r>
          </w:p>
        </w:tc>
        <w:tc>
          <w:tcPr>
            <w:tcW w:w="6237" w:type="dxa"/>
            <w:tcMar>
              <w:top w:w="15" w:type="dxa"/>
              <w:left w:w="15" w:type="dxa"/>
              <w:bottom w:w="15" w:type="dxa"/>
              <w:right w:w="15" w:type="dxa"/>
            </w:tcMar>
            <w:vAlign w:val="center"/>
          </w:tcPr>
          <w:p w:rsidR="00A558A0" w:rsidRPr="002D46C1" w:rsidRDefault="00A558A0" w:rsidP="00AE0A17">
            <w:pPr>
              <w:spacing w:after="20"/>
              <w:ind w:left="-1999"/>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Гкал</w:t>
            </w:r>
          </w:p>
        </w:tc>
      </w:tr>
    </w:tbl>
    <w:p w:rsidR="00DF7BC3" w:rsidRDefault="002D46C1" w:rsidP="002D46C1">
      <w:pPr>
        <w:spacing w:after="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ab/>
      </w:r>
    </w:p>
    <w:p w:rsidR="002D46C1" w:rsidRPr="002D46C1" w:rsidRDefault="00A558A0" w:rsidP="00DF7BC3">
      <w:pPr>
        <w:spacing w:after="0"/>
        <w:ind w:firstLine="709"/>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 xml:space="preserve">Ескертпе: </w:t>
      </w:r>
    </w:p>
    <w:p w:rsidR="002D46C1" w:rsidRPr="002D46C1" w:rsidRDefault="00A558A0" w:rsidP="002D46C1">
      <w:pPr>
        <w:spacing w:after="0"/>
        <w:ind w:firstLine="709"/>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егер құрылымдық параметр реттеліп көрсетілетін қызмет үшін қолайсыз болған жағдайда, мұндай құрылымдық параметр осындай реттеліп көрсетілетін қызмет үшін ескерілмейді.</w:t>
      </w:r>
    </w:p>
    <w:p w:rsidR="002D46C1" w:rsidRPr="002D46C1" w:rsidRDefault="00A558A0" w:rsidP="002D46C1">
      <w:pPr>
        <w:spacing w:after="0"/>
        <w:ind w:firstLine="709"/>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Сумен жабдықтау және (немесе) су бұру саласында:</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сумен жабдықтау қызметтері:</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суды магистральдық құбырлар арқылы беру;</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суды таратушы желілер арқылы беру;</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суды арналар арқылы беру;</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гидротехникалық сүйеу құрылыстарының көмегімен жер үстіндегі ағынды суды реттеу;</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су бұру қызметтері:</w:t>
      </w:r>
    </w:p>
    <w:p w:rsidR="002D46C1" w:rsidRPr="002D46C1" w:rsidRDefault="00A558A0" w:rsidP="002D46C1">
      <w:pPr>
        <w:spacing w:after="0"/>
        <w:ind w:firstLine="709"/>
        <w:jc w:val="both"/>
        <w:rPr>
          <w:rFonts w:ascii="Times New Roman" w:hAnsi="Times New Roman" w:cs="Times New Roman"/>
          <w:sz w:val="28"/>
          <w:szCs w:val="28"/>
          <w:lang w:val="kk-KZ"/>
        </w:rPr>
      </w:pPr>
      <w:r w:rsidRPr="002D46C1">
        <w:rPr>
          <w:rFonts w:ascii="Times New Roman" w:hAnsi="Times New Roman" w:cs="Times New Roman"/>
          <w:color w:val="000000"/>
          <w:sz w:val="28"/>
          <w:lang w:val="kk-KZ"/>
        </w:rPr>
        <w:t>сарқынды суларды бұру;</w:t>
      </w:r>
    </w:p>
    <w:p w:rsidR="00A558A0" w:rsidRPr="002D46C1" w:rsidRDefault="00A558A0" w:rsidP="002D46C1">
      <w:pPr>
        <w:spacing w:after="0"/>
        <w:ind w:firstLine="709"/>
        <w:jc w:val="both"/>
        <w:rPr>
          <w:rFonts w:ascii="Times New Roman" w:hAnsi="Times New Roman" w:cs="Times New Roman"/>
          <w:color w:val="000000"/>
          <w:sz w:val="28"/>
          <w:lang w:val="kk-KZ"/>
        </w:rPr>
      </w:pPr>
      <w:r w:rsidRPr="002D46C1">
        <w:rPr>
          <w:rFonts w:ascii="Times New Roman" w:hAnsi="Times New Roman" w:cs="Times New Roman"/>
          <w:color w:val="000000"/>
          <w:sz w:val="28"/>
          <w:lang w:val="kk-KZ"/>
        </w:rPr>
        <w:t>сарқынды суларды тазарту.</w:t>
      </w:r>
    </w:p>
    <w:p w:rsidR="002D46C1" w:rsidRPr="002D46C1" w:rsidRDefault="002D46C1" w:rsidP="002D46C1">
      <w:pPr>
        <w:spacing w:after="0"/>
        <w:jc w:val="both"/>
        <w:rPr>
          <w:rFonts w:ascii="Times New Roman" w:hAnsi="Times New Roman" w:cs="Times New Roman"/>
          <w:sz w:val="28"/>
          <w:szCs w:val="28"/>
          <w:lang w:val="kk-KZ"/>
        </w:rPr>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6677"/>
        <w:gridCol w:w="2137"/>
      </w:tblGrid>
      <w:tr w:rsidR="00A558A0" w:rsidRPr="002D46C1" w:rsidTr="002D46C1">
        <w:trPr>
          <w:trHeight w:val="30"/>
          <w:jc w:val="center"/>
        </w:trPr>
        <w:tc>
          <w:tcPr>
            <w:tcW w:w="1129" w:type="dxa"/>
            <w:tcMar>
              <w:top w:w="15" w:type="dxa"/>
              <w:left w:w="15" w:type="dxa"/>
              <w:bottom w:w="15" w:type="dxa"/>
              <w:right w:w="15" w:type="dxa"/>
            </w:tcMar>
            <w:vAlign w:val="center"/>
          </w:tcPr>
          <w:p w:rsidR="002D46C1" w:rsidRPr="002D46C1" w:rsidRDefault="00A558A0" w:rsidP="00A558A0">
            <w:pPr>
              <w:spacing w:after="20"/>
              <w:ind w:left="2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 xml:space="preserve">р/с </w:t>
            </w:r>
          </w:p>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Қосылған тұтынушылар саны (абоненттер)</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тұтынушылар (абоненттер)</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 құбыры желілерінің жалпы ұзындығы</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километр</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I,II көтергіш сорғы станциялары мен су тазарту құрылыстарының трансформаторлық тобының қуаты</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Мегаватт/сағ</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6677" w:type="dxa"/>
            <w:tcMar>
              <w:top w:w="15" w:type="dxa"/>
              <w:left w:w="15" w:type="dxa"/>
              <w:bottom w:w="15" w:type="dxa"/>
              <w:right w:w="15" w:type="dxa"/>
            </w:tcMar>
            <w:vAlign w:val="center"/>
          </w:tcPr>
          <w:p w:rsidR="00A558A0" w:rsidRPr="002D46C1" w:rsidRDefault="00A558A0" w:rsidP="00FE4F70">
            <w:pPr>
              <w:spacing w:after="20"/>
              <w:ind w:left="127" w:firstLine="141"/>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Орнатылған сорғы жабдығының жиынтық қуаты</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Мегаватт/сағ</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II-ші көтеру сорғы станциясымен су беру кезіндегі есептік арын</w:t>
            </w:r>
          </w:p>
        </w:tc>
        <w:tc>
          <w:tcPr>
            <w:tcW w:w="2137" w:type="dxa"/>
            <w:tcMar>
              <w:top w:w="15" w:type="dxa"/>
              <w:left w:w="15" w:type="dxa"/>
              <w:bottom w:w="15" w:type="dxa"/>
              <w:right w:w="15" w:type="dxa"/>
            </w:tcMar>
            <w:vAlign w:val="center"/>
          </w:tcPr>
          <w:p w:rsidR="00A558A0" w:rsidRPr="002D46C1" w:rsidRDefault="00A558A0" w:rsidP="00FE4F70">
            <w:pPr>
              <w:spacing w:after="20"/>
              <w:ind w:left="20" w:right="-131"/>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6.</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II көтеру сорғы станциясымен су беру кезіндегі нақты арын</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p>
        </w:tc>
      </w:tr>
      <w:tr w:rsidR="00A558A0" w:rsidRPr="002D46C1" w:rsidTr="002D46C1">
        <w:trPr>
          <w:trHeight w:val="30"/>
          <w:jc w:val="center"/>
        </w:trPr>
        <w:tc>
          <w:tcPr>
            <w:tcW w:w="1129"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7.</w:t>
            </w:r>
          </w:p>
        </w:tc>
        <w:tc>
          <w:tcPr>
            <w:tcW w:w="667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 жылда реттеліп көрсетілген қызметтің көлемі</w:t>
            </w:r>
          </w:p>
        </w:tc>
        <w:tc>
          <w:tcPr>
            <w:tcW w:w="2137" w:type="dxa"/>
            <w:tcMar>
              <w:top w:w="15" w:type="dxa"/>
              <w:left w:w="15" w:type="dxa"/>
              <w:bottom w:w="15" w:type="dxa"/>
              <w:right w:w="15" w:type="dxa"/>
            </w:tcMar>
            <w:vAlign w:val="center"/>
          </w:tcPr>
          <w:p w:rsidR="00A558A0" w:rsidRPr="002D46C1" w:rsidRDefault="00A558A0" w:rsidP="00FE4F7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текше метр</w:t>
            </w:r>
          </w:p>
        </w:tc>
      </w:tr>
    </w:tbl>
    <w:p w:rsidR="00DF7BC3" w:rsidRDefault="002D46C1" w:rsidP="00A558A0">
      <w:pPr>
        <w:spacing w:after="0"/>
        <w:jc w:val="both"/>
        <w:rPr>
          <w:color w:val="000000"/>
          <w:sz w:val="28"/>
        </w:rPr>
      </w:pPr>
      <w:r>
        <w:rPr>
          <w:color w:val="000000"/>
          <w:sz w:val="28"/>
        </w:rPr>
        <w:tab/>
      </w:r>
    </w:p>
    <w:p w:rsidR="002D46C1" w:rsidRPr="002D46C1" w:rsidRDefault="00DF7BC3" w:rsidP="00A558A0">
      <w:pPr>
        <w:spacing w:after="0"/>
        <w:jc w:val="both"/>
        <w:rPr>
          <w:rFonts w:ascii="Times New Roman" w:hAnsi="Times New Roman" w:cs="Times New Roman"/>
          <w:color w:val="000000"/>
          <w:sz w:val="28"/>
          <w:lang w:val="kk-KZ"/>
        </w:rPr>
      </w:pPr>
      <w:r>
        <w:rPr>
          <w:color w:val="000000"/>
          <w:sz w:val="28"/>
        </w:rPr>
        <w:tab/>
      </w:r>
      <w:r w:rsidR="00A558A0" w:rsidRPr="002D46C1">
        <w:rPr>
          <w:rFonts w:ascii="Times New Roman" w:hAnsi="Times New Roman" w:cs="Times New Roman"/>
          <w:color w:val="000000"/>
          <w:sz w:val="28"/>
          <w:lang w:val="kk-KZ"/>
        </w:rPr>
        <w:t>Контейнерлермен жүктерді тасымалдау, бос контейнерлерді тасымалдау және Қазақстан Республикасының аумағы арқылы жүктерді транзиттік тасымалдау кезінде магистральдық теміржол желісінің реттеліп көрсетілетін қызметтерін қоспағанда, магистральдық теміржол желілері саласында:</w:t>
      </w:r>
    </w:p>
    <w:p w:rsidR="002D46C1" w:rsidRPr="002D46C1" w:rsidRDefault="00A558A0" w:rsidP="002D46C1">
      <w:pPr>
        <w:spacing w:after="0"/>
        <w:ind w:firstLine="709"/>
        <w:jc w:val="both"/>
        <w:rPr>
          <w:rFonts w:ascii="Times New Roman" w:hAnsi="Times New Roman" w:cs="Times New Roman"/>
          <w:color w:val="000000"/>
          <w:sz w:val="28"/>
          <w:lang w:val="kk-KZ"/>
        </w:rPr>
      </w:pPr>
      <w:r w:rsidRPr="002D46C1">
        <w:rPr>
          <w:rFonts w:ascii="Times New Roman" w:hAnsi="Times New Roman" w:cs="Times New Roman"/>
          <w:color w:val="000000"/>
          <w:sz w:val="28"/>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w:t>
      </w:r>
    </w:p>
    <w:p w:rsidR="002D46C1" w:rsidRPr="002D46C1" w:rsidRDefault="00A558A0" w:rsidP="002D46C1">
      <w:pPr>
        <w:spacing w:after="0"/>
        <w:ind w:firstLine="709"/>
        <w:jc w:val="both"/>
        <w:rPr>
          <w:rFonts w:ascii="Times New Roman" w:hAnsi="Times New Roman" w:cs="Times New Roman"/>
          <w:color w:val="000000"/>
          <w:sz w:val="28"/>
          <w:lang w:val="kk-KZ"/>
        </w:rPr>
      </w:pPr>
      <w:r w:rsidRPr="002D46C1">
        <w:rPr>
          <w:rFonts w:ascii="Times New Roman" w:hAnsi="Times New Roman" w:cs="Times New Roman"/>
          <w:color w:val="000000"/>
          <w:sz w:val="28"/>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жылжымалы құрамды магистральдық теміржол желісі арқылы өткізуді ұйымдастыру;</w:t>
      </w:r>
    </w:p>
    <w:p w:rsidR="00A558A0" w:rsidRPr="002D46C1" w:rsidRDefault="00A558A0" w:rsidP="002D46C1">
      <w:pPr>
        <w:spacing w:after="0"/>
        <w:ind w:firstLine="709"/>
        <w:jc w:val="both"/>
        <w:rPr>
          <w:rFonts w:ascii="Times New Roman" w:hAnsi="Times New Roman" w:cs="Times New Roman"/>
          <w:lang w:val="kk-KZ"/>
        </w:rPr>
      </w:pPr>
      <w:r w:rsidRPr="002D46C1">
        <w:rPr>
          <w:rFonts w:ascii="Times New Roman" w:hAnsi="Times New Roman" w:cs="Times New Roman"/>
          <w:color w:val="000000"/>
          <w:sz w:val="28"/>
          <w:lang w:val="kk-KZ"/>
        </w:rPr>
        <w:t>жүктерді контейнерлермен тасымалдау және бос контейнерлерді тасымалдау кезінде магистральдық теміржол желісінің көрсетілетін қызметтерін қоспағанда, магистральдық теміржол желісін пайдалануға беру және ол арқылы жылжымалы құрамды өткізуді ұйымдастыру;</w:t>
      </w:r>
    </w:p>
    <w:p w:rsidR="00A558A0" w:rsidRPr="002D46C1" w:rsidRDefault="00A558A0" w:rsidP="004D771B">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Бәсекелес теміржол болмаған кезде мемлекеттік-жекешелік әріптестік шарттары, оның ішінде концессия шарттары бойынша теміржол көлігінің объектілері бар теміржолдар қызметтерін ұсыну саласында:</w:t>
      </w:r>
    </w:p>
    <w:p w:rsidR="00A558A0" w:rsidRPr="002D46C1" w:rsidRDefault="00A558A0" w:rsidP="004D771B">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бәсекелес теміржол болмаған кезде мемлекеттік-жекешелік әріптестік шарттары, оның ішінде концессия шарттары бойынша теміржол көлігінің объектілері бар теміржолдарды пайдалануға беру;</w:t>
      </w:r>
    </w:p>
    <w:p w:rsidR="00A558A0" w:rsidRPr="002D46C1" w:rsidRDefault="00A558A0" w:rsidP="004D771B">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Бәсекелес кірме жол болмаған кезде кірме жолдар саласында:</w:t>
      </w:r>
    </w:p>
    <w:p w:rsidR="00A558A0" w:rsidRPr="002D46C1" w:rsidRDefault="00A558A0" w:rsidP="004D771B">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бәсекелес кірме жол болмаған жағдайда жылжымалы құрамның өтуі үшін кірме жолды беру;</w:t>
      </w:r>
    </w:p>
    <w:p w:rsidR="00A558A0" w:rsidRPr="002D46C1" w:rsidRDefault="00A558A0" w:rsidP="004D771B">
      <w:pPr>
        <w:spacing w:after="0"/>
        <w:ind w:firstLine="567"/>
        <w:jc w:val="both"/>
        <w:rPr>
          <w:rFonts w:ascii="Times New Roman" w:hAnsi="Times New Roman" w:cs="Times New Roman"/>
          <w:lang w:val="kk-KZ"/>
        </w:rPr>
      </w:pPr>
      <w:r w:rsidRPr="002D46C1">
        <w:rPr>
          <w:rFonts w:ascii="Times New Roman" w:hAnsi="Times New Roman" w:cs="Times New Roman"/>
          <w:color w:val="000000"/>
          <w:sz w:val="28"/>
          <w:lang w:val="kk-KZ"/>
        </w:rPr>
        <w:t>бәсекелес кірме жол болмаған кезде маневрлік жұмыстар, тиеу-түсіру, тасымалдау процесінің басқа да технологиялық операциялары үшін, сондай-ақ тасымалдау процесінің технологиялық операцияларында көзделмеген жылжымалы құрамның тұрағы үшін кірме жолды беру.</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4100"/>
        <w:gridCol w:w="5229"/>
      </w:tblGrid>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Поездардың барынша рұқсат етілген салмағы</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Тонна</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Жолаушылар поездары қозғалысының ең жоғары рұқсат етілген жылдамдығы</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Километр/сағ</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Жүк поездары қозғалысының ең жоғары рұқсат етілген жылдамдығы</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Километр/сағ</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Жүк қозғалысында бір жылда реттелетін қызметтің көлемі</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Т-километр</w:t>
            </w:r>
          </w:p>
        </w:tc>
      </w:tr>
      <w:tr w:rsidR="00A558A0" w:rsidRPr="002D46C1" w:rsidTr="002D46C1">
        <w:trPr>
          <w:trHeight w:val="30"/>
          <w:jc w:val="center"/>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Жолаушылар қозғалысында бір жылда реттелетін қызметтің көлемі</w:t>
            </w:r>
          </w:p>
        </w:tc>
        <w:tc>
          <w:tcPr>
            <w:tcW w:w="5229"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Жолаушы-километр</w:t>
            </w:r>
          </w:p>
        </w:tc>
      </w:tr>
    </w:tbl>
    <w:p w:rsidR="002D46C1" w:rsidRDefault="002D46C1" w:rsidP="00A558A0">
      <w:pPr>
        <w:spacing w:after="0"/>
        <w:jc w:val="both"/>
        <w:rPr>
          <w:rFonts w:ascii="Times New Roman" w:hAnsi="Times New Roman" w:cs="Times New Roman"/>
          <w:color w:val="000000"/>
          <w:sz w:val="28"/>
          <w:szCs w:val="28"/>
          <w:lang w:val="kk-KZ"/>
        </w:rPr>
      </w:pPr>
      <w:r>
        <w:rPr>
          <w:color w:val="000000"/>
          <w:sz w:val="28"/>
          <w:lang w:val="kk-KZ"/>
        </w:rPr>
        <w:tab/>
      </w:r>
      <w:r w:rsidR="00A558A0" w:rsidRPr="002D46C1">
        <w:rPr>
          <w:rFonts w:ascii="Times New Roman" w:hAnsi="Times New Roman" w:cs="Times New Roman"/>
          <w:color w:val="000000"/>
          <w:sz w:val="28"/>
          <w:szCs w:val="28"/>
          <w:lang w:val="kk-KZ"/>
        </w:rPr>
        <w:t>Порттар саласында порттық көрсетілетін қызмет нарығында бәсекелестік болмаған кезде:</w:t>
      </w:r>
    </w:p>
    <w:p w:rsidR="00A558A0" w:rsidRPr="002D46C1" w:rsidRDefault="002D46C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ab/>
      </w:r>
      <w:r w:rsidR="00A558A0" w:rsidRPr="002D46C1">
        <w:rPr>
          <w:rFonts w:ascii="Times New Roman" w:hAnsi="Times New Roman" w:cs="Times New Roman"/>
          <w:color w:val="000000"/>
          <w:sz w:val="28"/>
          <w:szCs w:val="28"/>
          <w:lang w:val="kk-KZ"/>
        </w:rPr>
        <w:t>кейіннен порттан шығып танкерге/танкерлерден құбырлар арқылы мұнайды және мұнай өнімдерін ауыстырып тиеу үшін кеменің теңіз портына кіргені үшін (кеменің кіруі) көрсетілетін қызметтер.</w:t>
      </w:r>
    </w:p>
    <w:tbl>
      <w:tblPr>
        <w:tblW w:w="96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4100"/>
        <w:gridCol w:w="4972"/>
      </w:tblGrid>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4972"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Айлақтар саны</w:t>
            </w:r>
          </w:p>
        </w:tc>
        <w:tc>
          <w:tcPr>
            <w:tcW w:w="4972"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бірлік</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Жылына айлақтарда кемелерді ең көп өндеу мүмкіндігі</w:t>
            </w:r>
          </w:p>
        </w:tc>
        <w:tc>
          <w:tcPr>
            <w:tcW w:w="4972"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бірлік/тәулігіне</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Реттелетін қызметтің жылына көрсетілген көлемі</w:t>
            </w:r>
          </w:p>
        </w:tc>
        <w:tc>
          <w:tcPr>
            <w:tcW w:w="4972"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бірлік</w:t>
            </w:r>
          </w:p>
        </w:tc>
      </w:tr>
    </w:tbl>
    <w:p w:rsidR="002D46C1" w:rsidRDefault="002D46C1" w:rsidP="00A558A0">
      <w:pPr>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ab/>
      </w:r>
      <w:r w:rsidR="00A558A0" w:rsidRPr="002D46C1">
        <w:rPr>
          <w:rFonts w:ascii="Times New Roman" w:hAnsi="Times New Roman" w:cs="Times New Roman"/>
          <w:color w:val="000000"/>
          <w:sz w:val="28"/>
          <w:szCs w:val="28"/>
          <w:lang w:val="kk-KZ"/>
        </w:rPr>
        <w:t>Қазақстан Республикасының аумағы арқылы мұнайды және (немесе) мұнай өнімдерін транзиттеу және Қазақстан Республикасынан тыс экспорттау мақсатында тасымалдауды қоспағанда, оларды магистральдық құбырлар арқылы тасымалдау саласында:</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бірыңғай маршруттау бойынша операторлық қызмет;</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магистральдық құбыр жүйесі арқылы қайта айдау;</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теміржол цистерналарынан құйып алу;</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теміржол цистерналарына құю;</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танкерлерге құю;</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автоцистерналардан құйып алу;</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автоцистерналарға құю;</w:t>
      </w:r>
    </w:p>
    <w:p w:rsidR="002D46C1" w:rsidRDefault="00A558A0" w:rsidP="002D46C1">
      <w:pPr>
        <w:spacing w:after="0"/>
        <w:ind w:firstLine="567"/>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мұнайды сақтау;</w:t>
      </w:r>
    </w:p>
    <w:p w:rsidR="00A558A0" w:rsidRPr="002D46C1" w:rsidRDefault="00A558A0" w:rsidP="002D46C1">
      <w:pPr>
        <w:spacing w:after="0"/>
        <w:ind w:firstLine="567"/>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мұнайды ауыстырып тиеу;</w:t>
      </w:r>
    </w:p>
    <w:p w:rsidR="00A558A0" w:rsidRPr="002D46C1" w:rsidRDefault="002D46C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ab/>
      </w:r>
      <w:r w:rsidR="00A558A0" w:rsidRPr="002D46C1">
        <w:rPr>
          <w:rFonts w:ascii="Times New Roman" w:hAnsi="Times New Roman" w:cs="Times New Roman"/>
          <w:color w:val="000000"/>
          <w:sz w:val="28"/>
          <w:szCs w:val="28"/>
          <w:lang w:val="kk-KZ"/>
        </w:rPr>
        <w:t>мұнайды араластыру.</w:t>
      </w:r>
    </w:p>
    <w:tbl>
      <w:tblPr>
        <w:tblW w:w="967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4100"/>
        <w:gridCol w:w="4978"/>
      </w:tblGrid>
      <w:tr w:rsidR="00A558A0" w:rsidRPr="002D46C1" w:rsidTr="002D46C1">
        <w:trPr>
          <w:trHeight w:val="30"/>
        </w:trPr>
        <w:tc>
          <w:tcPr>
            <w:tcW w:w="59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w:t>
            </w:r>
          </w:p>
        </w:tc>
        <w:tc>
          <w:tcPr>
            <w:tcW w:w="497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trPr>
        <w:tc>
          <w:tcPr>
            <w:tcW w:w="59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Көрсетілектін қызметті тұтынушылар саны</w:t>
            </w:r>
          </w:p>
        </w:tc>
        <w:tc>
          <w:tcPr>
            <w:tcW w:w="497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тұтынушылар</w:t>
            </w:r>
          </w:p>
        </w:tc>
      </w:tr>
      <w:tr w:rsidR="00A558A0" w:rsidRPr="002D46C1" w:rsidTr="002D46C1">
        <w:trPr>
          <w:trHeight w:val="30"/>
        </w:trPr>
        <w:tc>
          <w:tcPr>
            <w:tcW w:w="59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Мұнай құбырларының жалпы ұзындығы</w:t>
            </w:r>
          </w:p>
        </w:tc>
        <w:tc>
          <w:tcPr>
            <w:tcW w:w="497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километр</w:t>
            </w:r>
          </w:p>
        </w:tc>
      </w:tr>
      <w:tr w:rsidR="00A558A0" w:rsidRPr="002D46C1" w:rsidTr="002D46C1">
        <w:trPr>
          <w:trHeight w:val="30"/>
        </w:trPr>
        <w:tc>
          <w:tcPr>
            <w:tcW w:w="59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Барлық учаскелер бойынша орташа өткізу қабілеті</w:t>
            </w:r>
          </w:p>
        </w:tc>
        <w:tc>
          <w:tcPr>
            <w:tcW w:w="497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тәүлік</w:t>
            </w:r>
          </w:p>
        </w:tc>
      </w:tr>
      <w:tr w:rsidR="00A558A0" w:rsidRPr="002D46C1" w:rsidTr="002D46C1">
        <w:trPr>
          <w:trHeight w:val="30"/>
        </w:trPr>
        <w:tc>
          <w:tcPr>
            <w:tcW w:w="59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4100"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Реттелетін қызметтің бір жылда көрсетілген көлемі (жүк айналымы)</w:t>
            </w:r>
          </w:p>
        </w:tc>
        <w:tc>
          <w:tcPr>
            <w:tcW w:w="4978" w:type="dxa"/>
            <w:tcMar>
              <w:top w:w="15" w:type="dxa"/>
              <w:left w:w="15" w:type="dxa"/>
              <w:bottom w:w="15" w:type="dxa"/>
              <w:right w:w="15" w:type="dxa"/>
            </w:tcMar>
            <w:vAlign w:val="center"/>
          </w:tcPr>
          <w:p w:rsidR="00A558A0" w:rsidRPr="002D46C1" w:rsidRDefault="00A558A0" w:rsidP="002249BF">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миллион т-километр</w:t>
            </w:r>
          </w:p>
        </w:tc>
      </w:tr>
    </w:tbl>
    <w:p w:rsidR="002D46C1" w:rsidRDefault="002D46C1" w:rsidP="002D46C1">
      <w:pPr>
        <w:tabs>
          <w:tab w:val="left" w:pos="3937"/>
          <w:tab w:val="center" w:pos="4556"/>
        </w:tabs>
        <w:spacing w:after="0"/>
        <w:ind w:left="-66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ab/>
      </w:r>
    </w:p>
    <w:p w:rsidR="002D46C1" w:rsidRPr="002D46C1" w:rsidRDefault="002D46C1" w:rsidP="002D46C1">
      <w:pPr>
        <w:tabs>
          <w:tab w:val="left" w:pos="3937"/>
          <w:tab w:val="center" w:pos="4556"/>
        </w:tabs>
        <w:spacing w:after="0"/>
        <w:ind w:left="-668"/>
        <w:jc w:val="right"/>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ab/>
      </w:r>
      <w:r w:rsidRPr="002D46C1">
        <w:rPr>
          <w:rFonts w:ascii="Times New Roman" w:hAnsi="Times New Roman" w:cs="Times New Roman"/>
          <w:color w:val="000000"/>
          <w:sz w:val="28"/>
          <w:szCs w:val="28"/>
          <w:lang w:val="kk-KZ"/>
        </w:rPr>
        <w:t>3-нысан</w:t>
      </w:r>
    </w:p>
    <w:p w:rsidR="00A558A0" w:rsidRPr="002D46C1" w:rsidRDefault="00A558A0" w:rsidP="002249BF">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Ұқсас субъектілер топтарын анықтауда және қызмет тиімділігінің көрсеткіштерін есептеуге пайдалану үшін құрылымдық параметрлердің маңыздылығы</w:t>
      </w:r>
    </w:p>
    <w:tbl>
      <w:tblPr>
        <w:tblW w:w="96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5"/>
        <w:gridCol w:w="3075"/>
        <w:gridCol w:w="2093"/>
        <w:gridCol w:w="1417"/>
      </w:tblGrid>
      <w:tr w:rsidR="00A558A0" w:rsidRPr="002D46C1" w:rsidTr="002D46C1">
        <w:trPr>
          <w:trHeight w:val="30"/>
        </w:trPr>
        <w:tc>
          <w:tcPr>
            <w:tcW w:w="615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Талданатын кезең:</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Басталуы</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Соңы</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vMerge w:val="restart"/>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Атауы</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 1</w:t>
            </w: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w:t>
            </w: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 S</w:t>
            </w:r>
          </w:p>
        </w:tc>
      </w:tr>
      <w:tr w:rsidR="00A558A0" w:rsidRPr="002D46C1" w:rsidTr="002D46C1">
        <w:trPr>
          <w:trHeight w:val="30"/>
        </w:trPr>
        <w:tc>
          <w:tcPr>
            <w:tcW w:w="3075" w:type="dxa"/>
            <w:vMerge/>
          </w:tcPr>
          <w:p w:rsidR="00A558A0" w:rsidRPr="002D46C1" w:rsidRDefault="00A558A0" w:rsidP="00A558A0">
            <w:pPr>
              <w:rPr>
                <w:rFonts w:ascii="Times New Roman" w:hAnsi="Times New Roman" w:cs="Times New Roman"/>
                <w:sz w:val="28"/>
                <w:szCs w:val="28"/>
                <w:lang w:val="kk-KZ"/>
              </w:rPr>
            </w:pP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Маңыздылық белгісі</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3075"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параметрлерді жою (0 – құрылымдық параметр алып тасталды, керісінше жағдайдапи – 1)</w:t>
            </w:r>
          </w:p>
        </w:tc>
        <w:tc>
          <w:tcPr>
            <w:tcW w:w="307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209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41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r>
    </w:tbl>
    <w:p w:rsidR="002D46C1" w:rsidRDefault="002D46C1" w:rsidP="00A558A0">
      <w:pPr>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ab/>
      </w:r>
      <w:r w:rsidR="00A558A0" w:rsidRPr="002D46C1">
        <w:rPr>
          <w:rFonts w:ascii="Times New Roman" w:hAnsi="Times New Roman" w:cs="Times New Roman"/>
          <w:color w:val="000000"/>
          <w:sz w:val="28"/>
          <w:szCs w:val="28"/>
          <w:lang w:val="kk-KZ"/>
        </w:rPr>
        <w:t>Ескертпе:</w:t>
      </w:r>
    </w:p>
    <w:p w:rsidR="00A558A0" w:rsidRPr="002D46C1" w:rsidRDefault="002D46C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ab/>
      </w:r>
      <w:r w:rsidR="002249BF" w:rsidRPr="002D46C1">
        <w:rPr>
          <w:rFonts w:ascii="Times New Roman" w:hAnsi="Times New Roman" w:cs="Times New Roman"/>
          <w:color w:val="000000"/>
          <w:sz w:val="28"/>
          <w:szCs w:val="28"/>
          <w:lang w:val="kk-KZ"/>
        </w:rPr>
        <w:t>«Маңыздылық белгісі» деген жолда «маңызды» немесе «елеусіз»</w:t>
      </w:r>
      <w:r w:rsidR="00A558A0" w:rsidRPr="002D46C1">
        <w:rPr>
          <w:rFonts w:ascii="Times New Roman" w:hAnsi="Times New Roman" w:cs="Times New Roman"/>
          <w:color w:val="000000"/>
          <w:sz w:val="28"/>
          <w:szCs w:val="28"/>
          <w:lang w:val="kk-KZ"/>
        </w:rPr>
        <w:t xml:space="preserve"> құрылымдық параметр көрсетіледі.</w:t>
      </w:r>
    </w:p>
    <w:tbl>
      <w:tblPr>
        <w:tblW w:w="0" w:type="auto"/>
        <w:tblCellSpacing w:w="0" w:type="auto"/>
        <w:tblLook w:val="04A0" w:firstRow="1" w:lastRow="0" w:firstColumn="1" w:lastColumn="0" w:noHBand="0" w:noVBand="1"/>
      </w:tblPr>
      <w:tblGrid>
        <w:gridCol w:w="6046"/>
        <w:gridCol w:w="3734"/>
      </w:tblGrid>
      <w:tr w:rsidR="00A558A0" w:rsidRPr="002D46C1" w:rsidTr="00A558A0">
        <w:trPr>
          <w:trHeight w:val="30"/>
          <w:tblCellSpacing w:w="0" w:type="auto"/>
        </w:trPr>
        <w:tc>
          <w:tcPr>
            <w:tcW w:w="7780" w:type="dxa"/>
            <w:tcMar>
              <w:top w:w="15" w:type="dxa"/>
              <w:left w:w="15" w:type="dxa"/>
              <w:bottom w:w="15" w:type="dxa"/>
              <w:right w:w="15" w:type="dxa"/>
            </w:tcMar>
            <w:vAlign w:val="center"/>
          </w:tcPr>
          <w:p w:rsidR="00A558A0" w:rsidRPr="002D46C1" w:rsidRDefault="00A558A0" w:rsidP="00A558A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w:t>
            </w:r>
          </w:p>
        </w:tc>
        <w:tc>
          <w:tcPr>
            <w:tcW w:w="4600" w:type="dxa"/>
            <w:tcMar>
              <w:top w:w="15" w:type="dxa"/>
              <w:left w:w="15" w:type="dxa"/>
              <w:bottom w:w="15" w:type="dxa"/>
              <w:right w:w="15" w:type="dxa"/>
            </w:tcMar>
            <w:vAlign w:val="center"/>
          </w:tcPr>
          <w:p w:rsidR="00A558A0" w:rsidRPr="002D46C1" w:rsidRDefault="00A558A0" w:rsidP="00D35EEE">
            <w:pPr>
              <w:spacing w:after="0"/>
              <w:jc w:val="right"/>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4-нысан</w:t>
            </w:r>
          </w:p>
        </w:tc>
      </w:tr>
      <w:tr w:rsidR="00A15A00" w:rsidRPr="002D46C1" w:rsidTr="00A558A0">
        <w:trPr>
          <w:trHeight w:val="30"/>
          <w:tblCellSpacing w:w="0" w:type="auto"/>
        </w:trPr>
        <w:tc>
          <w:tcPr>
            <w:tcW w:w="7780" w:type="dxa"/>
            <w:tcMar>
              <w:top w:w="15" w:type="dxa"/>
              <w:left w:w="15" w:type="dxa"/>
              <w:bottom w:w="15" w:type="dxa"/>
              <w:right w:w="15" w:type="dxa"/>
            </w:tcMar>
            <w:vAlign w:val="center"/>
          </w:tcPr>
          <w:p w:rsidR="00A15A00" w:rsidRPr="002D46C1" w:rsidRDefault="00A15A00" w:rsidP="00A558A0">
            <w:pPr>
              <w:spacing w:after="0"/>
              <w:jc w:val="center"/>
              <w:rPr>
                <w:rFonts w:ascii="Times New Roman" w:hAnsi="Times New Roman" w:cs="Times New Roman"/>
                <w:color w:val="000000"/>
                <w:sz w:val="28"/>
                <w:szCs w:val="28"/>
                <w:lang w:val="kk-KZ"/>
              </w:rPr>
            </w:pPr>
          </w:p>
        </w:tc>
        <w:tc>
          <w:tcPr>
            <w:tcW w:w="4600" w:type="dxa"/>
            <w:tcMar>
              <w:top w:w="15" w:type="dxa"/>
              <w:left w:w="15" w:type="dxa"/>
              <w:bottom w:w="15" w:type="dxa"/>
              <w:right w:w="15" w:type="dxa"/>
            </w:tcMar>
            <w:vAlign w:val="center"/>
          </w:tcPr>
          <w:p w:rsidR="00A15A00" w:rsidRPr="002D46C1" w:rsidRDefault="00A15A00" w:rsidP="00D35EEE">
            <w:pPr>
              <w:spacing w:after="0"/>
              <w:jc w:val="right"/>
              <w:rPr>
                <w:rFonts w:ascii="Times New Roman" w:hAnsi="Times New Roman" w:cs="Times New Roman"/>
                <w:color w:val="000000"/>
                <w:sz w:val="28"/>
                <w:szCs w:val="28"/>
                <w:lang w:val="kk-KZ"/>
              </w:rPr>
            </w:pPr>
          </w:p>
        </w:tc>
      </w:tr>
    </w:tbl>
    <w:p w:rsidR="00A558A0" w:rsidRPr="002D46C1" w:rsidRDefault="00A558A0" w:rsidP="00A15A0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Осы реттеліп көрсетілетін қызметке тарифтерді есептеу формуласында ескерілетін қызмет тиімділігінің көрсеткіштерін бағалау үшін пайдаланылатын құрылымдық параметрлердің тізбесі</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 __________________________________________________________________</w:t>
      </w:r>
    </w:p>
    <w:p w:rsidR="00A558A0" w:rsidRPr="002D46C1" w:rsidRDefault="00A558A0" w:rsidP="00A15A0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(реттеліп көрсетілетін қызметтің атауы)</w:t>
      </w:r>
    </w:p>
    <w:tbl>
      <w:tblPr>
        <w:tblW w:w="967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3981"/>
        <w:gridCol w:w="5097"/>
      </w:tblGrid>
      <w:tr w:rsidR="00A558A0" w:rsidRPr="002D46C1" w:rsidTr="002D46C1">
        <w:trPr>
          <w:trHeight w:val="30"/>
        </w:trPr>
        <w:tc>
          <w:tcPr>
            <w:tcW w:w="60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3981"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параметрдің атауы</w:t>
            </w:r>
          </w:p>
        </w:tc>
        <w:tc>
          <w:tcPr>
            <w:tcW w:w="5097"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r>
      <w:tr w:rsidR="00A558A0" w:rsidRPr="002D46C1" w:rsidTr="002D46C1">
        <w:trPr>
          <w:trHeight w:val="30"/>
        </w:trPr>
        <w:tc>
          <w:tcPr>
            <w:tcW w:w="60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3981"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5097"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r>
      <w:tr w:rsidR="00A558A0" w:rsidRPr="002D46C1" w:rsidTr="002D46C1">
        <w:trPr>
          <w:trHeight w:val="30"/>
        </w:trPr>
        <w:tc>
          <w:tcPr>
            <w:tcW w:w="60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398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0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0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398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0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0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398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0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bl>
    <w:p w:rsidR="00D35EEE" w:rsidRPr="002D46C1" w:rsidRDefault="00A558A0" w:rsidP="00A558A0">
      <w:pPr>
        <w:spacing w:after="0"/>
        <w:rPr>
          <w:rFonts w:ascii="Times New Roman" w:hAnsi="Times New Roman" w:cs="Times New Roman"/>
          <w:b/>
          <w:color w:val="000000"/>
          <w:sz w:val="28"/>
          <w:szCs w:val="28"/>
          <w:lang w:val="kk-KZ"/>
        </w:rPr>
      </w:pPr>
      <w:r w:rsidRPr="002D46C1">
        <w:rPr>
          <w:rFonts w:ascii="Times New Roman" w:hAnsi="Times New Roman" w:cs="Times New Roman"/>
          <w:b/>
          <w:color w:val="000000"/>
          <w:sz w:val="28"/>
          <w:szCs w:val="28"/>
          <w:lang w:val="kk-KZ"/>
        </w:rPr>
        <w:t xml:space="preserve"> </w:t>
      </w:r>
    </w:p>
    <w:p w:rsidR="00DF7BC3" w:rsidRDefault="00DF7BC3" w:rsidP="002D46C1">
      <w:pPr>
        <w:spacing w:after="0"/>
        <w:jc w:val="right"/>
        <w:rPr>
          <w:rFonts w:ascii="Times New Roman" w:hAnsi="Times New Roman" w:cs="Times New Roman"/>
          <w:color w:val="000000"/>
          <w:sz w:val="28"/>
          <w:szCs w:val="28"/>
          <w:lang w:val="kk-KZ"/>
        </w:rPr>
      </w:pPr>
    </w:p>
    <w:p w:rsidR="002D46C1" w:rsidRDefault="002D46C1" w:rsidP="002D46C1">
      <w:pPr>
        <w:spacing w:after="0"/>
        <w:jc w:val="right"/>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 xml:space="preserve">5-нысан </w:t>
      </w:r>
    </w:p>
    <w:p w:rsidR="002D46C1" w:rsidRDefault="002D46C1" w:rsidP="00A15A00">
      <w:pPr>
        <w:spacing w:after="0"/>
        <w:jc w:val="center"/>
        <w:rPr>
          <w:rFonts w:ascii="Times New Roman" w:hAnsi="Times New Roman" w:cs="Times New Roman"/>
          <w:color w:val="000000"/>
          <w:sz w:val="28"/>
          <w:szCs w:val="28"/>
          <w:lang w:val="kk-KZ"/>
        </w:rPr>
      </w:pPr>
    </w:p>
    <w:p w:rsidR="00A558A0" w:rsidRPr="002D46C1" w:rsidRDefault="00A558A0" w:rsidP="00A15A00">
      <w:pPr>
        <w:spacing w:after="0"/>
        <w:jc w:val="center"/>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Субъектілердің ұқсастығын статистикалық талдау нәтижелері</w:t>
      </w:r>
    </w:p>
    <w:p w:rsidR="00A15A00" w:rsidRPr="002D46C1" w:rsidRDefault="00A15A00" w:rsidP="00A15A00">
      <w:pPr>
        <w:spacing w:after="0"/>
        <w:jc w:val="center"/>
        <w:rPr>
          <w:rFonts w:ascii="Times New Roman" w:hAnsi="Times New Roman" w:cs="Times New Roman"/>
          <w:sz w:val="28"/>
          <w:szCs w:val="28"/>
          <w:lang w:val="kk-KZ"/>
        </w:rPr>
      </w:pPr>
    </w:p>
    <w:tbl>
      <w:tblPr>
        <w:tblW w:w="9767"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213"/>
        <w:gridCol w:w="1424"/>
        <w:gridCol w:w="1140"/>
        <w:gridCol w:w="573"/>
        <w:gridCol w:w="804"/>
        <w:gridCol w:w="1538"/>
        <w:gridCol w:w="1538"/>
      </w:tblGrid>
      <w:tr w:rsidR="00A558A0" w:rsidRPr="00DF7BC3" w:rsidTr="002D46C1">
        <w:trPr>
          <w:trHeight w:val="30"/>
        </w:trPr>
        <w:tc>
          <w:tcPr>
            <w:tcW w:w="9767" w:type="dxa"/>
            <w:gridSpan w:val="8"/>
            <w:tcMar>
              <w:top w:w="15" w:type="dxa"/>
              <w:left w:w="15" w:type="dxa"/>
              <w:bottom w:w="15" w:type="dxa"/>
              <w:right w:w="15" w:type="dxa"/>
            </w:tcMar>
            <w:vAlign w:val="center"/>
          </w:tcPr>
          <w:p w:rsidR="00A558A0" w:rsidRPr="002D46C1" w:rsidRDefault="00A558A0" w:rsidP="00A15A00">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Бақыланатын шығыстарды тұтыну бағаларының индексі бойынша нақты мәнге келтіру: 20___ жылы ...%, 20__ жылы ...%, 20__ жылы ...%, 20 __ жылы...%, 20 __ жылы …%</w:t>
            </w:r>
          </w:p>
        </w:tc>
      </w:tr>
      <w:tr w:rsidR="00A558A0" w:rsidRPr="002D46C1" w:rsidTr="002D46C1">
        <w:trPr>
          <w:trHeight w:val="30"/>
        </w:trPr>
        <w:tc>
          <w:tcPr>
            <w:tcW w:w="9767" w:type="dxa"/>
            <w:gridSpan w:val="8"/>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 топ ұқсас субъектілер</w:t>
            </w: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Қызмет көрсететін субъектілердің жалпы саны (қуаттылығы аз және жаңадан құрылған субъектілерді есептемегенде)</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Деректері талдау үшін пайдаланылған субъектілер саны</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Талданатын кезең:</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Басталуы</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6691" w:type="dxa"/>
            <w:gridSpan w:val="6"/>
            <w:tcMar>
              <w:top w:w="15" w:type="dxa"/>
              <w:left w:w="15" w:type="dxa"/>
              <w:bottom w:w="15" w:type="dxa"/>
              <w:right w:w="15" w:type="dxa"/>
            </w:tcMar>
            <w:vAlign w:val="center"/>
          </w:tcPr>
          <w:p w:rsidR="00A558A0" w:rsidRPr="002D46C1" w:rsidRDefault="00A558A0" w:rsidP="00D35EEE">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Соңы</w:t>
            </w:r>
          </w:p>
        </w:tc>
        <w:tc>
          <w:tcPr>
            <w:tcW w:w="3076"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9767" w:type="dxa"/>
            <w:gridSpan w:val="8"/>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Ұқсас субъектілер топтарын анықтау және қызмет тиімділігінің көрсеткіштерін есептеу үшін пайдаланылған құрылымдық параметрлер:</w:t>
            </w:r>
          </w:p>
        </w:tc>
      </w:tr>
      <w:tr w:rsidR="00A558A0" w:rsidRPr="002D46C1" w:rsidTr="002D46C1">
        <w:trPr>
          <w:trHeight w:val="30"/>
        </w:trPr>
        <w:tc>
          <w:tcPr>
            <w:tcW w:w="275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7017"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275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7017"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275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7017"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275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7017"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w:t>
            </w:r>
          </w:p>
        </w:tc>
        <w:tc>
          <w:tcPr>
            <w:tcW w:w="1213"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 1</w:t>
            </w:r>
          </w:p>
        </w:tc>
        <w:tc>
          <w:tcPr>
            <w:tcW w:w="1424"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 2</w:t>
            </w:r>
          </w:p>
        </w:tc>
        <w:tc>
          <w:tcPr>
            <w:tcW w:w="1140"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 3</w:t>
            </w:r>
          </w:p>
        </w:tc>
        <w:tc>
          <w:tcPr>
            <w:tcW w:w="573"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804"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Құрылымдық параметр</w:t>
            </w:r>
          </w:p>
        </w:tc>
        <w:tc>
          <w:tcPr>
            <w:tcW w:w="1538"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Нақты мәндегі бақыланатын шығыстар, мың теңге</w:t>
            </w:r>
          </w:p>
        </w:tc>
        <w:tc>
          <w:tcPr>
            <w:tcW w:w="1538" w:type="dxa"/>
            <w:tcMar>
              <w:top w:w="15" w:type="dxa"/>
              <w:left w:w="15" w:type="dxa"/>
              <w:bottom w:w="15" w:type="dxa"/>
              <w:right w:w="15" w:type="dxa"/>
            </w:tcMar>
            <w:vAlign w:val="center"/>
          </w:tcPr>
          <w:p w:rsidR="00A558A0" w:rsidRPr="002D46C1" w:rsidRDefault="00A558A0" w:rsidP="00D35EEE">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Есептік қалдықтардың орташа мәнінің нормаланған арақатынасы</w:t>
            </w:r>
          </w:p>
        </w:tc>
      </w:tr>
      <w:tr w:rsidR="00A558A0" w:rsidRPr="002D46C1" w:rsidTr="002D46C1">
        <w:trPr>
          <w:trHeight w:val="30"/>
        </w:trPr>
        <w:tc>
          <w:tcPr>
            <w:tcW w:w="9767" w:type="dxa"/>
            <w:gridSpan w:val="8"/>
            <w:tcMar>
              <w:top w:w="15" w:type="dxa"/>
              <w:left w:w="15" w:type="dxa"/>
              <w:bottom w:w="15" w:type="dxa"/>
              <w:right w:w="15" w:type="dxa"/>
            </w:tcMar>
            <w:vAlign w:val="center"/>
          </w:tcPr>
          <w:p w:rsidR="00A558A0" w:rsidRPr="002D46C1" w:rsidRDefault="00A558A0" w:rsidP="00D8279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 1</w:t>
            </w: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 жыл</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 жыл</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 жыл</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n</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9767" w:type="dxa"/>
            <w:gridSpan w:val="8"/>
            <w:tcMar>
              <w:top w:w="15" w:type="dxa"/>
              <w:left w:w="15" w:type="dxa"/>
              <w:bottom w:w="15" w:type="dxa"/>
              <w:right w:w="15" w:type="dxa"/>
            </w:tcMar>
            <w:vAlign w:val="center"/>
          </w:tcPr>
          <w:p w:rsidR="00A558A0" w:rsidRPr="002D46C1" w:rsidRDefault="00A558A0" w:rsidP="00D82797">
            <w:pPr>
              <w:spacing w:after="20"/>
              <w:ind w:left="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 2</w:t>
            </w: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1</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9767" w:type="dxa"/>
            <w:gridSpan w:val="8"/>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r>
      <w:tr w:rsidR="00A558A0" w:rsidRPr="002D46C1" w:rsidTr="002D46C1">
        <w:trPr>
          <w:trHeight w:val="30"/>
        </w:trPr>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21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2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14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5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bl>
    <w:p w:rsidR="002D46C1" w:rsidRDefault="002D46C1" w:rsidP="00D35EEE">
      <w:pPr>
        <w:spacing w:after="0"/>
        <w:jc w:val="center"/>
        <w:rPr>
          <w:rFonts w:ascii="Times New Roman" w:hAnsi="Times New Roman" w:cs="Times New Roman"/>
          <w:color w:val="000000"/>
          <w:sz w:val="28"/>
          <w:szCs w:val="28"/>
          <w:lang w:val="kk-KZ"/>
        </w:rPr>
      </w:pPr>
    </w:p>
    <w:p w:rsidR="002D46C1" w:rsidRDefault="002D46C1" w:rsidP="002D46C1">
      <w:pPr>
        <w:spacing w:after="0"/>
        <w:jc w:val="right"/>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6-нысан</w:t>
      </w:r>
    </w:p>
    <w:p w:rsidR="002D46C1" w:rsidRDefault="002D46C1" w:rsidP="00D35EEE">
      <w:pPr>
        <w:spacing w:after="0"/>
        <w:jc w:val="center"/>
        <w:rPr>
          <w:rFonts w:ascii="Times New Roman" w:hAnsi="Times New Roman" w:cs="Times New Roman"/>
          <w:color w:val="000000"/>
          <w:sz w:val="28"/>
          <w:szCs w:val="28"/>
          <w:lang w:val="kk-KZ"/>
        </w:rPr>
      </w:pPr>
    </w:p>
    <w:p w:rsidR="00A558A0" w:rsidRPr="002D46C1" w:rsidRDefault="00A558A0" w:rsidP="00D35EEE">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Реттеліп көрсетілетін қызметті ұсынатын, деректері қызмет тиімділігінің көрсеткіштерін бағалау кезінде пайдаланылатын ұқсас субъектілер топтарының тізбесі</w:t>
      </w:r>
    </w:p>
    <w:tbl>
      <w:tblPr>
        <w:tblW w:w="98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0"/>
        <w:gridCol w:w="2460"/>
        <w:gridCol w:w="1061"/>
        <w:gridCol w:w="2460"/>
        <w:gridCol w:w="1373"/>
      </w:tblGrid>
      <w:tr w:rsidR="00A558A0" w:rsidRPr="002D46C1" w:rsidTr="00DF7BC3">
        <w:trPr>
          <w:trHeight w:val="30"/>
        </w:trPr>
        <w:tc>
          <w:tcPr>
            <w:tcW w:w="5981"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Титулдық параққа қайтару</w:t>
            </w: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3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5981"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3833"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492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106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3833"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492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Талданатын кезең:</w:t>
            </w:r>
          </w:p>
        </w:tc>
        <w:tc>
          <w:tcPr>
            <w:tcW w:w="106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3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9814" w:type="dxa"/>
            <w:gridSpan w:val="5"/>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Ұқсас субъектілер топтарын анықтау және қызмет тиімділігінің көрсеткіштерін есептеу үшін пайдаланылған құрылымдық параметрлер:</w:t>
            </w:r>
          </w:p>
        </w:tc>
      </w:tr>
      <w:tr w:rsidR="00A558A0" w:rsidRPr="002D46C1" w:rsidTr="00DF7BC3">
        <w:trPr>
          <w:trHeight w:val="30"/>
        </w:trPr>
        <w:tc>
          <w:tcPr>
            <w:tcW w:w="5981"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3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5981"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3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492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06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373"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F7BC3">
        <w:trPr>
          <w:trHeight w:val="30"/>
        </w:trPr>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р/с</w:t>
            </w: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1-топ</w:t>
            </w:r>
          </w:p>
        </w:tc>
        <w:tc>
          <w:tcPr>
            <w:tcW w:w="106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 …</w:t>
            </w:r>
          </w:p>
        </w:tc>
        <w:tc>
          <w:tcPr>
            <w:tcW w:w="3833"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 …</w:t>
            </w:r>
          </w:p>
        </w:tc>
      </w:tr>
      <w:tr w:rsidR="00A558A0" w:rsidRPr="002D46C1" w:rsidTr="00DF7BC3">
        <w:trPr>
          <w:trHeight w:val="30"/>
        </w:trPr>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246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06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3833"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r>
    </w:tbl>
    <w:p w:rsidR="00DF7BC3" w:rsidRDefault="00DF7BC3" w:rsidP="00DF7BC3">
      <w:pPr>
        <w:spacing w:after="0"/>
        <w:ind w:left="-1377"/>
        <w:jc w:val="right"/>
        <w:rPr>
          <w:rFonts w:ascii="Times New Roman" w:hAnsi="Times New Roman" w:cs="Times New Roman"/>
          <w:color w:val="000000"/>
          <w:sz w:val="28"/>
          <w:szCs w:val="28"/>
          <w:lang w:val="kk-KZ"/>
        </w:rPr>
      </w:pPr>
      <w:bookmarkStart w:id="0" w:name="_GoBack"/>
      <w:bookmarkEnd w:id="0"/>
    </w:p>
    <w:p w:rsidR="00DF7BC3" w:rsidRPr="002D46C1" w:rsidRDefault="00DF7BC3" w:rsidP="00DF7BC3">
      <w:pPr>
        <w:spacing w:after="0"/>
        <w:ind w:left="-1377"/>
        <w:jc w:val="right"/>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7-нысан</w:t>
      </w:r>
    </w:p>
    <w:p w:rsidR="002D46C1" w:rsidRDefault="002D46C1" w:rsidP="00D82797">
      <w:pPr>
        <w:spacing w:after="0"/>
        <w:jc w:val="center"/>
        <w:rPr>
          <w:rFonts w:ascii="Times New Roman" w:hAnsi="Times New Roman" w:cs="Times New Roman"/>
          <w:color w:val="000000"/>
          <w:sz w:val="28"/>
          <w:szCs w:val="28"/>
          <w:lang w:val="kk-KZ"/>
        </w:rPr>
      </w:pPr>
    </w:p>
    <w:p w:rsidR="00A558A0" w:rsidRPr="002D46C1" w:rsidRDefault="00A558A0" w:rsidP="00D82797">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Реттеліп көрсетілетін қызметке арналған тарифтерде ескерілетін субъектілер бөлінісінде қызмет тиімділігінің есептік көрсеткіштерін есептеу нәтижелері туралы қорытынды</w:t>
      </w:r>
      <w:r w:rsidRPr="002D46C1">
        <w:rPr>
          <w:rFonts w:ascii="Times New Roman" w:hAnsi="Times New Roman" w:cs="Times New Roman"/>
          <w:b/>
          <w:color w:val="000000"/>
          <w:sz w:val="28"/>
          <w:szCs w:val="28"/>
          <w:lang w:val="kk-KZ"/>
        </w:rPr>
        <w:t xml:space="preserve"> _______________________________________________________________ </w:t>
      </w:r>
      <w:r w:rsidRPr="002D46C1">
        <w:rPr>
          <w:rFonts w:ascii="Times New Roman" w:hAnsi="Times New Roman" w:cs="Times New Roman"/>
          <w:color w:val="000000"/>
          <w:sz w:val="28"/>
          <w:szCs w:val="28"/>
          <w:lang w:val="kk-KZ"/>
        </w:rPr>
        <w:t>(реттеліп көрсетілетін қызметтің атауы)</w:t>
      </w:r>
    </w:p>
    <w:tbl>
      <w:tblPr>
        <w:tblW w:w="9690"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6"/>
        <w:gridCol w:w="1757"/>
        <w:gridCol w:w="1757"/>
        <w:gridCol w:w="1757"/>
        <w:gridCol w:w="1404"/>
        <w:gridCol w:w="619"/>
        <w:gridCol w:w="1088"/>
        <w:gridCol w:w="820"/>
        <w:gridCol w:w="18"/>
      </w:tblGrid>
      <w:tr w:rsidR="00A558A0" w:rsidRPr="002D46C1" w:rsidTr="00D63891">
        <w:trPr>
          <w:gridAfter w:val="1"/>
          <w:wAfter w:w="18" w:type="dxa"/>
          <w:trHeight w:val="30"/>
        </w:trPr>
        <w:tc>
          <w:tcPr>
            <w:tcW w:w="46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9208" w:type="dxa"/>
            <w:gridSpan w:val="8"/>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 қызметінің тиімділік көрсеткіштері</w:t>
            </w:r>
          </w:p>
        </w:tc>
      </w:tr>
      <w:tr w:rsidR="00A558A0" w:rsidRPr="002D46C1" w:rsidTr="00D63891">
        <w:trPr>
          <w:gridAfter w:val="1"/>
          <w:wAfter w:w="18" w:type="dxa"/>
          <w:trHeight w:val="30"/>
        </w:trPr>
        <w:tc>
          <w:tcPr>
            <w:tcW w:w="46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300"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190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gridAfter w:val="1"/>
          <w:wAfter w:w="18" w:type="dxa"/>
          <w:trHeight w:val="30"/>
        </w:trPr>
        <w:tc>
          <w:tcPr>
            <w:tcW w:w="46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300"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190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D63891">
        <w:trPr>
          <w:gridAfter w:val="1"/>
          <w:wAfter w:w="18" w:type="dxa"/>
          <w:trHeight w:val="30"/>
        </w:trPr>
        <w:tc>
          <w:tcPr>
            <w:tcW w:w="46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300"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Қызмет көрсететін субъектілердің жалпы саны (қуаттылығы аз және жаңадан құрылған субъектілерді есептемегенде)</w:t>
            </w:r>
          </w:p>
        </w:tc>
        <w:tc>
          <w:tcPr>
            <w:tcW w:w="190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D63891">
        <w:trPr>
          <w:gridAfter w:val="1"/>
          <w:wAfter w:w="18" w:type="dxa"/>
          <w:trHeight w:val="30"/>
        </w:trPr>
        <w:tc>
          <w:tcPr>
            <w:tcW w:w="46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7300" w:type="dxa"/>
            <w:gridSpan w:val="6"/>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Деректері талдау үшін пайдаланылған субъектілер саны</w:t>
            </w:r>
          </w:p>
        </w:tc>
        <w:tc>
          <w:tcPr>
            <w:tcW w:w="190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Талданатын кезең:</w:t>
            </w: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Басталуы</w:t>
            </w: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Соңы</w:t>
            </w: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DF7BC3"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9220" w:type="dxa"/>
            <w:gridSpan w:val="8"/>
            <w:tcMar>
              <w:top w:w="15" w:type="dxa"/>
              <w:left w:w="15" w:type="dxa"/>
              <w:bottom w:w="15" w:type="dxa"/>
              <w:right w:w="15" w:type="dxa"/>
            </w:tcMar>
            <w:vAlign w:val="center"/>
          </w:tcPr>
          <w:p w:rsidR="00A558A0" w:rsidRPr="002D46C1" w:rsidRDefault="00A558A0" w:rsidP="00E86DD0">
            <w:pPr>
              <w:spacing w:after="20"/>
              <w:ind w:left="20" w:right="883"/>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Ұқсас субъектілер топтарын анықтау және қызмет тиімділігінің көрсеткіштерін есептеу үшін пайдаланылған құрылымдық параметрлер:</w:t>
            </w: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n</w:t>
            </w:r>
          </w:p>
        </w:tc>
        <w:tc>
          <w:tcPr>
            <w:tcW w:w="667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vMerge w:val="restart"/>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п/п</w:t>
            </w:r>
          </w:p>
        </w:tc>
        <w:tc>
          <w:tcPr>
            <w:tcW w:w="3514"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1-топ</w:t>
            </w:r>
          </w:p>
        </w:tc>
        <w:tc>
          <w:tcPr>
            <w:tcW w:w="3161"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 ...</w:t>
            </w:r>
          </w:p>
        </w:tc>
        <w:tc>
          <w:tcPr>
            <w:tcW w:w="2545" w:type="dxa"/>
            <w:gridSpan w:val="4"/>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Топ ...</w:t>
            </w:r>
          </w:p>
        </w:tc>
      </w:tr>
      <w:tr w:rsidR="00A558A0" w:rsidRPr="002D46C1" w:rsidTr="00D63891">
        <w:trPr>
          <w:trHeight w:val="30"/>
        </w:trPr>
        <w:tc>
          <w:tcPr>
            <w:tcW w:w="470" w:type="dxa"/>
            <w:gridSpan w:val="2"/>
            <w:vMerge/>
          </w:tcPr>
          <w:p w:rsidR="00A558A0" w:rsidRPr="002D46C1" w:rsidRDefault="00A558A0" w:rsidP="00A558A0">
            <w:pPr>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14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c>
          <w:tcPr>
            <w:tcW w:w="1707"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Субъектілердің атауы</w:t>
            </w:r>
          </w:p>
        </w:tc>
        <w:tc>
          <w:tcPr>
            <w:tcW w:w="83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X жеке. об</w:t>
            </w: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4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7"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3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7"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3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7"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3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D63891">
        <w:trPr>
          <w:trHeight w:val="30"/>
        </w:trPr>
        <w:tc>
          <w:tcPr>
            <w:tcW w:w="470"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5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404"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1707"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38" w:type="dxa"/>
            <w:gridSpan w:val="2"/>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bl>
    <w:p w:rsidR="00D63891" w:rsidRDefault="00D63891" w:rsidP="00D63891">
      <w:pPr>
        <w:spacing w:after="0"/>
        <w:jc w:val="right"/>
        <w:rPr>
          <w:rFonts w:ascii="Times New Roman" w:hAnsi="Times New Roman" w:cs="Times New Roman"/>
          <w:color w:val="000000"/>
          <w:sz w:val="28"/>
          <w:szCs w:val="28"/>
          <w:lang w:val="kk-KZ"/>
        </w:rPr>
      </w:pPr>
    </w:p>
    <w:p w:rsidR="00D63891" w:rsidRDefault="00A558A0" w:rsidP="00D63891">
      <w:pPr>
        <w:spacing w:after="0"/>
        <w:jc w:val="right"/>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 xml:space="preserve"> </w:t>
      </w:r>
      <w:r w:rsidR="00D63891" w:rsidRPr="002D46C1">
        <w:rPr>
          <w:rFonts w:ascii="Times New Roman" w:hAnsi="Times New Roman" w:cs="Times New Roman"/>
          <w:color w:val="000000"/>
          <w:sz w:val="28"/>
          <w:szCs w:val="28"/>
          <w:lang w:val="kk-KZ"/>
        </w:rPr>
        <w:t>8-нысан</w:t>
      </w:r>
    </w:p>
    <w:p w:rsidR="00D63891" w:rsidRDefault="00D63891" w:rsidP="00A558A0">
      <w:pPr>
        <w:spacing w:after="0"/>
        <w:rPr>
          <w:rFonts w:ascii="Times New Roman" w:hAnsi="Times New Roman" w:cs="Times New Roman"/>
          <w:color w:val="000000"/>
          <w:sz w:val="28"/>
          <w:szCs w:val="28"/>
          <w:lang w:val="kk-KZ"/>
        </w:rPr>
      </w:pPr>
    </w:p>
    <w:p w:rsidR="00D63891" w:rsidRDefault="00A558A0" w:rsidP="00D63891">
      <w:pPr>
        <w:spacing w:after="0"/>
        <w:jc w:val="both"/>
        <w:rPr>
          <w:rFonts w:ascii="Times New Roman" w:hAnsi="Times New Roman" w:cs="Times New Roman"/>
          <w:color w:val="000000"/>
          <w:sz w:val="28"/>
          <w:szCs w:val="28"/>
          <w:lang w:val="kk-KZ"/>
        </w:rPr>
      </w:pPr>
      <w:r w:rsidRPr="002D46C1">
        <w:rPr>
          <w:rFonts w:ascii="Times New Roman" w:hAnsi="Times New Roman" w:cs="Times New Roman"/>
          <w:color w:val="000000"/>
          <w:sz w:val="28"/>
          <w:szCs w:val="28"/>
          <w:lang w:val="kk-KZ"/>
        </w:rPr>
        <w:t>Субъектінің статистикалық анық емес шығыстарының тізбесі</w:t>
      </w:r>
    </w:p>
    <w:p w:rsidR="00A558A0" w:rsidRPr="002D46C1" w:rsidRDefault="00A558A0" w:rsidP="00D63891">
      <w:pPr>
        <w:spacing w:after="0"/>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 _____________________________________________________________</w:t>
      </w:r>
    </w:p>
    <w:p w:rsidR="00A558A0" w:rsidRPr="002D46C1" w:rsidRDefault="00D6389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                                               </w:t>
      </w:r>
      <w:r w:rsidR="00A558A0" w:rsidRPr="002D46C1">
        <w:rPr>
          <w:rFonts w:ascii="Times New Roman" w:hAnsi="Times New Roman" w:cs="Times New Roman"/>
          <w:color w:val="000000"/>
          <w:sz w:val="28"/>
          <w:szCs w:val="28"/>
          <w:lang w:val="kk-KZ"/>
        </w:rPr>
        <w:t>(субъектінің атауы)</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реттелетін қызметті көрсетуге ___________________________________</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(реттелетін қызметтің атауы)</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 _____________________________________________________________</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шығыстар баптары бөлінісінде </w:t>
      </w:r>
    </w:p>
    <w:tbl>
      <w:tblPr>
        <w:tblW w:w="96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050"/>
        <w:gridCol w:w="2050"/>
        <w:gridCol w:w="2050"/>
        <w:gridCol w:w="2050"/>
        <w:gridCol w:w="872"/>
      </w:tblGrid>
      <w:tr w:rsidR="00A558A0" w:rsidRPr="002D46C1" w:rsidTr="002D46C1">
        <w:trPr>
          <w:trHeight w:val="30"/>
        </w:trPr>
        <w:tc>
          <w:tcPr>
            <w:tcW w:w="588" w:type="dxa"/>
            <w:vMerge w:val="restart"/>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2050" w:type="dxa"/>
            <w:vMerge w:val="restart"/>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Сомасы статистикалық анық емес болып танылған субъекті мәлімдеген шығыс бабының атауы</w:t>
            </w:r>
          </w:p>
        </w:tc>
        <w:tc>
          <w:tcPr>
            <w:tcW w:w="2050" w:type="dxa"/>
            <w:vMerge w:val="restart"/>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бірлігі</w:t>
            </w:r>
          </w:p>
        </w:tc>
        <w:tc>
          <w:tcPr>
            <w:tcW w:w="4972" w:type="dxa"/>
            <w:gridSpan w:val="3"/>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 мәлімдеген шығыстар сомасы</w:t>
            </w:r>
          </w:p>
        </w:tc>
      </w:tr>
      <w:tr w:rsidR="00A558A0" w:rsidRPr="002D46C1" w:rsidTr="002D46C1">
        <w:trPr>
          <w:trHeight w:val="30"/>
        </w:trPr>
        <w:tc>
          <w:tcPr>
            <w:tcW w:w="588" w:type="dxa"/>
            <w:vMerge/>
          </w:tcPr>
          <w:p w:rsidR="00A558A0" w:rsidRPr="002D46C1" w:rsidRDefault="00A558A0" w:rsidP="00A558A0">
            <w:pPr>
              <w:rPr>
                <w:rFonts w:ascii="Times New Roman" w:hAnsi="Times New Roman" w:cs="Times New Roman"/>
                <w:sz w:val="28"/>
                <w:szCs w:val="28"/>
                <w:lang w:val="kk-KZ"/>
              </w:rPr>
            </w:pPr>
          </w:p>
        </w:tc>
        <w:tc>
          <w:tcPr>
            <w:tcW w:w="2050" w:type="dxa"/>
            <w:vMerge/>
          </w:tcPr>
          <w:p w:rsidR="00A558A0" w:rsidRPr="002D46C1" w:rsidRDefault="00A558A0" w:rsidP="00A558A0">
            <w:pPr>
              <w:rPr>
                <w:rFonts w:ascii="Times New Roman" w:hAnsi="Times New Roman" w:cs="Times New Roman"/>
                <w:sz w:val="28"/>
                <w:szCs w:val="28"/>
                <w:lang w:val="kk-KZ"/>
              </w:rPr>
            </w:pPr>
          </w:p>
        </w:tc>
        <w:tc>
          <w:tcPr>
            <w:tcW w:w="2050" w:type="dxa"/>
            <w:vMerge/>
          </w:tcPr>
          <w:p w:rsidR="00A558A0" w:rsidRPr="002D46C1" w:rsidRDefault="00A558A0" w:rsidP="00A558A0">
            <w:pPr>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1-жыл</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Өтініш берген жыл</w:t>
            </w: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теңге</w:t>
            </w: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58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2050"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c>
          <w:tcPr>
            <w:tcW w:w="872"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p w:rsidR="00A558A0" w:rsidRPr="002D46C1" w:rsidRDefault="00A558A0" w:rsidP="00A558A0">
            <w:pPr>
              <w:spacing w:after="20"/>
              <w:ind w:left="20"/>
              <w:jc w:val="both"/>
              <w:rPr>
                <w:rFonts w:ascii="Times New Roman" w:hAnsi="Times New Roman" w:cs="Times New Roman"/>
                <w:sz w:val="28"/>
                <w:szCs w:val="28"/>
                <w:lang w:val="kk-KZ"/>
              </w:rPr>
            </w:pPr>
          </w:p>
        </w:tc>
      </w:tr>
    </w:tbl>
    <w:p w:rsidR="00D63891" w:rsidRDefault="00D63891" w:rsidP="00A558A0">
      <w:pPr>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00A558A0" w:rsidRPr="002D46C1">
        <w:rPr>
          <w:rFonts w:ascii="Times New Roman" w:hAnsi="Times New Roman" w:cs="Times New Roman"/>
          <w:color w:val="000000"/>
          <w:sz w:val="28"/>
          <w:szCs w:val="28"/>
          <w:lang w:val="kk-KZ"/>
        </w:rPr>
        <w:t>Ескертпе:</w:t>
      </w:r>
    </w:p>
    <w:p w:rsidR="00A558A0" w:rsidRPr="002D46C1" w:rsidRDefault="00D6389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ab/>
      </w:r>
      <w:r w:rsidR="00E86DD0" w:rsidRPr="002D46C1">
        <w:rPr>
          <w:rFonts w:ascii="Times New Roman" w:hAnsi="Times New Roman" w:cs="Times New Roman"/>
          <w:color w:val="000000"/>
          <w:sz w:val="28"/>
          <w:szCs w:val="28"/>
          <w:lang w:val="kk-KZ"/>
        </w:rPr>
        <w:t>«1 жыл» – «Кмәлім жылы»</w:t>
      </w:r>
      <w:r w:rsidR="00A558A0" w:rsidRPr="002D46C1">
        <w:rPr>
          <w:rFonts w:ascii="Times New Roman" w:hAnsi="Times New Roman" w:cs="Times New Roman"/>
          <w:color w:val="000000"/>
          <w:sz w:val="28"/>
          <w:szCs w:val="28"/>
          <w:lang w:val="kk-KZ"/>
        </w:rPr>
        <w:t xml:space="preserve"> табиғи монополия субъектісі мәлімдеген реттеліп көрсетілетін қызметке арналған тарифтің қолданылу кезеңіндегі деректер көрсетіледі. Бұл ретте, статистикалық анық емес деп танылған,табиғи монополия субъектісінің t жылы мәлімдеген шығыстар сомасы көрсетілген тор көз қызыл түспен (қызылмен боялып) белгіленеді.</w:t>
      </w:r>
    </w:p>
    <w:tbl>
      <w:tblPr>
        <w:tblW w:w="0" w:type="auto"/>
        <w:tblCellSpacing w:w="0" w:type="auto"/>
        <w:tblLook w:val="04A0" w:firstRow="1" w:lastRow="0" w:firstColumn="1" w:lastColumn="0" w:noHBand="0" w:noVBand="1"/>
      </w:tblPr>
      <w:tblGrid>
        <w:gridCol w:w="6046"/>
        <w:gridCol w:w="3734"/>
      </w:tblGrid>
      <w:tr w:rsidR="00A558A0" w:rsidRPr="002D46C1" w:rsidTr="00A558A0">
        <w:trPr>
          <w:trHeight w:val="30"/>
          <w:tblCellSpacing w:w="0" w:type="auto"/>
        </w:trPr>
        <w:tc>
          <w:tcPr>
            <w:tcW w:w="7780" w:type="dxa"/>
            <w:tcMar>
              <w:top w:w="15" w:type="dxa"/>
              <w:left w:w="15" w:type="dxa"/>
              <w:bottom w:w="15" w:type="dxa"/>
              <w:right w:w="15" w:type="dxa"/>
            </w:tcMar>
            <w:vAlign w:val="center"/>
          </w:tcPr>
          <w:p w:rsidR="00A558A0" w:rsidRPr="002D46C1" w:rsidRDefault="00A558A0" w:rsidP="00A558A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w:t>
            </w:r>
          </w:p>
        </w:tc>
        <w:tc>
          <w:tcPr>
            <w:tcW w:w="4600" w:type="dxa"/>
            <w:tcMar>
              <w:top w:w="15" w:type="dxa"/>
              <w:left w:w="15" w:type="dxa"/>
              <w:bottom w:w="15" w:type="dxa"/>
              <w:right w:w="15" w:type="dxa"/>
            </w:tcMar>
            <w:vAlign w:val="center"/>
          </w:tcPr>
          <w:p w:rsidR="00A558A0" w:rsidRPr="002D46C1" w:rsidRDefault="00A558A0" w:rsidP="00E86DD0">
            <w:pPr>
              <w:spacing w:after="0"/>
              <w:jc w:val="right"/>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9-нысан</w:t>
            </w:r>
          </w:p>
        </w:tc>
      </w:tr>
      <w:tr w:rsidR="00E86DD0" w:rsidRPr="002D46C1" w:rsidTr="00A558A0">
        <w:trPr>
          <w:trHeight w:val="30"/>
          <w:tblCellSpacing w:w="0" w:type="auto"/>
        </w:trPr>
        <w:tc>
          <w:tcPr>
            <w:tcW w:w="7780" w:type="dxa"/>
            <w:tcMar>
              <w:top w:w="15" w:type="dxa"/>
              <w:left w:w="15" w:type="dxa"/>
              <w:bottom w:w="15" w:type="dxa"/>
              <w:right w:w="15" w:type="dxa"/>
            </w:tcMar>
            <w:vAlign w:val="center"/>
          </w:tcPr>
          <w:p w:rsidR="00E86DD0" w:rsidRPr="002D46C1" w:rsidRDefault="00E86DD0" w:rsidP="00A558A0">
            <w:pPr>
              <w:spacing w:after="0"/>
              <w:jc w:val="center"/>
              <w:rPr>
                <w:rFonts w:ascii="Times New Roman" w:hAnsi="Times New Roman" w:cs="Times New Roman"/>
                <w:color w:val="000000"/>
                <w:sz w:val="28"/>
                <w:szCs w:val="28"/>
                <w:lang w:val="kk-KZ"/>
              </w:rPr>
            </w:pPr>
          </w:p>
        </w:tc>
        <w:tc>
          <w:tcPr>
            <w:tcW w:w="4600" w:type="dxa"/>
            <w:tcMar>
              <w:top w:w="15" w:type="dxa"/>
              <w:left w:w="15" w:type="dxa"/>
              <w:bottom w:w="15" w:type="dxa"/>
              <w:right w:w="15" w:type="dxa"/>
            </w:tcMar>
            <w:vAlign w:val="center"/>
          </w:tcPr>
          <w:p w:rsidR="00E86DD0" w:rsidRPr="002D46C1" w:rsidRDefault="00E86DD0" w:rsidP="00E86DD0">
            <w:pPr>
              <w:spacing w:after="0"/>
              <w:jc w:val="right"/>
              <w:rPr>
                <w:rFonts w:ascii="Times New Roman" w:hAnsi="Times New Roman" w:cs="Times New Roman"/>
                <w:color w:val="000000"/>
                <w:sz w:val="28"/>
                <w:szCs w:val="28"/>
                <w:lang w:val="kk-KZ"/>
              </w:rPr>
            </w:pPr>
          </w:p>
        </w:tc>
      </w:tr>
    </w:tbl>
    <w:p w:rsidR="00A558A0" w:rsidRPr="002D46C1" w:rsidRDefault="00A558A0" w:rsidP="00E86DD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субъектісі шығыстарының анықтығын статистикалық талдау шеңберінде жүргізілген есептеу</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xml:space="preserve"> _______________________________________________________________</w:t>
      </w:r>
    </w:p>
    <w:p w:rsidR="00A558A0" w:rsidRPr="002D46C1" w:rsidRDefault="00D6389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                          </w:t>
      </w:r>
      <w:r w:rsidR="00A558A0" w:rsidRPr="002D46C1">
        <w:rPr>
          <w:rFonts w:ascii="Times New Roman" w:hAnsi="Times New Roman" w:cs="Times New Roman"/>
          <w:color w:val="000000"/>
          <w:sz w:val="28"/>
          <w:szCs w:val="28"/>
          <w:lang w:val="kk-KZ"/>
        </w:rPr>
        <w:t>(табиғи монополия субъектісінің атауы)</w:t>
      </w:r>
    </w:p>
    <w:p w:rsidR="00A558A0" w:rsidRPr="002D46C1" w:rsidRDefault="00A558A0" w:rsidP="00A558A0">
      <w:pPr>
        <w:spacing w:after="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Реттеліп көрсетілетін қызметті көрсетуге ____________________________</w:t>
      </w:r>
    </w:p>
    <w:p w:rsidR="00A558A0" w:rsidRDefault="00D63891" w:rsidP="00A558A0">
      <w:pPr>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00A558A0" w:rsidRPr="002D46C1">
        <w:rPr>
          <w:rFonts w:ascii="Times New Roman" w:hAnsi="Times New Roman" w:cs="Times New Roman"/>
          <w:color w:val="000000"/>
          <w:sz w:val="28"/>
          <w:szCs w:val="28"/>
          <w:lang w:val="kk-KZ"/>
        </w:rPr>
        <w:t>(реттелетін қызметтің атауы)</w:t>
      </w:r>
    </w:p>
    <w:p w:rsidR="00D63891" w:rsidRPr="002D46C1" w:rsidRDefault="00D63891" w:rsidP="00A558A0">
      <w:pPr>
        <w:spacing w:after="0"/>
        <w:jc w:val="both"/>
        <w:rPr>
          <w:rFonts w:ascii="Times New Roman" w:hAnsi="Times New Roman" w:cs="Times New Roman"/>
          <w:sz w:val="28"/>
          <w:szCs w:val="28"/>
          <w:lang w:val="kk-KZ"/>
        </w:rPr>
      </w:pPr>
    </w:p>
    <w:tbl>
      <w:tblPr>
        <w:tblW w:w="951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701"/>
        <w:gridCol w:w="741"/>
        <w:gridCol w:w="1025"/>
        <w:gridCol w:w="1025"/>
        <w:gridCol w:w="752"/>
        <w:gridCol w:w="567"/>
        <w:gridCol w:w="851"/>
        <w:gridCol w:w="708"/>
        <w:gridCol w:w="567"/>
        <w:gridCol w:w="426"/>
        <w:gridCol w:w="708"/>
      </w:tblGrid>
      <w:tr w:rsidR="00A558A0" w:rsidRPr="00DF7BC3"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928" w:type="dxa"/>
            <w:gridSpan w:val="6"/>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Мәлімделген шығыстардың анықтығы туралы есеп</w:t>
            </w: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DF7BC3"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3467" w:type="dxa"/>
            <w:gridSpan w:val="3"/>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саласы</w:t>
            </w:r>
          </w:p>
        </w:tc>
        <w:tc>
          <w:tcPr>
            <w:tcW w:w="5604" w:type="dxa"/>
            <w:gridSpan w:val="8"/>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Көрсетілетін қызметтің атауы</w:t>
            </w: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04" w:type="dxa"/>
            <w:gridSpan w:val="8"/>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2442" w:type="dxa"/>
            <w:gridSpan w:val="2"/>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Субъектінің атауы</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04" w:type="dxa"/>
            <w:gridSpan w:val="8"/>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332"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Атауы</w:t>
            </w: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Өлшем бірлік</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1Жыл</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Т</w:t>
            </w: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Анықтықтың төменгі шекарасы</w:t>
            </w: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Анықтықтың жоғарғы шегі</w:t>
            </w: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1</w:t>
            </w: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Жыл t</w:t>
            </w: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74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3</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4</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5</w:t>
            </w: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6</w:t>
            </w: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7</w:t>
            </w: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8</w:t>
            </w: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9</w:t>
            </w: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10</w:t>
            </w: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11</w:t>
            </w: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12</w:t>
            </w: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I</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 бақылайтын шығыстар</w:t>
            </w:r>
          </w:p>
        </w:tc>
        <w:tc>
          <w:tcPr>
            <w:tcW w:w="741" w:type="dxa"/>
            <w:tcMar>
              <w:top w:w="15" w:type="dxa"/>
              <w:left w:w="15" w:type="dxa"/>
              <w:bottom w:w="15" w:type="dxa"/>
              <w:right w:w="15" w:type="dxa"/>
            </w:tcMar>
            <w:vAlign w:val="center"/>
          </w:tcPr>
          <w:p w:rsidR="00A558A0" w:rsidRPr="002D46C1" w:rsidRDefault="00A558A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тенге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Өндірістік шығыстар, барлығы, оның ішінде*</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Материалдық шығыстар (стратегиялық тауарларды сатып алуды қоспағанда), барлығы, оның ішінде</w:t>
            </w:r>
          </w:p>
        </w:tc>
        <w:tc>
          <w:tcPr>
            <w:tcW w:w="741" w:type="dxa"/>
            <w:tcMar>
              <w:top w:w="15" w:type="dxa"/>
              <w:left w:w="15" w:type="dxa"/>
              <w:bottom w:w="15" w:type="dxa"/>
              <w:right w:w="15" w:type="dxa"/>
            </w:tcMar>
            <w:vAlign w:val="center"/>
          </w:tcPr>
          <w:p w:rsidR="00A558A0" w:rsidRPr="002D46C1" w:rsidRDefault="00A558A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Еңбекақы төлеу шығындары, барлығы</w:t>
            </w:r>
          </w:p>
        </w:tc>
        <w:tc>
          <w:tcPr>
            <w:tcW w:w="741" w:type="dxa"/>
            <w:tcMar>
              <w:top w:w="15" w:type="dxa"/>
              <w:left w:w="15" w:type="dxa"/>
              <w:bottom w:w="15" w:type="dxa"/>
              <w:right w:w="15" w:type="dxa"/>
            </w:tcMar>
            <w:vAlign w:val="center"/>
          </w:tcPr>
          <w:p w:rsidR="00A558A0" w:rsidRPr="002D46C1" w:rsidRDefault="00A558A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мың тенге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1.3</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Жөндеу, барлығы</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1.4</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Өзге шығындар, барлығы</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Жалпы және әкімшілік шығыстар*</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Әкімшілік шығыстар, барлығы</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Өткізу бойынша шығыстар, барлығы</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II</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Субъект бақыламайтын шығыстар</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Өндірістік шығыстар, барлығы, оның ішінде</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Стратегиялық тауарларды сатып алуға арналған материалдық шығыстар, барлығы, оның ішінде</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Амортизация</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1.3</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Салықтар және басқа да міндетті төлемдер мен алымдар</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Жалпы және әкімшілік шығыстар, барлығы, оның ішінде</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2.1</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Амортизация</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2.2</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Салықтар және басқа да міндетті төлемдер мен алымдар</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2.3</w:t>
            </w: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Нормативтік техникалық шығындар</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r w:rsidR="00A558A0" w:rsidRPr="002D46C1" w:rsidTr="00D63891">
        <w:trPr>
          <w:trHeight w:val="30"/>
        </w:trPr>
        <w:tc>
          <w:tcPr>
            <w:tcW w:w="44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70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Шығындардың барлығы</w:t>
            </w:r>
          </w:p>
        </w:tc>
        <w:tc>
          <w:tcPr>
            <w:tcW w:w="741" w:type="dxa"/>
            <w:tcMar>
              <w:top w:w="15" w:type="dxa"/>
              <w:left w:w="15" w:type="dxa"/>
              <w:bottom w:w="15" w:type="dxa"/>
              <w:right w:w="15" w:type="dxa"/>
            </w:tcMar>
            <w:vAlign w:val="center"/>
          </w:tcPr>
          <w:p w:rsidR="00A558A0" w:rsidRPr="002D46C1" w:rsidRDefault="00991930" w:rsidP="00991930">
            <w:pPr>
              <w:spacing w:after="20"/>
              <w:ind w:left="20" w:right="13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м</w:t>
            </w:r>
            <w:r w:rsidR="00A558A0" w:rsidRPr="002D46C1">
              <w:rPr>
                <w:rFonts w:ascii="Times New Roman" w:hAnsi="Times New Roman" w:cs="Times New Roman"/>
                <w:color w:val="000000"/>
                <w:sz w:val="28"/>
                <w:szCs w:val="28"/>
                <w:lang w:val="kk-KZ"/>
              </w:rPr>
              <w:t>ың теңге</w:t>
            </w: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1025"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52"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851"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567"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426"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c>
          <w:tcPr>
            <w:tcW w:w="708" w:type="dxa"/>
            <w:tcMar>
              <w:top w:w="15" w:type="dxa"/>
              <w:left w:w="15" w:type="dxa"/>
              <w:bottom w:w="15" w:type="dxa"/>
              <w:right w:w="15" w:type="dxa"/>
            </w:tcMar>
            <w:vAlign w:val="center"/>
          </w:tcPr>
          <w:p w:rsidR="00A558A0" w:rsidRPr="002D46C1" w:rsidRDefault="00A558A0" w:rsidP="00E86DD0">
            <w:pPr>
              <w:spacing w:after="20"/>
              <w:ind w:left="20" w:right="138"/>
              <w:jc w:val="both"/>
              <w:rPr>
                <w:rFonts w:ascii="Times New Roman" w:hAnsi="Times New Roman" w:cs="Times New Roman"/>
                <w:sz w:val="28"/>
                <w:szCs w:val="28"/>
                <w:lang w:val="kk-KZ"/>
              </w:rPr>
            </w:pPr>
          </w:p>
          <w:p w:rsidR="00A558A0" w:rsidRPr="002D46C1" w:rsidRDefault="00A558A0" w:rsidP="00E86DD0">
            <w:pPr>
              <w:spacing w:after="20"/>
              <w:ind w:left="20" w:right="138"/>
              <w:jc w:val="both"/>
              <w:rPr>
                <w:rFonts w:ascii="Times New Roman" w:hAnsi="Times New Roman" w:cs="Times New Roman"/>
                <w:sz w:val="28"/>
                <w:szCs w:val="28"/>
                <w:lang w:val="kk-KZ"/>
              </w:rPr>
            </w:pPr>
          </w:p>
        </w:tc>
      </w:tr>
    </w:tbl>
    <w:p w:rsidR="00A558A0" w:rsidRPr="002D46C1" w:rsidRDefault="00D63891" w:rsidP="00A558A0">
      <w:pPr>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ab/>
      </w:r>
      <w:r w:rsidR="00A558A0" w:rsidRPr="002D46C1">
        <w:rPr>
          <w:rFonts w:ascii="Times New Roman" w:hAnsi="Times New Roman" w:cs="Times New Roman"/>
          <w:color w:val="000000"/>
          <w:sz w:val="28"/>
          <w:szCs w:val="28"/>
          <w:lang w:val="kk-KZ"/>
        </w:rPr>
        <w:t>Ескертпе:</w:t>
      </w:r>
    </w:p>
    <w:p w:rsidR="00A558A0" w:rsidRPr="002D46C1" w:rsidRDefault="00E86DD0" w:rsidP="00E86DD0">
      <w:pPr>
        <w:spacing w:after="0"/>
        <w:ind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r w:rsidR="00A558A0" w:rsidRPr="002D46C1">
        <w:rPr>
          <w:rFonts w:ascii="Times New Roman" w:hAnsi="Times New Roman" w:cs="Times New Roman"/>
          <w:color w:val="000000"/>
          <w:sz w:val="28"/>
          <w:szCs w:val="28"/>
          <w:lang w:val="kk-KZ"/>
        </w:rPr>
        <w:t xml:space="preserve">Шығыстар баптары бөлінісінде жылдар бойынша табиғи монополия субъектісі </w:t>
      </w:r>
      <w:r w:rsidRPr="002D46C1">
        <w:rPr>
          <w:rFonts w:ascii="Times New Roman" w:hAnsi="Times New Roman" w:cs="Times New Roman"/>
          <w:color w:val="000000"/>
          <w:sz w:val="28"/>
          <w:szCs w:val="28"/>
          <w:lang w:val="kk-KZ"/>
        </w:rPr>
        <w:t xml:space="preserve">мәлімдеген шығыстардың анықтығы» </w:t>
      </w:r>
      <w:r w:rsidR="00A558A0" w:rsidRPr="002D46C1">
        <w:rPr>
          <w:rFonts w:ascii="Times New Roman" w:hAnsi="Times New Roman" w:cs="Times New Roman"/>
          <w:color w:val="000000"/>
          <w:sz w:val="28"/>
          <w:szCs w:val="28"/>
          <w:lang w:val="kk-KZ"/>
        </w:rPr>
        <w:t xml:space="preserve"> тор көзінде әрбір к бабы және t жылы үшін көрсетіледі:</w:t>
      </w:r>
    </w:p>
    <w:p w:rsidR="00A558A0" w:rsidRPr="002D46C1" w:rsidRDefault="00E86DD0" w:rsidP="00E86DD0">
      <w:pPr>
        <w:spacing w:after="0"/>
        <w:ind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«ЖОҚ»</w:t>
      </w:r>
      <w:r w:rsidR="00A558A0" w:rsidRPr="002D46C1">
        <w:rPr>
          <w:rFonts w:ascii="Times New Roman" w:hAnsi="Times New Roman" w:cs="Times New Roman"/>
          <w:color w:val="000000"/>
          <w:sz w:val="28"/>
          <w:szCs w:val="28"/>
          <w:lang w:val="kk-KZ"/>
        </w:rPr>
        <w:t xml:space="preserve"> - егер t жылы оның мәні жоғарғы квартильден көп болса немесе төменгі квартильден аз болса, субъекті мәлімдеген t жылдағы к бабының шығыстар сомасы статистикалық түрде анық емес;</w:t>
      </w:r>
    </w:p>
    <w:p w:rsidR="00A558A0" w:rsidRPr="002D46C1" w:rsidRDefault="00E86DD0" w:rsidP="00E86DD0">
      <w:pPr>
        <w:spacing w:after="0"/>
        <w:ind w:firstLine="426"/>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«ИӘ»</w:t>
      </w:r>
      <w:r w:rsidR="00A558A0" w:rsidRPr="002D46C1">
        <w:rPr>
          <w:rFonts w:ascii="Times New Roman" w:hAnsi="Times New Roman" w:cs="Times New Roman"/>
          <w:color w:val="000000"/>
          <w:sz w:val="28"/>
          <w:szCs w:val="28"/>
          <w:lang w:val="kk-KZ"/>
        </w:rPr>
        <w:t xml:space="preserve"> - егер оның мәні жоғарғы квартильден аз не тең немесе төменгі квартильден аз не тең болса, субъект мәлімдеген t жылдағы к бабының шығыстар сомасы статистикалық жағынан анық.</w:t>
      </w:r>
    </w:p>
    <w:tbl>
      <w:tblPr>
        <w:tblW w:w="0" w:type="auto"/>
        <w:tblCellSpacing w:w="0" w:type="auto"/>
        <w:tblLook w:val="04A0" w:firstRow="1" w:lastRow="0" w:firstColumn="1" w:lastColumn="0" w:noHBand="0" w:noVBand="1"/>
      </w:tblPr>
      <w:tblGrid>
        <w:gridCol w:w="6046"/>
        <w:gridCol w:w="3734"/>
      </w:tblGrid>
      <w:tr w:rsidR="00A558A0" w:rsidRPr="002D46C1" w:rsidTr="00A558A0">
        <w:trPr>
          <w:trHeight w:val="30"/>
          <w:tblCellSpacing w:w="0" w:type="auto"/>
        </w:trPr>
        <w:tc>
          <w:tcPr>
            <w:tcW w:w="7780" w:type="dxa"/>
            <w:tcMar>
              <w:top w:w="15" w:type="dxa"/>
              <w:left w:w="15" w:type="dxa"/>
              <w:bottom w:w="15" w:type="dxa"/>
              <w:right w:w="15" w:type="dxa"/>
            </w:tcMar>
            <w:vAlign w:val="center"/>
          </w:tcPr>
          <w:p w:rsidR="00A558A0" w:rsidRPr="002D46C1" w:rsidRDefault="00A558A0" w:rsidP="00A558A0">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 </w:t>
            </w:r>
          </w:p>
        </w:tc>
        <w:tc>
          <w:tcPr>
            <w:tcW w:w="4600" w:type="dxa"/>
            <w:tcMar>
              <w:top w:w="15" w:type="dxa"/>
              <w:left w:w="15" w:type="dxa"/>
              <w:bottom w:w="15" w:type="dxa"/>
              <w:right w:w="15" w:type="dxa"/>
            </w:tcMar>
            <w:vAlign w:val="center"/>
          </w:tcPr>
          <w:p w:rsidR="00A558A0" w:rsidRPr="002D46C1" w:rsidRDefault="00A558A0" w:rsidP="00E86DD0">
            <w:pPr>
              <w:spacing w:after="0"/>
              <w:jc w:val="right"/>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10-нысан</w:t>
            </w:r>
          </w:p>
        </w:tc>
      </w:tr>
      <w:tr w:rsidR="00473492" w:rsidRPr="002D46C1" w:rsidTr="00A558A0">
        <w:trPr>
          <w:trHeight w:val="30"/>
          <w:tblCellSpacing w:w="0" w:type="auto"/>
        </w:trPr>
        <w:tc>
          <w:tcPr>
            <w:tcW w:w="7780" w:type="dxa"/>
            <w:tcMar>
              <w:top w:w="15" w:type="dxa"/>
              <w:left w:w="15" w:type="dxa"/>
              <w:bottom w:w="15" w:type="dxa"/>
              <w:right w:w="15" w:type="dxa"/>
            </w:tcMar>
            <w:vAlign w:val="center"/>
          </w:tcPr>
          <w:p w:rsidR="00473492" w:rsidRPr="002D46C1" w:rsidRDefault="00473492" w:rsidP="00A558A0">
            <w:pPr>
              <w:spacing w:after="0"/>
              <w:jc w:val="center"/>
              <w:rPr>
                <w:rFonts w:ascii="Times New Roman" w:hAnsi="Times New Roman" w:cs="Times New Roman"/>
                <w:color w:val="000000"/>
                <w:sz w:val="28"/>
                <w:szCs w:val="28"/>
                <w:lang w:val="kk-KZ"/>
              </w:rPr>
            </w:pPr>
          </w:p>
        </w:tc>
        <w:tc>
          <w:tcPr>
            <w:tcW w:w="4600" w:type="dxa"/>
            <w:tcMar>
              <w:top w:w="15" w:type="dxa"/>
              <w:left w:w="15" w:type="dxa"/>
              <w:bottom w:w="15" w:type="dxa"/>
              <w:right w:w="15" w:type="dxa"/>
            </w:tcMar>
            <w:vAlign w:val="center"/>
          </w:tcPr>
          <w:p w:rsidR="00473492" w:rsidRPr="002D46C1" w:rsidRDefault="00473492" w:rsidP="00E86DD0">
            <w:pPr>
              <w:spacing w:after="0"/>
              <w:jc w:val="right"/>
              <w:rPr>
                <w:rFonts w:ascii="Times New Roman" w:hAnsi="Times New Roman" w:cs="Times New Roman"/>
                <w:color w:val="000000"/>
                <w:sz w:val="28"/>
                <w:szCs w:val="28"/>
                <w:lang w:val="kk-KZ"/>
              </w:rPr>
            </w:pPr>
          </w:p>
        </w:tc>
      </w:tr>
    </w:tbl>
    <w:p w:rsidR="00A558A0" w:rsidRPr="002D46C1" w:rsidRDefault="00A558A0" w:rsidP="00473492">
      <w:pPr>
        <w:spacing w:after="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Табиғи монополия субъектісі мәлімдеген шығыстардың анықтығын қарау нәтижелері</w:t>
      </w:r>
    </w:p>
    <w:tbl>
      <w:tblPr>
        <w:tblW w:w="951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537"/>
        <w:gridCol w:w="1537"/>
        <w:gridCol w:w="1537"/>
        <w:gridCol w:w="1538"/>
        <w:gridCol w:w="797"/>
        <w:gridCol w:w="1035"/>
        <w:gridCol w:w="1091"/>
      </w:tblGrid>
      <w:tr w:rsidR="00A558A0" w:rsidRPr="00DF7BC3" w:rsidTr="009E26B5">
        <w:trPr>
          <w:trHeight w:val="30"/>
        </w:trPr>
        <w:tc>
          <w:tcPr>
            <w:tcW w:w="446" w:type="dxa"/>
            <w:vMerge w:val="restart"/>
            <w:tcMar>
              <w:top w:w="15" w:type="dxa"/>
              <w:left w:w="15" w:type="dxa"/>
              <w:bottom w:w="15" w:type="dxa"/>
              <w:right w:w="15" w:type="dxa"/>
            </w:tcMar>
          </w:tcPr>
          <w:p w:rsidR="00A558A0" w:rsidRPr="002D46C1" w:rsidRDefault="00A558A0" w:rsidP="009E26B5">
            <w:pPr>
              <w:spacing w:after="20"/>
              <w:ind w:left="20"/>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р/с №</w:t>
            </w:r>
          </w:p>
        </w:tc>
        <w:tc>
          <w:tcPr>
            <w:tcW w:w="1537" w:type="dxa"/>
            <w:vMerge w:val="restart"/>
            <w:tcMar>
              <w:top w:w="15" w:type="dxa"/>
              <w:left w:w="15" w:type="dxa"/>
              <w:bottom w:w="15" w:type="dxa"/>
              <w:right w:w="15" w:type="dxa"/>
            </w:tcMar>
            <w:vAlign w:val="center"/>
          </w:tcPr>
          <w:p w:rsidR="00A558A0" w:rsidRPr="002D46C1" w:rsidRDefault="00A558A0" w:rsidP="00727687">
            <w:pPr>
              <w:spacing w:after="20"/>
              <w:ind w:left="269" w:right="246" w:hanging="2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Статистикалық талдау нәтижелері бойынша анық емес деп танылған субъект мәлімдеген сома, шығыстар бабының атауы</w:t>
            </w:r>
          </w:p>
        </w:tc>
        <w:tc>
          <w:tcPr>
            <w:tcW w:w="4612" w:type="dxa"/>
            <w:gridSpan w:val="3"/>
            <w:tcMar>
              <w:top w:w="15" w:type="dxa"/>
              <w:left w:w="15" w:type="dxa"/>
              <w:bottom w:w="15" w:type="dxa"/>
              <w:right w:w="15" w:type="dxa"/>
            </w:tcMar>
            <w:vAlign w:val="center"/>
          </w:tcPr>
          <w:p w:rsidR="00A558A0" w:rsidRPr="002D46C1" w:rsidRDefault="00A558A0" w:rsidP="00727687">
            <w:pPr>
              <w:spacing w:after="20"/>
              <w:ind w:left="20" w:right="180"/>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Тарифтің мәлімделген қолданылу кезеңінің жылдары бойынша статистикалық талдау нәтижелері бойынша анық емес деп танылған субъектінің а мәлімдеген шығыстар сомасы, мың теңге</w:t>
            </w:r>
          </w:p>
        </w:tc>
        <w:tc>
          <w:tcPr>
            <w:tcW w:w="2923" w:type="dxa"/>
            <w:gridSpan w:val="3"/>
            <w:tcMar>
              <w:top w:w="15" w:type="dxa"/>
              <w:left w:w="15" w:type="dxa"/>
              <w:bottom w:w="15" w:type="dxa"/>
              <w:right w:w="15" w:type="dxa"/>
            </w:tcMar>
            <w:vAlign w:val="center"/>
          </w:tcPr>
          <w:p w:rsidR="00A558A0" w:rsidRPr="002D46C1" w:rsidRDefault="00A558A0" w:rsidP="00727687">
            <w:pPr>
              <w:spacing w:after="20"/>
              <w:ind w:left="20" w:right="268"/>
              <w:jc w:val="center"/>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Тарифтің мәлімделген қолданылу кезеңінің жылдары бойынша статистикалық талдау нәтижелері бойынша анық деп таныған шығыстар сомасы</w:t>
            </w:r>
          </w:p>
        </w:tc>
      </w:tr>
      <w:tr w:rsidR="00A558A0" w:rsidRPr="002D46C1" w:rsidTr="002D46C1">
        <w:trPr>
          <w:trHeight w:val="30"/>
        </w:trPr>
        <w:tc>
          <w:tcPr>
            <w:tcW w:w="446" w:type="dxa"/>
            <w:vMerge/>
          </w:tcPr>
          <w:p w:rsidR="00A558A0" w:rsidRPr="002D46C1" w:rsidRDefault="00A558A0" w:rsidP="00A558A0">
            <w:pPr>
              <w:rPr>
                <w:rFonts w:ascii="Times New Roman" w:hAnsi="Times New Roman" w:cs="Times New Roman"/>
                <w:sz w:val="28"/>
                <w:szCs w:val="28"/>
                <w:lang w:val="kk-KZ"/>
              </w:rPr>
            </w:pPr>
          </w:p>
        </w:tc>
        <w:tc>
          <w:tcPr>
            <w:tcW w:w="1537" w:type="dxa"/>
            <w:vMerge/>
          </w:tcPr>
          <w:p w:rsidR="00A558A0" w:rsidRPr="002D46C1" w:rsidRDefault="00A558A0" w:rsidP="00A558A0">
            <w:pPr>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 жыл</w:t>
            </w: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Өбергжыл</w:t>
            </w:r>
          </w:p>
        </w:tc>
        <w:tc>
          <w:tcPr>
            <w:tcW w:w="7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1 жыл</w:t>
            </w:r>
          </w:p>
        </w:tc>
        <w:tc>
          <w:tcPr>
            <w:tcW w:w="103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w:t>
            </w:r>
          </w:p>
        </w:tc>
        <w:tc>
          <w:tcPr>
            <w:tcW w:w="109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r w:rsidRPr="002D46C1">
              <w:rPr>
                <w:rFonts w:ascii="Times New Roman" w:hAnsi="Times New Roman" w:cs="Times New Roman"/>
                <w:color w:val="000000"/>
                <w:sz w:val="28"/>
                <w:szCs w:val="28"/>
                <w:lang w:val="kk-KZ"/>
              </w:rPr>
              <w:t>Өбергжыл</w:t>
            </w:r>
          </w:p>
        </w:tc>
      </w:tr>
      <w:tr w:rsidR="00A558A0" w:rsidRPr="002D46C1" w:rsidTr="002D46C1">
        <w:trPr>
          <w:trHeight w:val="30"/>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7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03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09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r w:rsidR="00A558A0" w:rsidRPr="002D46C1" w:rsidTr="002D46C1">
        <w:trPr>
          <w:trHeight w:val="30"/>
        </w:trPr>
        <w:tc>
          <w:tcPr>
            <w:tcW w:w="446"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538"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797"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035"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c>
          <w:tcPr>
            <w:tcW w:w="1091" w:type="dxa"/>
            <w:tcMar>
              <w:top w:w="15" w:type="dxa"/>
              <w:left w:w="15" w:type="dxa"/>
              <w:bottom w:w="15" w:type="dxa"/>
              <w:right w:w="15" w:type="dxa"/>
            </w:tcMar>
            <w:vAlign w:val="center"/>
          </w:tcPr>
          <w:p w:rsidR="00A558A0" w:rsidRPr="002D46C1" w:rsidRDefault="00A558A0" w:rsidP="00A558A0">
            <w:pPr>
              <w:spacing w:after="20"/>
              <w:ind w:left="20"/>
              <w:jc w:val="both"/>
              <w:rPr>
                <w:rFonts w:ascii="Times New Roman" w:hAnsi="Times New Roman" w:cs="Times New Roman"/>
                <w:sz w:val="28"/>
                <w:szCs w:val="28"/>
                <w:lang w:val="kk-KZ"/>
              </w:rPr>
            </w:pPr>
          </w:p>
        </w:tc>
      </w:tr>
    </w:tbl>
    <w:p w:rsidR="00A558A0" w:rsidRPr="002249BF" w:rsidRDefault="00A558A0" w:rsidP="00D4622C">
      <w:pPr>
        <w:spacing w:after="0" w:line="240" w:lineRule="auto"/>
        <w:jc w:val="center"/>
        <w:rPr>
          <w:rFonts w:ascii="Times New Roman" w:hAnsi="Times New Roman" w:cs="Times New Roman"/>
          <w:sz w:val="28"/>
          <w:szCs w:val="28"/>
        </w:rPr>
      </w:pPr>
    </w:p>
    <w:sectPr w:rsidR="00A558A0" w:rsidRPr="002249BF" w:rsidSect="009E26B5">
      <w:headerReference w:type="default" r:id="rId7"/>
      <w:pgSz w:w="11906" w:h="16838"/>
      <w:pgMar w:top="1134" w:right="850" w:bottom="1134"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51E" w:rsidRDefault="006D651E" w:rsidP="009E26B5">
      <w:pPr>
        <w:spacing w:after="0" w:line="240" w:lineRule="auto"/>
      </w:pPr>
      <w:r>
        <w:separator/>
      </w:r>
    </w:p>
  </w:endnote>
  <w:endnote w:type="continuationSeparator" w:id="0">
    <w:p w:rsidR="006D651E" w:rsidRDefault="006D651E" w:rsidP="009E2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51E" w:rsidRDefault="006D651E" w:rsidP="009E26B5">
      <w:pPr>
        <w:spacing w:after="0" w:line="240" w:lineRule="auto"/>
      </w:pPr>
      <w:r>
        <w:separator/>
      </w:r>
    </w:p>
  </w:footnote>
  <w:footnote w:type="continuationSeparator" w:id="0">
    <w:p w:rsidR="006D651E" w:rsidRDefault="006D651E" w:rsidP="009E2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1273236"/>
      <w:docPartObj>
        <w:docPartGallery w:val="Page Numbers (Top of Page)"/>
        <w:docPartUnique/>
      </w:docPartObj>
    </w:sdtPr>
    <w:sdtEndPr/>
    <w:sdtContent>
      <w:p w:rsidR="009E26B5" w:rsidRDefault="009E26B5">
        <w:pPr>
          <w:pStyle w:val="a4"/>
          <w:jc w:val="center"/>
        </w:pPr>
        <w:r>
          <w:fldChar w:fldCharType="begin"/>
        </w:r>
        <w:r>
          <w:instrText>PAGE   \* MERGEFORMAT</w:instrText>
        </w:r>
        <w:r>
          <w:fldChar w:fldCharType="separate"/>
        </w:r>
        <w:r w:rsidR="006D651E" w:rsidRPr="006D651E">
          <w:rPr>
            <w:noProof/>
            <w:lang w:val="ru-RU"/>
          </w:rPr>
          <w:t>3</w:t>
        </w:r>
        <w:r>
          <w:fldChar w:fldCharType="end"/>
        </w:r>
      </w:p>
    </w:sdtContent>
  </w:sdt>
  <w:p w:rsidR="009E26B5" w:rsidRDefault="009E26B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D7"/>
    <w:rsid w:val="0014375B"/>
    <w:rsid w:val="0019070A"/>
    <w:rsid w:val="002249BF"/>
    <w:rsid w:val="0023310F"/>
    <w:rsid w:val="002D46C1"/>
    <w:rsid w:val="0030369E"/>
    <w:rsid w:val="00473492"/>
    <w:rsid w:val="004D771B"/>
    <w:rsid w:val="00546AFE"/>
    <w:rsid w:val="0057145B"/>
    <w:rsid w:val="006A1CA7"/>
    <w:rsid w:val="006D2963"/>
    <w:rsid w:val="006D651E"/>
    <w:rsid w:val="00727687"/>
    <w:rsid w:val="008A43B9"/>
    <w:rsid w:val="008B30D7"/>
    <w:rsid w:val="008E4624"/>
    <w:rsid w:val="00991930"/>
    <w:rsid w:val="009E26B5"/>
    <w:rsid w:val="00A15A00"/>
    <w:rsid w:val="00A24F72"/>
    <w:rsid w:val="00A558A0"/>
    <w:rsid w:val="00A85446"/>
    <w:rsid w:val="00A958CD"/>
    <w:rsid w:val="00A968AA"/>
    <w:rsid w:val="00AE0A17"/>
    <w:rsid w:val="00CD0871"/>
    <w:rsid w:val="00D35EEE"/>
    <w:rsid w:val="00D4622C"/>
    <w:rsid w:val="00D63891"/>
    <w:rsid w:val="00D82797"/>
    <w:rsid w:val="00DC5D62"/>
    <w:rsid w:val="00DF7BC3"/>
    <w:rsid w:val="00E86DD0"/>
    <w:rsid w:val="00EA5F97"/>
    <w:rsid w:val="00FE4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B1BE7-B398-442E-A6ED-FA6C842EC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558A0"/>
    <w:pPr>
      <w:keepNext/>
      <w:keepLines/>
      <w:spacing w:before="480" w:after="200" w:line="276" w:lineRule="auto"/>
      <w:outlineLvl w:val="0"/>
    </w:pPr>
    <w:rPr>
      <w:rFonts w:ascii="Times New Roman" w:eastAsia="Times New Roman" w:hAnsi="Times New Roman" w:cs="Times New Roman"/>
      <w:lang w:val="en-US"/>
    </w:rPr>
  </w:style>
  <w:style w:type="paragraph" w:styleId="2">
    <w:name w:val="heading 2"/>
    <w:basedOn w:val="a"/>
    <w:next w:val="a"/>
    <w:link w:val="20"/>
    <w:uiPriority w:val="9"/>
    <w:unhideWhenUsed/>
    <w:qFormat/>
    <w:rsid w:val="00A558A0"/>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A558A0"/>
    <w:pPr>
      <w:keepNext/>
      <w:keepLines/>
      <w:spacing w:before="200" w:after="200" w:line="276" w:lineRule="auto"/>
      <w:outlineLvl w:val="2"/>
    </w:pPr>
    <w:rPr>
      <w:rFonts w:ascii="Times New Roman" w:eastAsia="Times New Roman" w:hAnsi="Times New Roman" w:cs="Times New Roman"/>
      <w:lang w:val="en-US"/>
    </w:rPr>
  </w:style>
  <w:style w:type="paragraph" w:styleId="4">
    <w:name w:val="heading 4"/>
    <w:basedOn w:val="a"/>
    <w:next w:val="a"/>
    <w:link w:val="40"/>
    <w:uiPriority w:val="9"/>
    <w:unhideWhenUsed/>
    <w:qFormat/>
    <w:rsid w:val="00A558A0"/>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58A0"/>
    <w:rPr>
      <w:rFonts w:ascii="Times New Roman" w:eastAsia="Times New Roman" w:hAnsi="Times New Roman" w:cs="Times New Roman"/>
      <w:lang w:val="en-US"/>
    </w:rPr>
  </w:style>
  <w:style w:type="character" w:customStyle="1" w:styleId="20">
    <w:name w:val="Заголовок 2 Знак"/>
    <w:basedOn w:val="a0"/>
    <w:link w:val="2"/>
    <w:uiPriority w:val="9"/>
    <w:rsid w:val="00A558A0"/>
    <w:rPr>
      <w:rFonts w:ascii="Times New Roman" w:eastAsia="Times New Roman" w:hAnsi="Times New Roman" w:cs="Times New Roman"/>
      <w:lang w:val="en-US"/>
    </w:rPr>
  </w:style>
  <w:style w:type="character" w:customStyle="1" w:styleId="30">
    <w:name w:val="Заголовок 3 Знак"/>
    <w:basedOn w:val="a0"/>
    <w:link w:val="3"/>
    <w:uiPriority w:val="9"/>
    <w:rsid w:val="00A558A0"/>
    <w:rPr>
      <w:rFonts w:ascii="Times New Roman" w:eastAsia="Times New Roman" w:hAnsi="Times New Roman" w:cs="Times New Roman"/>
      <w:lang w:val="en-US"/>
    </w:rPr>
  </w:style>
  <w:style w:type="character" w:customStyle="1" w:styleId="40">
    <w:name w:val="Заголовок 4 Знак"/>
    <w:basedOn w:val="a0"/>
    <w:link w:val="4"/>
    <w:uiPriority w:val="9"/>
    <w:rsid w:val="00A558A0"/>
    <w:rPr>
      <w:rFonts w:ascii="Times New Roman" w:eastAsia="Times New Roman" w:hAnsi="Times New Roman" w:cs="Times New Roman"/>
      <w:lang w:val="en-US"/>
    </w:rPr>
  </w:style>
  <w:style w:type="character" w:customStyle="1" w:styleId="a3">
    <w:name w:val="Верхний колонтитул Знак"/>
    <w:basedOn w:val="a0"/>
    <w:link w:val="a4"/>
    <w:uiPriority w:val="99"/>
    <w:rsid w:val="00A558A0"/>
    <w:rPr>
      <w:rFonts w:ascii="Times New Roman" w:eastAsia="Times New Roman" w:hAnsi="Times New Roman" w:cs="Times New Roman"/>
      <w:lang w:val="en-US"/>
    </w:rPr>
  </w:style>
  <w:style w:type="paragraph" w:styleId="a4">
    <w:name w:val="header"/>
    <w:basedOn w:val="a"/>
    <w:link w:val="a3"/>
    <w:uiPriority w:val="99"/>
    <w:unhideWhenUsed/>
    <w:rsid w:val="00A558A0"/>
    <w:pPr>
      <w:tabs>
        <w:tab w:val="center" w:pos="4680"/>
        <w:tab w:val="right" w:pos="9360"/>
      </w:tabs>
      <w:spacing w:after="200" w:line="276" w:lineRule="auto"/>
    </w:pPr>
    <w:rPr>
      <w:rFonts w:ascii="Times New Roman" w:eastAsia="Times New Roman" w:hAnsi="Times New Roman" w:cs="Times New Roman"/>
      <w:lang w:val="en-US"/>
    </w:rPr>
  </w:style>
  <w:style w:type="character" w:customStyle="1" w:styleId="a5">
    <w:name w:val="Подзаголовок Знак"/>
    <w:basedOn w:val="a0"/>
    <w:link w:val="a6"/>
    <w:uiPriority w:val="11"/>
    <w:rsid w:val="00A558A0"/>
    <w:rPr>
      <w:rFonts w:ascii="Times New Roman" w:eastAsia="Times New Roman" w:hAnsi="Times New Roman" w:cs="Times New Roman"/>
      <w:lang w:val="en-US"/>
    </w:rPr>
  </w:style>
  <w:style w:type="paragraph" w:styleId="a6">
    <w:name w:val="Subtitle"/>
    <w:basedOn w:val="a"/>
    <w:next w:val="a"/>
    <w:link w:val="a5"/>
    <w:uiPriority w:val="11"/>
    <w:qFormat/>
    <w:rsid w:val="00A558A0"/>
    <w:pPr>
      <w:numPr>
        <w:ilvl w:val="1"/>
      </w:numPr>
      <w:spacing w:after="200" w:line="276" w:lineRule="auto"/>
      <w:ind w:left="86"/>
    </w:pPr>
    <w:rPr>
      <w:rFonts w:ascii="Times New Roman" w:eastAsia="Times New Roman" w:hAnsi="Times New Roman" w:cs="Times New Roman"/>
      <w:lang w:val="en-US"/>
    </w:rPr>
  </w:style>
  <w:style w:type="character" w:customStyle="1" w:styleId="a7">
    <w:name w:val="Название Знак"/>
    <w:basedOn w:val="a0"/>
    <w:link w:val="a8"/>
    <w:uiPriority w:val="10"/>
    <w:rsid w:val="00A558A0"/>
    <w:rPr>
      <w:rFonts w:ascii="Times New Roman" w:eastAsia="Times New Roman" w:hAnsi="Times New Roman" w:cs="Times New Roman"/>
      <w:lang w:val="en-US"/>
    </w:rPr>
  </w:style>
  <w:style w:type="paragraph" w:styleId="a8">
    <w:name w:val="Title"/>
    <w:basedOn w:val="a"/>
    <w:next w:val="a"/>
    <w:link w:val="a7"/>
    <w:uiPriority w:val="10"/>
    <w:qFormat/>
    <w:rsid w:val="00A558A0"/>
    <w:pPr>
      <w:pBdr>
        <w:bottom w:val="single" w:sz="8" w:space="4" w:color="5B9BD5" w:themeColor="accent1"/>
      </w:pBdr>
      <w:spacing w:after="300" w:line="276" w:lineRule="auto"/>
      <w:contextualSpacing/>
    </w:pPr>
    <w:rPr>
      <w:rFonts w:ascii="Times New Roman" w:eastAsia="Times New Roman" w:hAnsi="Times New Roman" w:cs="Times New Roman"/>
      <w:lang w:val="en-US"/>
    </w:rPr>
  </w:style>
  <w:style w:type="paragraph" w:styleId="a9">
    <w:name w:val="footer"/>
    <w:basedOn w:val="a"/>
    <w:link w:val="aa"/>
    <w:uiPriority w:val="99"/>
    <w:unhideWhenUsed/>
    <w:rsid w:val="009E26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E2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EF268-090C-41B8-867D-EAB4680B9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18</Pages>
  <Words>2657</Words>
  <Characters>15151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Аблайхан</dc:creator>
  <cp:keywords/>
  <dc:description/>
  <cp:lastModifiedBy>Ахтан Жулдыз</cp:lastModifiedBy>
  <cp:revision>55</cp:revision>
  <dcterms:created xsi:type="dcterms:W3CDTF">2025-03-27T05:24:00Z</dcterms:created>
  <dcterms:modified xsi:type="dcterms:W3CDTF">2025-04-01T08:24:00Z</dcterms:modified>
</cp:coreProperties>
</file>